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Somali TalentLink Needs Assessment Survey – Research Paper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Title &amp; Collection Method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Title: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Somali TalentLink Needs Assessment Survey Dataset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Collection Method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The dataset was collected through an online survey (Office Forms) shared across Somali youth, students, and professionals. The survey aimed to explore the demand for a local freelancing and task-based platform similar to Upwork or TaskRabbit, but tailored for the Somali context. A total of 37 valid responses were gathered.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Description of Features &amp; Labels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Features (X):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Demographic and behavioral variables, such as: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Age group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Education level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 skill/profession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Previous use of platforms (Upwork/Fiverr)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Challenges in online freelancing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Payment preferences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Trust factors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Skills preferred to be advertised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Label (y)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The most relevant outcome variable is: “Perceived importance of having a local Somali freelancing platform” (rated as “Aad muhiim u ah,” “Muhiim,” “Dhexdhexaad”).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Another possible target is “Willingness to use Somali TalentLink” (Poster, Tasker, or Both).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Dataset Structure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Rows: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37 respondents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Columns: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20 variables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Format: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Mixed types (categorical, multiple-choice, open-text, datetime)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Sample (first 5 rows):</w:t>
      </w:r>
    </w:p>
    <w:tbl>
      <w:tblPr>
        <w:tblStyle w:val="Table1"/>
        <w:tblW w:w="9360.00000000000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tblGridChange w:id="0">
          <w:tblGrid>
            <w:gridCol w:w="936"/>
            <w:gridCol w:w="936"/>
            <w:gridCol w:w="936"/>
            <w:gridCol w:w="936"/>
            <w:gridCol w:w="936"/>
            <w:gridCol w:w="936"/>
            <w:gridCol w:w="936"/>
            <w:gridCol w:w="936"/>
            <w:gridCol w:w="936"/>
            <w:gridCol w:w="936"/>
          </w:tblGrid>
        </w:tblGridChange>
      </w:tblGrid>
      <w:tr>
        <w:trPr>
          <w:cantSplit w:val="0"/>
          <w:trHeight w:val="16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Education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Main Skill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Used Platforms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Challenges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Importance of Local Platform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Usage Intent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Payment Method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Trust Factor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25–34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Master’s/PhD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Machine Learning Eng.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Helitaanka macaamiil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Aad muhiim u ah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Tasker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Bank Transfer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Helitaanka macaamiil dhab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18–24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Arday Jaamacadeed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Software Developer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Helitaanka macaamiil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Aad muhiim u ah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Tasker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EVC/Zaad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Helitaanka macaamiil dhab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18–24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Arday Jaamacadeed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Helitaanka macaamiil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Muhiim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Both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EVC/Zaad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Helitaanka macaamiil dhab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18–24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Arday Jaamacadeed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Data Science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Helitaanka macaamiil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Aad muhiim u ah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Tasker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EVC/Zaad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Amniga lacagaha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18–24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Dhameeyay Jaamacad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FullStack Developer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Helitaanka macaamiil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Aad muhiim u ah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Both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EVC/Zaad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Qiimaha adeeg macquul ah</w:t>
            </w:r>
          </w:p>
        </w:tc>
      </w:tr>
    </w:tbl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Quality Issues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Missing values: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Some open-text responses are empty (e.g.,“Reasons to like Somali TalentLink”).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Typos / language mix: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Text includes Somali/English mix, minor spelling inconsistencies.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Duplicates: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None detected.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Imbalance: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Most respondents are students or young graduates (18–24) and strongly favor IT-related skills. This may bias results towards tech-oriented users, underrepresenting other professions.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Subjectivity: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Open-ended questions produce qualitative data that requires cleaning and categorization.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Use Case in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dataset can be used in several ML applications: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Classification: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Predicting whether a respondent is likely to use Somali TalentLink as a Poster, Tasker, or Both, based on demographics and skills.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Predicting perception of importance (High vs. Medium vs. Low).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Clustering (unsupervised):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Grouping respondents by their skills, payment preferences, and challenges to identify distinct user segments (e.g., IT students, freelancers, non-tech professionals).</w:t>
        <w:br w:type="textWrapping"/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hyperlink r:id="rId6">
        <w:r w:rsidDel="00000000" w:rsidR="00000000" w:rsidRPr="00000000">
          <w:rPr>
            <w:rFonts w:ascii="Google Sans Text" w:cs="Google Sans Text" w:eastAsia="Google Sans Text" w:hAnsi="Google Sans Text"/>
            <w:color w:val="1155cc"/>
            <w:u w:val="single"/>
            <w:rtl w:val="0"/>
          </w:rPr>
          <w:t xml:space="preserve">Somali TalentLink Needs Assessment Survey.xlsx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line="275.9999942779541" w:lineRule="auto"/>
        <w:rPr/>
      </w:pPr>
      <w:bookmarkStart w:colFirst="0" w:colLast="0" w:name="_3w6fkajlao8f" w:id="0"/>
      <w:bookmarkEnd w:id="0"/>
      <w:r w:rsidDel="00000000" w:rsidR="00000000" w:rsidRPr="00000000">
        <w:rPr>
          <w:rtl w:val="0"/>
        </w:rPr>
        <w:t xml:space="preserve">—-------------------  S</w:t>
      </w:r>
      <w:r w:rsidDel="00000000" w:rsidR="00000000" w:rsidRPr="00000000">
        <w:rPr>
          <w:rtl w:val="0"/>
        </w:rPr>
        <w:t xml:space="preserve">ummary Link  —-----------------------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https://forms.office.com/Pages/AnalysisPage.aspx?AnalyzerToken=Io1khPvAKQFYKVC5Rew4DlDfreo0F4p4&amp;id=GV0-630ia02RopI0KkoBZNDDcjqVKPtEuLjmUQE0XdNUQUlLQ0RPSzlRSk9TSUhSWDU4N04xTlBMSC4u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snueduso-my.sharepoint.com/:x:/g/personal/zakariye_st_snu_edu_so/EQIKaRSaHqVJhT0iDFMViOwBf-ozh8l_pFk9UoCJFgX-jg?e=Jj8Cq9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