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2FB5" w14:textId="26491BB3" w:rsidR="00A3711B" w:rsidRDefault="00A3711B">
      <w:pPr>
        <w:rPr>
          <w:sz w:val="32"/>
        </w:rPr>
      </w:pPr>
      <w:r>
        <w:rPr>
          <w:sz w:val="32"/>
        </w:rPr>
        <w:t xml:space="preserve">Lab </w:t>
      </w:r>
      <w:r w:rsidR="00E96A4B">
        <w:rPr>
          <w:sz w:val="32"/>
        </w:rPr>
        <w:t>1</w:t>
      </w:r>
      <w:r w:rsidR="00E266E3">
        <w:rPr>
          <w:sz w:val="32"/>
        </w:rPr>
        <w:t>1</w:t>
      </w:r>
      <w:r>
        <w:rPr>
          <w:sz w:val="32"/>
        </w:rPr>
        <w:t xml:space="preserve">: </w:t>
      </w:r>
      <w:r w:rsidR="00E266E3">
        <w:rPr>
          <w:sz w:val="32"/>
        </w:rPr>
        <w:t>Communication Artifacts</w:t>
      </w:r>
    </w:p>
    <w:p w14:paraId="2AB9895F" w14:textId="71F66362" w:rsidR="003A4805" w:rsidRPr="00674532" w:rsidRDefault="00036468" w:rsidP="00294215">
      <w:pPr>
        <w:spacing w:after="0"/>
        <w:rPr>
          <w:lang w:val="de-DE"/>
        </w:rPr>
      </w:pPr>
      <w:r w:rsidRPr="00674532">
        <w:rPr>
          <w:sz w:val="32"/>
          <w:lang w:val="de-DE"/>
        </w:rPr>
        <w:t>Lab</w:t>
      </w:r>
      <w:r w:rsidR="005A648A" w:rsidRPr="00674532">
        <w:rPr>
          <w:sz w:val="32"/>
          <w:lang w:val="de-DE"/>
        </w:rPr>
        <w:t xml:space="preserve"> </w:t>
      </w:r>
      <w:r w:rsidR="00E96A4B" w:rsidRPr="00674532">
        <w:rPr>
          <w:sz w:val="32"/>
          <w:lang w:val="de-DE"/>
        </w:rPr>
        <w:t>1</w:t>
      </w:r>
      <w:r w:rsidR="00E266E3" w:rsidRPr="00674532">
        <w:rPr>
          <w:sz w:val="32"/>
          <w:lang w:val="de-DE"/>
        </w:rPr>
        <w:t>1</w:t>
      </w:r>
      <w:r w:rsidRPr="00674532">
        <w:rPr>
          <w:sz w:val="32"/>
          <w:lang w:val="de-DE"/>
        </w:rPr>
        <w:t xml:space="preserve"> </w:t>
      </w:r>
      <w:proofErr w:type="spellStart"/>
      <w:r w:rsidRPr="00674532">
        <w:rPr>
          <w:sz w:val="32"/>
          <w:lang w:val="de-DE"/>
        </w:rPr>
        <w:t>report</w:t>
      </w:r>
      <w:proofErr w:type="spellEnd"/>
      <w:r w:rsidR="00A559BE" w:rsidRPr="00674532">
        <w:rPr>
          <w:lang w:val="de-DE"/>
        </w:rPr>
        <w:tab/>
      </w:r>
      <w:r w:rsidR="00A559BE" w:rsidRPr="00674532">
        <w:rPr>
          <w:lang w:val="de-DE"/>
        </w:rPr>
        <w:tab/>
      </w:r>
      <w:r w:rsidR="00A559BE" w:rsidRPr="00674532">
        <w:rPr>
          <w:lang w:val="de-DE"/>
        </w:rPr>
        <w:tab/>
      </w:r>
      <w:r w:rsidR="00842112" w:rsidRPr="00674532">
        <w:rPr>
          <w:lang w:val="de-DE"/>
        </w:rPr>
        <w:tab/>
      </w:r>
      <w:r w:rsidR="00A559BE" w:rsidRPr="00674532">
        <w:rPr>
          <w:lang w:val="de-DE"/>
        </w:rPr>
        <w:t>Name:</w:t>
      </w:r>
      <w:r w:rsidR="006D5607" w:rsidRPr="00674532">
        <w:rPr>
          <w:lang w:val="de-DE"/>
        </w:rPr>
        <w:t xml:space="preserve">  </w:t>
      </w:r>
      <w:r w:rsidR="00976D10" w:rsidRPr="00674532">
        <w:rPr>
          <w:lang w:val="de-DE"/>
        </w:rPr>
        <w:t xml:space="preserve">  </w:t>
      </w:r>
      <w:r w:rsidR="00674532" w:rsidRPr="00674532">
        <w:rPr>
          <w:lang w:val="de-DE"/>
        </w:rPr>
        <w:t xml:space="preserve">Kevin </w:t>
      </w:r>
      <w:proofErr w:type="spellStart"/>
      <w:r w:rsidR="00674532" w:rsidRPr="00674532">
        <w:rPr>
          <w:lang w:val="de-DE"/>
        </w:rPr>
        <w:t>Ubilla</w:t>
      </w:r>
      <w:proofErr w:type="spellEnd"/>
    </w:p>
    <w:p w14:paraId="0A383660" w14:textId="7EEB0753" w:rsidR="00A559BE" w:rsidRDefault="00682FCB" w:rsidP="00294215">
      <w:pPr>
        <w:spacing w:after="240"/>
      </w:pPr>
      <w:bookmarkStart w:id="0" w:name="_Hlk521586448"/>
      <w:r>
        <w:t xml:space="preserve">This Lab is </w:t>
      </w:r>
      <w:r w:rsidR="00E96A4B">
        <w:t>required</w:t>
      </w:r>
      <w:r w:rsidR="006A3DD9">
        <w:t xml:space="preserve"> for Unit </w:t>
      </w:r>
      <w:r w:rsidR="00457F66">
        <w:t>6</w:t>
      </w:r>
      <w:r w:rsidR="006A3DD9">
        <w:t xml:space="preserve">.  It is </w:t>
      </w:r>
      <w:r>
        <w:t>worth 1</w:t>
      </w:r>
      <w:r w:rsidR="00457F66">
        <w:t>5</w:t>
      </w:r>
      <w:r>
        <w:t xml:space="preserve"> points.</w:t>
      </w:r>
      <w:r w:rsidR="006A3DD9">
        <w:t xml:space="preserve"> </w:t>
      </w:r>
      <w:bookmarkEnd w:id="0"/>
      <w:r w:rsidR="0006621C">
        <w:t xml:space="preserve">The Challenge Flags are worth </w:t>
      </w:r>
      <w:r w:rsidR="00A9444C">
        <w:t>2.</w:t>
      </w:r>
      <w:r w:rsidR="0006621C">
        <w:t>5 Extra Credit points.</w:t>
      </w:r>
    </w:p>
    <w:p w14:paraId="7B9E3F6D" w14:textId="237F8B3B" w:rsidR="00A06FF0" w:rsidRPr="00F14C68" w:rsidRDefault="00F14C68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F14C68">
        <w:rPr>
          <w:b/>
          <w:sz w:val="24"/>
          <w:szCs w:val="24"/>
        </w:rPr>
        <w:t xml:space="preserve">Email Messages and Programs, Step </w:t>
      </w:r>
      <w:r>
        <w:rPr>
          <w:b/>
          <w:sz w:val="24"/>
          <w:szCs w:val="24"/>
        </w:rPr>
        <w:t>9</w:t>
      </w:r>
      <w:r w:rsidRPr="00F14C68">
        <w:rPr>
          <w:b/>
          <w:sz w:val="24"/>
          <w:szCs w:val="24"/>
        </w:rPr>
        <w:t>.</w:t>
      </w:r>
      <w:r w:rsidR="00352872" w:rsidRPr="00F14C68">
        <w:rPr>
          <w:sz w:val="24"/>
          <w:szCs w:val="24"/>
        </w:rPr>
        <w:t xml:space="preserve">  </w:t>
      </w:r>
      <w:r w:rsidR="006D3DED" w:rsidRPr="00F14C68">
        <w:rPr>
          <w:sz w:val="24"/>
          <w:szCs w:val="24"/>
        </w:rPr>
        <w:t xml:space="preserve">In your own words, please </w:t>
      </w:r>
      <w:r w:rsidR="004A0CE2">
        <w:rPr>
          <w:sz w:val="24"/>
          <w:szCs w:val="24"/>
        </w:rPr>
        <w:t xml:space="preserve">describe </w:t>
      </w:r>
      <w:r w:rsidRPr="00F14C68">
        <w:rPr>
          <w:sz w:val="24"/>
          <w:szCs w:val="24"/>
        </w:rPr>
        <w:t xml:space="preserve">the scope of Helix’s capabilities and </w:t>
      </w:r>
      <w:r w:rsidR="004A0CE2">
        <w:rPr>
          <w:sz w:val="24"/>
          <w:szCs w:val="24"/>
        </w:rPr>
        <w:t>the way in which</w:t>
      </w:r>
      <w:r w:rsidRPr="00F14C68">
        <w:rPr>
          <w:sz w:val="24"/>
          <w:szCs w:val="24"/>
        </w:rPr>
        <w:t xml:space="preserve"> Helix is being executed here.</w:t>
      </w:r>
    </w:p>
    <w:p w14:paraId="4208DA81" w14:textId="4B8D86B2" w:rsidR="003337D1" w:rsidRPr="00F14C68" w:rsidRDefault="003337D1" w:rsidP="008B6164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sz w:val="24"/>
          <w:szCs w:val="24"/>
        </w:rPr>
      </w:pPr>
      <w:r w:rsidRPr="00F14C68">
        <w:rPr>
          <w:rFonts w:eastAsia="Times New Roman" w:cs="Arial"/>
          <w:b/>
          <w:bCs/>
          <w:sz w:val="24"/>
          <w:szCs w:val="24"/>
        </w:rPr>
        <w:t>→</w:t>
      </w:r>
      <w:r w:rsidR="00674532" w:rsidRPr="00674532">
        <w:rPr>
          <w:rFonts w:eastAsia="Times New Roman" w:cs="Arial"/>
          <w:sz w:val="24"/>
          <w:szCs w:val="24"/>
        </w:rPr>
        <w:t>We are using Helix to analyze Outlook PST files. Helix provides system information, acquisition, browsing, and scanning of files, as well as incident response</w:t>
      </w:r>
      <w:r w:rsidRPr="00674532">
        <w:rPr>
          <w:rFonts w:eastAsia="Times New Roman" w:cs="Arial"/>
          <w:sz w:val="24"/>
          <w:szCs w:val="24"/>
        </w:rPr>
        <w:t>←</w:t>
      </w:r>
      <w:r w:rsidRPr="00F14C68">
        <w:rPr>
          <w:rFonts w:eastAsia="Times New Roman" w:cs="Arial"/>
          <w:sz w:val="24"/>
          <w:szCs w:val="24"/>
        </w:rPr>
        <w:t xml:space="preserve"> </w:t>
      </w:r>
    </w:p>
    <w:p w14:paraId="7759C2A2" w14:textId="77777777" w:rsidR="008B6164" w:rsidRPr="008B6164" w:rsidRDefault="00F14C68" w:rsidP="008B6164">
      <w:pPr>
        <w:pStyle w:val="ListParagraph"/>
        <w:keepNext/>
        <w:keepLines/>
        <w:widowControl w:val="0"/>
        <w:numPr>
          <w:ilvl w:val="0"/>
          <w:numId w:val="1"/>
        </w:numPr>
        <w:tabs>
          <w:tab w:val="left" w:pos="310"/>
        </w:tabs>
        <w:spacing w:after="120" w:line="240" w:lineRule="auto"/>
        <w:contextualSpacing w:val="0"/>
        <w:rPr>
          <w:rFonts w:eastAsia="Times New Roman" w:cs="Arial"/>
          <w:sz w:val="24"/>
          <w:szCs w:val="24"/>
        </w:rPr>
      </w:pPr>
      <w:r w:rsidRPr="008B6164">
        <w:rPr>
          <w:b/>
          <w:sz w:val="24"/>
          <w:szCs w:val="24"/>
        </w:rPr>
        <w:t>Email Messages and Programs, Step 15.</w:t>
      </w:r>
      <w:r w:rsidRPr="008B6164">
        <w:rPr>
          <w:sz w:val="24"/>
          <w:szCs w:val="24"/>
        </w:rPr>
        <w:t xml:space="preserve">  You have just used Helix to launch the PST </w:t>
      </w:r>
      <w:r w:rsidR="008B6164" w:rsidRPr="008B6164">
        <w:rPr>
          <w:sz w:val="24"/>
          <w:szCs w:val="24"/>
        </w:rPr>
        <w:t xml:space="preserve">Password Viewer.  Please capture the </w:t>
      </w:r>
      <w:proofErr w:type="spellStart"/>
      <w:r w:rsidR="008B6164" w:rsidRPr="000C3305">
        <w:rPr>
          <w:rFonts w:ascii="Courier New" w:hAnsi="Courier New" w:cs="Courier New"/>
          <w:b/>
          <w:bCs/>
          <w:sz w:val="26"/>
          <w:szCs w:val="26"/>
        </w:rPr>
        <w:t>PstPassword</w:t>
      </w:r>
      <w:proofErr w:type="spellEnd"/>
      <w:r w:rsidR="008B6164" w:rsidRPr="008B6164">
        <w:rPr>
          <w:sz w:val="24"/>
          <w:szCs w:val="24"/>
        </w:rPr>
        <w:t xml:space="preserve"> screen that shows the three passwords and paste it below.</w:t>
      </w:r>
      <w:r w:rsidRPr="008B6164">
        <w:rPr>
          <w:sz w:val="24"/>
          <w:szCs w:val="24"/>
        </w:rPr>
        <w:t xml:space="preserve"> </w:t>
      </w:r>
    </w:p>
    <w:p w14:paraId="4159CFB6" w14:textId="2AEB43B0" w:rsidR="003337D1" w:rsidRPr="008B6164" w:rsidRDefault="003337D1" w:rsidP="008B6164">
      <w:pPr>
        <w:widowControl w:val="0"/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sz w:val="24"/>
          <w:szCs w:val="24"/>
        </w:rPr>
      </w:pPr>
      <w:r w:rsidRPr="008B6164">
        <w:rPr>
          <w:rFonts w:eastAsia="Times New Roman" w:cs="Arial"/>
          <w:b/>
          <w:bCs/>
          <w:sz w:val="24"/>
          <w:szCs w:val="24"/>
        </w:rPr>
        <w:t xml:space="preserve">→ </w:t>
      </w:r>
      <w:r w:rsidR="00674532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1E9089AA" wp14:editId="039E2F3C">
            <wp:extent cx="6858000" cy="330327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164">
        <w:rPr>
          <w:rFonts w:eastAsia="Times New Roman" w:cs="Arial"/>
          <w:b/>
          <w:bCs/>
          <w:sz w:val="24"/>
          <w:szCs w:val="24"/>
        </w:rPr>
        <w:t xml:space="preserve"> ← </w:t>
      </w:r>
    </w:p>
    <w:p w14:paraId="02A14D35" w14:textId="0B1D33E8" w:rsidR="00A06FF0" w:rsidRPr="008E7201" w:rsidRDefault="008B6164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  <w:rPr>
          <w:rFonts w:asciiTheme="majorHAnsi" w:hAnsiTheme="majorHAnsi"/>
          <w:bCs/>
          <w:sz w:val="24"/>
          <w:szCs w:val="24"/>
        </w:rPr>
      </w:pPr>
      <w:r w:rsidRPr="008E7201">
        <w:rPr>
          <w:b/>
          <w:sz w:val="24"/>
          <w:szCs w:val="24"/>
        </w:rPr>
        <w:t>Email Messages and Programs, Step 20.</w:t>
      </w:r>
      <w:r w:rsidRPr="008E7201">
        <w:rPr>
          <w:bCs/>
          <w:sz w:val="24"/>
          <w:szCs w:val="24"/>
        </w:rPr>
        <w:t xml:space="preserve">  You are in Microsoft Outlook in the Sent Items folder looking at the top email (the most recent at 8:22 PM).  Please capture the email </w:t>
      </w:r>
      <w:r w:rsidR="008E7201" w:rsidRPr="008E7201">
        <w:rPr>
          <w:bCs/>
          <w:sz w:val="24"/>
          <w:szCs w:val="24"/>
        </w:rPr>
        <w:t xml:space="preserve">in Outlook, including the “Sent Items” pane at the left and the full email at the right, and paste it below. </w:t>
      </w:r>
    </w:p>
    <w:p w14:paraId="7EAD8614" w14:textId="2FB868B1" w:rsidR="003337D1" w:rsidRPr="008E7201" w:rsidRDefault="003337D1" w:rsidP="008E7201">
      <w:pPr>
        <w:widowControl w:val="0"/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sz w:val="24"/>
          <w:szCs w:val="24"/>
        </w:rPr>
      </w:pPr>
      <w:bookmarkStart w:id="1" w:name="_Hlk66794512"/>
      <w:r w:rsidRPr="008E7201">
        <w:rPr>
          <w:rFonts w:eastAsia="Times New Roman" w:cs="Arial"/>
          <w:b/>
          <w:bCs/>
          <w:sz w:val="24"/>
          <w:szCs w:val="24"/>
        </w:rPr>
        <w:t>→</w:t>
      </w:r>
      <w:r w:rsidR="00674532">
        <w:rPr>
          <w:rFonts w:eastAsia="Times New Roman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0952405" wp14:editId="77324ACA">
            <wp:extent cx="6858000" cy="5116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201">
        <w:rPr>
          <w:rFonts w:eastAsia="Times New Roman" w:cs="Arial"/>
          <w:b/>
          <w:bCs/>
          <w:sz w:val="24"/>
          <w:szCs w:val="24"/>
        </w:rPr>
        <w:t xml:space="preserve">  ← </w:t>
      </w:r>
    </w:p>
    <w:bookmarkEnd w:id="1"/>
    <w:p w14:paraId="0BAB7C26" w14:textId="554A9CF9" w:rsidR="001C2258" w:rsidRPr="003D335C" w:rsidRDefault="003D335C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</w:pPr>
      <w:r w:rsidRPr="008E7201">
        <w:rPr>
          <w:b/>
        </w:rPr>
        <w:lastRenderedPageBreak/>
        <w:t>Examining Emails in Network Traffic,</w:t>
      </w:r>
      <w:r w:rsidR="008B6164" w:rsidRPr="003D335C">
        <w:rPr>
          <w:b/>
          <w:sz w:val="24"/>
          <w:szCs w:val="24"/>
        </w:rPr>
        <w:t xml:space="preserve"> Step 2</w:t>
      </w:r>
      <w:r w:rsidRPr="003D335C">
        <w:rPr>
          <w:b/>
          <w:sz w:val="24"/>
          <w:szCs w:val="24"/>
        </w:rPr>
        <w:t>6</w:t>
      </w:r>
      <w:r w:rsidR="008B6164" w:rsidRPr="003D335C">
        <w:rPr>
          <w:b/>
          <w:sz w:val="24"/>
          <w:szCs w:val="24"/>
        </w:rPr>
        <w:t>.</w:t>
      </w:r>
      <w:r w:rsidR="008B6164" w:rsidRPr="003D335C">
        <w:rPr>
          <w:sz w:val="24"/>
          <w:szCs w:val="24"/>
        </w:rPr>
        <w:t xml:space="preserve">  Y</w:t>
      </w:r>
      <w:r w:rsidRPr="003D335C">
        <w:rPr>
          <w:sz w:val="24"/>
          <w:szCs w:val="24"/>
        </w:rPr>
        <w:t>ou have followed the stream of communications through to the third email from Sam Perkins.  Please capture the email inside the Network Miner window and includ</w:t>
      </w:r>
      <w:r w:rsidR="00BE5051">
        <w:rPr>
          <w:sz w:val="24"/>
          <w:szCs w:val="24"/>
        </w:rPr>
        <w:t>e</w:t>
      </w:r>
      <w:r w:rsidRPr="003D335C">
        <w:rPr>
          <w:sz w:val="24"/>
          <w:szCs w:val="24"/>
        </w:rPr>
        <w:t xml:space="preserve"> the Network Miner heading and the full content of the third message, including “from: , “to:” and “sent:” and paste it below.</w:t>
      </w:r>
    </w:p>
    <w:p w14:paraId="7127C44A" w14:textId="4EE8213D" w:rsidR="003337D1" w:rsidRPr="003D335C" w:rsidRDefault="003337D1" w:rsidP="00FA08B8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sz w:val="24"/>
          <w:szCs w:val="24"/>
        </w:rPr>
      </w:pPr>
      <w:r w:rsidRPr="003D335C">
        <w:rPr>
          <w:rFonts w:eastAsia="Times New Roman" w:cs="Arial"/>
          <w:b/>
          <w:bCs/>
          <w:sz w:val="24"/>
          <w:szCs w:val="24"/>
        </w:rPr>
        <w:t>→</w:t>
      </w:r>
      <w:r w:rsidR="00674532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3A4FEF89" wp14:editId="5E393393">
            <wp:extent cx="6858000" cy="6402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35C">
        <w:rPr>
          <w:rFonts w:eastAsia="Times New Roman" w:cs="Arial"/>
          <w:b/>
          <w:bCs/>
          <w:sz w:val="24"/>
          <w:szCs w:val="24"/>
        </w:rPr>
        <w:t xml:space="preserve">  ← </w:t>
      </w:r>
    </w:p>
    <w:p w14:paraId="213D1EA3" w14:textId="3F084FEC" w:rsidR="00E50C57" w:rsidRPr="004A0CE2" w:rsidRDefault="00846A22" w:rsidP="00FA08B8">
      <w:pPr>
        <w:pStyle w:val="ListParagraph"/>
        <w:keepNext/>
        <w:keepLines/>
        <w:widowControl w:val="0"/>
        <w:numPr>
          <w:ilvl w:val="0"/>
          <w:numId w:val="1"/>
        </w:numPr>
        <w:spacing w:after="120" w:line="240" w:lineRule="auto"/>
        <w:contextualSpacing w:val="0"/>
      </w:pPr>
      <w:r>
        <w:rPr>
          <w:b/>
        </w:rPr>
        <w:t>Internet Relay Chat</w:t>
      </w:r>
      <w:r w:rsidR="008E7201" w:rsidRPr="008E7201">
        <w:rPr>
          <w:b/>
        </w:rPr>
        <w:t xml:space="preserve">, </w:t>
      </w:r>
      <w:r w:rsidR="008E7201" w:rsidRPr="003D335C">
        <w:rPr>
          <w:b/>
        </w:rPr>
        <w:t>Step</w:t>
      </w:r>
      <w:r w:rsidR="004A0CE2">
        <w:rPr>
          <w:b/>
        </w:rPr>
        <w:t xml:space="preserve"> 36</w:t>
      </w:r>
      <w:r w:rsidR="003D335C" w:rsidRPr="003D335C">
        <w:rPr>
          <w:b/>
        </w:rPr>
        <w:t>.</w:t>
      </w:r>
      <w:r w:rsidR="00787156" w:rsidRPr="003D335C">
        <w:t xml:space="preserve">  </w:t>
      </w:r>
      <w:r w:rsidR="004A0CE2" w:rsidRPr="004A0CE2">
        <w:t>You have carried out many steps thus far, all of which were designed to begin monitoring network traffic and to set an IRC chat.  How does th</w:t>
      </w:r>
      <w:r w:rsidR="000C3305">
        <w:t>e</w:t>
      </w:r>
      <w:r w:rsidR="004A0CE2" w:rsidRPr="004A0CE2">
        <w:t xml:space="preserve"> command </w:t>
      </w:r>
      <w:proofErr w:type="spellStart"/>
      <w:r w:rsidR="004A0CE2" w:rsidRPr="000C3305">
        <w:rPr>
          <w:rFonts w:ascii="Courier New" w:hAnsi="Courier New" w:cs="Courier New"/>
          <w:b/>
          <w:bCs/>
          <w:sz w:val="26"/>
          <w:szCs w:val="26"/>
        </w:rPr>
        <w:t>wireshark</w:t>
      </w:r>
      <w:proofErr w:type="spellEnd"/>
      <w:r w:rsidR="004A0CE2" w:rsidRPr="000C330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="004A0CE2" w:rsidRPr="000C3305">
        <w:rPr>
          <w:rFonts w:ascii="Courier New" w:hAnsi="Courier New" w:cs="Courier New"/>
          <w:b/>
          <w:bCs/>
          <w:sz w:val="26"/>
          <w:szCs w:val="26"/>
        </w:rPr>
        <w:t>badtraffic.cap</w:t>
      </w:r>
      <w:proofErr w:type="spellEnd"/>
      <w:r w:rsidR="004A0CE2" w:rsidRPr="004A0CE2">
        <w:t xml:space="preserve"> fit into this bigger picture?  Please tell it in three sentences or less below.</w:t>
      </w:r>
    </w:p>
    <w:p w14:paraId="047D086E" w14:textId="6B19BCDE" w:rsidR="003337D1" w:rsidRDefault="003337D1" w:rsidP="004A0CE2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sz w:val="24"/>
          <w:szCs w:val="24"/>
        </w:rPr>
      </w:pPr>
      <w:r w:rsidRPr="004A0CE2">
        <w:rPr>
          <w:rFonts w:eastAsia="Times New Roman" w:cs="Arial"/>
          <w:b/>
          <w:bCs/>
          <w:sz w:val="24"/>
          <w:szCs w:val="24"/>
        </w:rPr>
        <w:t>→</w:t>
      </w:r>
      <w:r w:rsidR="00674532" w:rsidRPr="00674532">
        <w:rPr>
          <w:rFonts w:eastAsia="Times New Roman" w:cs="Arial"/>
          <w:sz w:val="24"/>
          <w:szCs w:val="24"/>
        </w:rPr>
        <w:t xml:space="preserve">Well IRC is an older technology that is not common today. However, the command </w:t>
      </w:r>
      <w:proofErr w:type="spellStart"/>
      <w:r w:rsidR="00674532" w:rsidRPr="00674532">
        <w:rPr>
          <w:rFonts w:eastAsia="Times New Roman" w:cs="Arial"/>
          <w:sz w:val="24"/>
          <w:szCs w:val="24"/>
        </w:rPr>
        <w:t>wireshark</w:t>
      </w:r>
      <w:proofErr w:type="spellEnd"/>
      <w:r w:rsidR="00674532" w:rsidRPr="00674532">
        <w:rPr>
          <w:rFonts w:eastAsia="Times New Roman" w:cs="Arial"/>
          <w:sz w:val="24"/>
          <w:szCs w:val="24"/>
        </w:rPr>
        <w:t xml:space="preserve"> </w:t>
      </w:r>
      <w:proofErr w:type="spellStart"/>
      <w:r w:rsidR="00674532" w:rsidRPr="00674532">
        <w:rPr>
          <w:rFonts w:eastAsia="Times New Roman" w:cs="Arial"/>
          <w:sz w:val="24"/>
          <w:szCs w:val="24"/>
        </w:rPr>
        <w:t>badtraffic.cap</w:t>
      </w:r>
      <w:proofErr w:type="spellEnd"/>
      <w:r w:rsidR="00674532" w:rsidRPr="00674532">
        <w:rPr>
          <w:rFonts w:eastAsia="Times New Roman" w:cs="Arial"/>
          <w:sz w:val="24"/>
          <w:szCs w:val="24"/>
        </w:rPr>
        <w:t xml:space="preserve"> is a command that allows us to intercept this network in order to sniff the messages. We can then examine them for details.</w:t>
      </w:r>
      <w:r w:rsidR="004B4DFD" w:rsidRPr="004A0CE2">
        <w:rPr>
          <w:rFonts w:eastAsia="Times New Roman" w:cs="Arial"/>
          <w:b/>
          <w:bCs/>
          <w:sz w:val="24"/>
          <w:szCs w:val="24"/>
        </w:rPr>
        <w:t xml:space="preserve"> </w:t>
      </w:r>
      <w:r w:rsidRPr="004A0CE2">
        <w:rPr>
          <w:rFonts w:eastAsia="Times New Roman" w:cs="Arial"/>
          <w:b/>
          <w:bCs/>
          <w:sz w:val="24"/>
          <w:szCs w:val="24"/>
        </w:rPr>
        <w:t xml:space="preserve">← </w:t>
      </w:r>
    </w:p>
    <w:p w14:paraId="091FE7A4" w14:textId="77777777" w:rsidR="005E0925" w:rsidRPr="004A0CE2" w:rsidRDefault="005E0925" w:rsidP="004A0CE2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sz w:val="24"/>
          <w:szCs w:val="24"/>
        </w:rPr>
      </w:pPr>
    </w:p>
    <w:p w14:paraId="09DE61E0" w14:textId="1DB7B4E3" w:rsidR="00944F77" w:rsidRPr="004A0CE2" w:rsidRDefault="00944F77" w:rsidP="00FA08B8">
      <w:pPr>
        <w:keepNext/>
        <w:keepLines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ahoma" w:hAnsi="Tahoma" w:cs="Tahoma"/>
          <w:b/>
          <w:color w:val="E36C0A" w:themeColor="accent6" w:themeShade="BF"/>
          <w:sz w:val="20"/>
          <w:szCs w:val="20"/>
        </w:rPr>
      </w:pPr>
      <w:r w:rsidRPr="004A0CE2">
        <w:rPr>
          <w:rFonts w:ascii="Tahoma" w:hAnsi="Tahoma" w:cs="Tahoma"/>
          <w:b/>
          <w:color w:val="E36C0A" w:themeColor="accent6" w:themeShade="BF"/>
          <w:sz w:val="20"/>
          <w:szCs w:val="20"/>
        </w:rPr>
        <w:lastRenderedPageBreak/>
        <w:t>If you encountered any issues, either positive or negative, with this Lab, please let me know by commenting here.  (This IS an experiment, after all.)  I am tuning this according to what you say.</w:t>
      </w:r>
    </w:p>
    <w:p w14:paraId="2EBB1876" w14:textId="77777777" w:rsidR="00944F77" w:rsidRPr="004A0CE2" w:rsidRDefault="00944F77" w:rsidP="00FA08B8">
      <w:pPr>
        <w:tabs>
          <w:tab w:val="left" w:pos="310"/>
        </w:tabs>
        <w:spacing w:after="120" w:line="240" w:lineRule="auto"/>
        <w:ind w:left="180"/>
        <w:rPr>
          <w:rFonts w:eastAsia="Times New Roman" w:cs="Arial"/>
          <w:b/>
          <w:bCs/>
          <w:sz w:val="24"/>
          <w:szCs w:val="24"/>
        </w:rPr>
      </w:pPr>
      <w:r w:rsidRPr="004A0CE2">
        <w:rPr>
          <w:rFonts w:eastAsia="Times New Roman" w:cs="Arial"/>
          <w:b/>
          <w:bCs/>
          <w:sz w:val="24"/>
          <w:szCs w:val="24"/>
        </w:rPr>
        <w:t xml:space="preserve">→  ← </w:t>
      </w:r>
    </w:p>
    <w:p w14:paraId="2BA331D2" w14:textId="77777777" w:rsidR="00944F77" w:rsidRPr="00C01962" w:rsidRDefault="00944F77" w:rsidP="00944F7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ahoma" w:hAnsi="Tahoma" w:cs="Tahoma"/>
          <w:b/>
          <w:color w:val="BFBFBF" w:themeColor="background1" w:themeShade="BF"/>
          <w:sz w:val="20"/>
          <w:szCs w:val="20"/>
        </w:rPr>
      </w:pPr>
    </w:p>
    <w:sectPr w:rsidR="00944F77" w:rsidRPr="00C01962" w:rsidSect="00976D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470F"/>
    <w:multiLevelType w:val="hybridMultilevel"/>
    <w:tmpl w:val="91AC0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C16AE"/>
    <w:multiLevelType w:val="hybridMultilevel"/>
    <w:tmpl w:val="93746FE8"/>
    <w:lvl w:ilvl="0" w:tplc="1E40F33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3735605">
    <w:abstractNumId w:val="1"/>
  </w:num>
  <w:num w:numId="2" w16cid:durableId="81941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68"/>
    <w:rsid w:val="00010CB5"/>
    <w:rsid w:val="00036468"/>
    <w:rsid w:val="0006621C"/>
    <w:rsid w:val="000C3305"/>
    <w:rsid w:val="00185E4A"/>
    <w:rsid w:val="001C2258"/>
    <w:rsid w:val="00294215"/>
    <w:rsid w:val="002A323F"/>
    <w:rsid w:val="00320C03"/>
    <w:rsid w:val="003337D1"/>
    <w:rsid w:val="00352872"/>
    <w:rsid w:val="003A4805"/>
    <w:rsid w:val="003D335C"/>
    <w:rsid w:val="00457F66"/>
    <w:rsid w:val="004619CD"/>
    <w:rsid w:val="004A0CE2"/>
    <w:rsid w:val="004B4DFD"/>
    <w:rsid w:val="004D01CC"/>
    <w:rsid w:val="004D76E9"/>
    <w:rsid w:val="005503F3"/>
    <w:rsid w:val="005A648A"/>
    <w:rsid w:val="005B7A1E"/>
    <w:rsid w:val="005E0925"/>
    <w:rsid w:val="00674532"/>
    <w:rsid w:val="00682FCB"/>
    <w:rsid w:val="006A3DD9"/>
    <w:rsid w:val="006D3DED"/>
    <w:rsid w:val="006D5607"/>
    <w:rsid w:val="006E54A9"/>
    <w:rsid w:val="006F514A"/>
    <w:rsid w:val="007607AE"/>
    <w:rsid w:val="00787156"/>
    <w:rsid w:val="007E13C2"/>
    <w:rsid w:val="00842112"/>
    <w:rsid w:val="00846A22"/>
    <w:rsid w:val="00863F1C"/>
    <w:rsid w:val="008B6164"/>
    <w:rsid w:val="008E7201"/>
    <w:rsid w:val="00902DC0"/>
    <w:rsid w:val="00944F77"/>
    <w:rsid w:val="009627CF"/>
    <w:rsid w:val="00976D10"/>
    <w:rsid w:val="009F62EC"/>
    <w:rsid w:val="00A038A0"/>
    <w:rsid w:val="00A06FF0"/>
    <w:rsid w:val="00A3711B"/>
    <w:rsid w:val="00A559BE"/>
    <w:rsid w:val="00A9444C"/>
    <w:rsid w:val="00B43CD8"/>
    <w:rsid w:val="00BB1372"/>
    <w:rsid w:val="00BC0474"/>
    <w:rsid w:val="00BE4071"/>
    <w:rsid w:val="00BE5051"/>
    <w:rsid w:val="00BE5A93"/>
    <w:rsid w:val="00C01962"/>
    <w:rsid w:val="00C32AE9"/>
    <w:rsid w:val="00CA3BBC"/>
    <w:rsid w:val="00D274D7"/>
    <w:rsid w:val="00D63F4E"/>
    <w:rsid w:val="00D91044"/>
    <w:rsid w:val="00DF4FBD"/>
    <w:rsid w:val="00E266E3"/>
    <w:rsid w:val="00E3175A"/>
    <w:rsid w:val="00E50C57"/>
    <w:rsid w:val="00E96A4B"/>
    <w:rsid w:val="00ED6847"/>
    <w:rsid w:val="00EE230A"/>
    <w:rsid w:val="00F01350"/>
    <w:rsid w:val="00F14C68"/>
    <w:rsid w:val="00F2331D"/>
    <w:rsid w:val="00F36C9A"/>
    <w:rsid w:val="00FA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DE59"/>
  <w15:chartTrackingRefBased/>
  <w15:docId w15:val="{09D21188-B2D8-4949-AE0D-7E07C8FC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F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8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kevin@omniab.us</cp:lastModifiedBy>
  <cp:revision>2</cp:revision>
  <dcterms:created xsi:type="dcterms:W3CDTF">2023-02-27T00:44:00Z</dcterms:created>
  <dcterms:modified xsi:type="dcterms:W3CDTF">2023-02-27T00:44:00Z</dcterms:modified>
</cp:coreProperties>
</file>