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36DE" w14:textId="0341F3D8" w:rsidR="00AB5593" w:rsidRDefault="00AB5593" w:rsidP="00AB5593">
      <w:pPr>
        <w:rPr>
          <w:sz w:val="32"/>
        </w:rPr>
      </w:pPr>
      <w:r>
        <w:rPr>
          <w:sz w:val="32"/>
        </w:rPr>
        <w:t>Lab 1</w:t>
      </w:r>
      <w:r w:rsidR="00071300">
        <w:rPr>
          <w:sz w:val="32"/>
        </w:rPr>
        <w:t>5</w:t>
      </w:r>
      <w:r>
        <w:rPr>
          <w:sz w:val="32"/>
        </w:rPr>
        <w:t xml:space="preserve">: </w:t>
      </w:r>
      <w:r w:rsidR="00C33C55">
        <w:rPr>
          <w:sz w:val="32"/>
        </w:rPr>
        <w:t>Performing SQL Injection to Manipulate Tables in a Database.</w:t>
      </w:r>
    </w:p>
    <w:p w14:paraId="5BD3B957" w14:textId="263D96D5" w:rsidR="00AB5593" w:rsidRDefault="00AB5593" w:rsidP="00AB5593">
      <w:r w:rsidRPr="00A559BE">
        <w:rPr>
          <w:sz w:val="32"/>
        </w:rPr>
        <w:t>Lab report template</w:t>
      </w:r>
      <w:r>
        <w:tab/>
      </w:r>
      <w:r>
        <w:tab/>
      </w:r>
      <w:r>
        <w:tab/>
        <w:t>Name:</w:t>
      </w:r>
      <w:r w:rsidR="00FF1F30">
        <w:t xml:space="preserve">     </w:t>
      </w:r>
      <w:r w:rsidR="000E1B64">
        <w:t xml:space="preserve">Kevin </w:t>
      </w:r>
      <w:proofErr w:type="spellStart"/>
      <w:r w:rsidR="000E1B64">
        <w:t>Ubilla</w:t>
      </w:r>
      <w:proofErr w:type="spellEnd"/>
    </w:p>
    <w:p w14:paraId="647A1E83" w14:textId="39195463" w:rsidR="00AB5593" w:rsidRPr="001D4F94" w:rsidRDefault="00C33C55" w:rsidP="00E54FCB">
      <w:pPr>
        <w:spacing w:after="120" w:line="240" w:lineRule="auto"/>
        <w:rPr>
          <w:sz w:val="24"/>
          <w:szCs w:val="24"/>
        </w:rPr>
      </w:pPr>
      <w:r>
        <w:t>This Lab is Required for Unit 7.  It is worth 1</w:t>
      </w:r>
      <w:r w:rsidR="007256B0">
        <w:t>5</w:t>
      </w:r>
      <w:r>
        <w:t xml:space="preserve"> points. The Challenge </w:t>
      </w:r>
      <w:r w:rsidR="0072630C">
        <w:t>exercise</w:t>
      </w:r>
      <w:r>
        <w:t xml:space="preserve"> is worth </w:t>
      </w:r>
      <w:r w:rsidR="00E54FCB">
        <w:t>2.5</w:t>
      </w:r>
      <w:r>
        <w:t xml:space="preserve"> Extra Credit points.</w:t>
      </w:r>
    </w:p>
    <w:p w14:paraId="7B9E3F6D" w14:textId="15222E0C" w:rsidR="00A06FF0" w:rsidRPr="00E54FCB" w:rsidRDefault="00CA48DF" w:rsidP="00071300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E54FCB">
        <w:rPr>
          <w:b/>
          <w:sz w:val="24"/>
          <w:szCs w:val="24"/>
        </w:rPr>
        <w:t xml:space="preserve">Scanning, Step </w:t>
      </w:r>
      <w:r w:rsidR="00DF57A9" w:rsidRPr="00E54FCB">
        <w:rPr>
          <w:b/>
          <w:sz w:val="24"/>
          <w:szCs w:val="24"/>
        </w:rPr>
        <w:t>22</w:t>
      </w:r>
      <w:r w:rsidRPr="00E54FCB">
        <w:rPr>
          <w:b/>
          <w:sz w:val="24"/>
          <w:szCs w:val="24"/>
        </w:rPr>
        <w:t>:</w:t>
      </w:r>
      <w:r w:rsidRPr="00E54FCB">
        <w:rPr>
          <w:rFonts w:ascii="Tahoma" w:hAnsi="Tahoma" w:cs="Tahoma"/>
          <w:sz w:val="20"/>
          <w:szCs w:val="20"/>
        </w:rPr>
        <w:t xml:space="preserve"> In the command prompt box, please capture your request to "run" the auxiliary module, and the response to that request, and paste it here:</w:t>
      </w:r>
    </w:p>
    <w:p w14:paraId="0B9A068D" w14:textId="4E5968A5" w:rsidR="00071300" w:rsidRPr="00E54FCB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E54FCB">
        <w:rPr>
          <w:rFonts w:eastAsia="Times New Roman" w:cs="Arial"/>
          <w:b/>
          <w:bCs/>
          <w:sz w:val="24"/>
          <w:szCs w:val="24"/>
        </w:rPr>
        <w:t>→</w:t>
      </w:r>
      <w:r w:rsidR="00E6062E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57105C74" wp14:editId="74BA1854">
            <wp:extent cx="6858000" cy="45637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FCB">
        <w:rPr>
          <w:rFonts w:eastAsia="Times New Roman" w:cs="Arial"/>
          <w:b/>
          <w:bCs/>
          <w:sz w:val="24"/>
          <w:szCs w:val="24"/>
        </w:rPr>
        <w:t xml:space="preserve">  ← </w:t>
      </w:r>
    </w:p>
    <w:p w14:paraId="6F7A8E2E" w14:textId="1BA05A93" w:rsidR="002870E5" w:rsidRPr="00073822" w:rsidRDefault="002870E5" w:rsidP="00071300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Tahoma" w:hAnsi="Tahoma" w:cs="Tahoma"/>
          <w:sz w:val="20"/>
          <w:szCs w:val="20"/>
        </w:rPr>
      </w:pPr>
      <w:r w:rsidRPr="00073822">
        <w:rPr>
          <w:b/>
          <w:sz w:val="24"/>
          <w:szCs w:val="24"/>
        </w:rPr>
        <w:t>Connecting to the Database and Viewing the Tables, Step 2: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073822">
        <w:rPr>
          <w:rFonts w:ascii="Tahoma" w:hAnsi="Tahoma" w:cs="Tahoma"/>
          <w:sz w:val="20"/>
          <w:szCs w:val="20"/>
        </w:rPr>
        <w:t>You are submitting the command "</w:t>
      </w:r>
      <w:r w:rsidRPr="00B84170">
        <w:rPr>
          <w:rFonts w:ascii="Courier New" w:hAnsi="Courier New" w:cs="Courier New"/>
          <w:b/>
          <w:bCs/>
          <w:sz w:val="20"/>
          <w:szCs w:val="20"/>
        </w:rPr>
        <w:t>mysql -h 203.0.113.100 -u root</w:t>
      </w:r>
      <w:r w:rsidRPr="00073822">
        <w:rPr>
          <w:rFonts w:ascii="Tahoma" w:hAnsi="Tahoma" w:cs="Tahoma"/>
          <w:sz w:val="20"/>
          <w:szCs w:val="20"/>
        </w:rPr>
        <w:t xml:space="preserve">,"  please take a moment to research what the </w:t>
      </w:r>
      <w:r w:rsidRPr="00B84170">
        <w:rPr>
          <w:rFonts w:ascii="Courier New" w:hAnsi="Courier New" w:cs="Courier New"/>
          <w:b/>
          <w:bCs/>
          <w:sz w:val="20"/>
          <w:szCs w:val="20"/>
        </w:rPr>
        <w:t>-h</w:t>
      </w:r>
      <w:r w:rsidRPr="00073822">
        <w:rPr>
          <w:rFonts w:ascii="Tahoma" w:hAnsi="Tahoma" w:cs="Tahoma"/>
          <w:sz w:val="20"/>
          <w:szCs w:val="20"/>
        </w:rPr>
        <w:t xml:space="preserve"> and </w:t>
      </w:r>
      <w:r w:rsidRPr="00B84170">
        <w:rPr>
          <w:rFonts w:ascii="Courier New" w:hAnsi="Courier New" w:cs="Courier New"/>
          <w:b/>
          <w:bCs/>
          <w:sz w:val="20"/>
          <w:szCs w:val="20"/>
        </w:rPr>
        <w:t>-u</w:t>
      </w:r>
      <w:r w:rsidRPr="00073822">
        <w:rPr>
          <w:rFonts w:ascii="Tahoma" w:hAnsi="Tahoma" w:cs="Tahoma"/>
          <w:sz w:val="20"/>
          <w:szCs w:val="20"/>
        </w:rPr>
        <w:t xml:space="preserve"> command switches do and enter your answer, in your own words, here:</w:t>
      </w:r>
    </w:p>
    <w:p w14:paraId="03F6DB3D" w14:textId="7AC6BBC5" w:rsidR="00071300" w:rsidRPr="00071300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→  </w:t>
      </w:r>
      <w:r w:rsidR="00AB00DC">
        <w:rPr>
          <w:rFonts w:eastAsia="Times New Roman" w:cs="Arial"/>
          <w:b/>
          <w:bCs/>
          <w:color w:val="000000"/>
          <w:sz w:val="24"/>
          <w:szCs w:val="24"/>
        </w:rPr>
        <w:t xml:space="preserve">The -h command </w:t>
      </w:r>
      <w:r w:rsidR="003D5741">
        <w:rPr>
          <w:rFonts w:eastAsia="Times New Roman" w:cs="Arial"/>
          <w:b/>
          <w:bCs/>
          <w:color w:val="000000"/>
          <w:sz w:val="24"/>
          <w:szCs w:val="24"/>
        </w:rPr>
        <w:t xml:space="preserve">specifies </w:t>
      </w:r>
      <w:r w:rsidR="004D06E8">
        <w:rPr>
          <w:rFonts w:eastAsia="Times New Roman" w:cs="Arial"/>
          <w:b/>
          <w:bCs/>
          <w:color w:val="000000"/>
          <w:sz w:val="24"/>
          <w:szCs w:val="24"/>
        </w:rPr>
        <w:t>name of connecting remote host</w:t>
      </w:r>
      <w:r w:rsidR="00AB00DC">
        <w:rPr>
          <w:rFonts w:eastAsia="Times New Roman" w:cs="Arial"/>
          <w:b/>
          <w:bCs/>
          <w:color w:val="000000"/>
          <w:sz w:val="24"/>
          <w:szCs w:val="24"/>
        </w:rPr>
        <w:t xml:space="preserve"> and the -u command </w:t>
      </w:r>
      <w:r w:rsidR="003D5741">
        <w:rPr>
          <w:rFonts w:eastAsia="Times New Roman" w:cs="Arial"/>
          <w:b/>
          <w:bCs/>
          <w:color w:val="000000"/>
          <w:sz w:val="24"/>
          <w:szCs w:val="24"/>
        </w:rPr>
        <w:t>indicates the user</w:t>
      </w:r>
      <w:r w:rsidR="004D06E8">
        <w:rPr>
          <w:rFonts w:eastAsia="Times New Roman" w:cs="Arial"/>
          <w:b/>
          <w:bCs/>
          <w:color w:val="000000"/>
          <w:sz w:val="24"/>
          <w:szCs w:val="24"/>
        </w:rPr>
        <w:t>name.</w:t>
      </w:r>
      <w:r w:rsidR="00AB00DC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02A14D35" w14:textId="5A41707E" w:rsidR="00A06FF0" w:rsidRPr="00073822" w:rsidRDefault="00073822" w:rsidP="00071300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073822">
        <w:rPr>
          <w:b/>
          <w:sz w:val="24"/>
          <w:szCs w:val="24"/>
        </w:rPr>
        <w:lastRenderedPageBreak/>
        <w:t>Connecting to the Database and Viewing the Tables, Step 17: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You are showing the tables in the owasp10 database.  Please capture the lines in the command interface that display your </w:t>
      </w:r>
      <w:r>
        <w:rPr>
          <w:rFonts w:ascii="Tahoma" w:hAnsi="Tahoma" w:cs="Tahoma"/>
          <w:color w:val="000000"/>
          <w:sz w:val="20"/>
          <w:szCs w:val="20"/>
        </w:rPr>
        <w:t>‘</w:t>
      </w:r>
      <w:r w:rsidRPr="00073822">
        <w:rPr>
          <w:rFonts w:ascii="Tahoma" w:hAnsi="Tahoma" w:cs="Tahoma"/>
          <w:color w:val="000000"/>
          <w:sz w:val="20"/>
          <w:szCs w:val="20"/>
        </w:rPr>
        <w:t>show tables</w:t>
      </w:r>
      <w:r>
        <w:rPr>
          <w:rFonts w:ascii="Tahoma" w:hAnsi="Tahoma" w:cs="Tahoma"/>
          <w:color w:val="000000"/>
          <w:sz w:val="20"/>
          <w:szCs w:val="20"/>
        </w:rPr>
        <w:t>’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command and the system's response and paste it here:</w:t>
      </w:r>
    </w:p>
    <w:p w14:paraId="30456F7B" w14:textId="406FFDFD" w:rsidR="00071300" w:rsidRPr="00071300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B255F7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36F9F44" wp14:editId="56E936DA">
            <wp:extent cx="6858000" cy="4563745"/>
            <wp:effectExtent l="0" t="0" r="0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340110F6" w14:textId="48F0CB1C" w:rsidR="00A6791E" w:rsidRPr="00A6791E" w:rsidRDefault="00A6791E" w:rsidP="00A6791E">
      <w:pPr>
        <w:pStyle w:val="ListParagraph"/>
        <w:numPr>
          <w:ilvl w:val="0"/>
          <w:numId w:val="1"/>
        </w:numPr>
        <w:tabs>
          <w:tab w:val="left" w:pos="310"/>
        </w:tabs>
        <w:spacing w:after="120" w:line="240" w:lineRule="auto"/>
        <w:rPr>
          <w:rFonts w:ascii="Tahoma" w:hAnsi="Tahoma" w:cs="Tahoma"/>
          <w:color w:val="000000"/>
          <w:sz w:val="20"/>
          <w:szCs w:val="20"/>
        </w:rPr>
      </w:pPr>
      <w:r w:rsidRPr="00A6791E">
        <w:rPr>
          <w:b/>
          <w:sz w:val="24"/>
          <w:szCs w:val="24"/>
        </w:rPr>
        <w:t>Stealing Data and Creating a Backdoor, Step 4:</w:t>
      </w:r>
      <w:r w:rsidRPr="00A6791E">
        <w:rPr>
          <w:rFonts w:ascii="Tahoma" w:hAnsi="Tahoma" w:cs="Tahoma"/>
          <w:color w:val="000000"/>
          <w:sz w:val="20"/>
          <w:szCs w:val="20"/>
        </w:rPr>
        <w:t xml:space="preserve"> In addition to looking at the content of the credit_cards table, please examine the hitlog table as well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Pr="00A6791E">
        <w:rPr>
          <w:rFonts w:ascii="Tahoma" w:hAnsi="Tahoma" w:cs="Tahoma"/>
          <w:color w:val="000000"/>
          <w:sz w:val="20"/>
          <w:szCs w:val="20"/>
        </w:rPr>
        <w:t xml:space="preserve"> using “</w:t>
      </w:r>
      <w:r w:rsidRPr="00A6791E">
        <w:rPr>
          <w:rFonts w:ascii="Courier New" w:hAnsi="Courier New" w:cs="Courier New"/>
          <w:b/>
          <w:bCs/>
          <w:color w:val="000000"/>
          <w:sz w:val="20"/>
          <w:szCs w:val="20"/>
        </w:rPr>
        <w:t>select * from hitlog</w:t>
      </w:r>
      <w:r w:rsidRPr="00A6791E">
        <w:rPr>
          <w:rFonts w:ascii="Tahoma" w:hAnsi="Tahoma" w:cs="Tahoma"/>
          <w:color w:val="000000"/>
          <w:sz w:val="20"/>
          <w:szCs w:val="20"/>
        </w:rPr>
        <w:t>”.  Please capture your command to display the hitlog table plus the system's response and past it here:</w:t>
      </w:r>
    </w:p>
    <w:p w14:paraId="72D27DA0" w14:textId="46974DD5" w:rsidR="00071300" w:rsidRPr="00071300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071300">
        <w:rPr>
          <w:rFonts w:eastAsia="Times New Roman" w:cs="Arial"/>
          <w:b/>
          <w:bCs/>
          <w:color w:val="000000"/>
          <w:sz w:val="24"/>
          <w:szCs w:val="24"/>
        </w:rPr>
        <w:lastRenderedPageBreak/>
        <w:t xml:space="preserve">→ </w:t>
      </w:r>
      <w:r w:rsidR="00B255F7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3591B1B5" wp14:editId="794F4D23">
            <wp:extent cx="6223125" cy="408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42" cy="40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5F7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E79B570" wp14:editId="3E376FFB">
            <wp:extent cx="6431775" cy="4254500"/>
            <wp:effectExtent l="0" t="0" r="0" b="0"/>
            <wp:docPr id="3" name="Picture 3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software, displa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76" cy="42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67E5C5B0" w14:textId="02137E82" w:rsidR="00073822" w:rsidRPr="00073822" w:rsidRDefault="00073822" w:rsidP="00071300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073822">
        <w:rPr>
          <w:b/>
          <w:sz w:val="24"/>
          <w:szCs w:val="24"/>
        </w:rPr>
        <w:lastRenderedPageBreak/>
        <w:t>Stealing Data and Creating a Backdoor, Step 10: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 Now that you have demonstrated that you have </w:t>
      </w:r>
      <w:r>
        <w:rPr>
          <w:rFonts w:ascii="Tahoma" w:hAnsi="Tahoma" w:cs="Tahoma"/>
          <w:color w:val="000000"/>
          <w:sz w:val="20"/>
          <w:szCs w:val="20"/>
        </w:rPr>
        <w:t xml:space="preserve">successfully 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added the user "hacker" and </w:t>
      </w:r>
      <w:r w:rsidR="00843AB2">
        <w:rPr>
          <w:rFonts w:ascii="Tahoma" w:hAnsi="Tahoma" w:cs="Tahoma"/>
          <w:color w:val="000000"/>
          <w:sz w:val="20"/>
          <w:szCs w:val="20"/>
        </w:rPr>
        <w:t xml:space="preserve">now 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have complete administrative control of the database as "hacker," please consider whether you have hidden your tracks.  What </w:t>
      </w:r>
      <w:r w:rsidR="00843AB2">
        <w:rPr>
          <w:rFonts w:ascii="Tahoma" w:hAnsi="Tahoma" w:cs="Tahoma"/>
          <w:color w:val="000000"/>
          <w:sz w:val="20"/>
          <w:szCs w:val="20"/>
        </w:rPr>
        <w:t xml:space="preserve">simple steps might 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you have </w:t>
      </w:r>
      <w:r w:rsidR="00843AB2">
        <w:rPr>
          <w:rFonts w:ascii="Tahoma" w:hAnsi="Tahoma" w:cs="Tahoma"/>
          <w:color w:val="000000"/>
          <w:sz w:val="20"/>
          <w:szCs w:val="20"/>
        </w:rPr>
        <w:t>taken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to be a bit </w:t>
      </w:r>
      <w:r w:rsidR="00E54FCB" w:rsidRPr="00073822">
        <w:rPr>
          <w:rFonts w:ascii="Tahoma" w:hAnsi="Tahoma" w:cs="Tahoma"/>
          <w:color w:val="000000"/>
          <w:sz w:val="20"/>
          <w:szCs w:val="20"/>
        </w:rPr>
        <w:t>stealthier</w:t>
      </w:r>
      <w:r w:rsidRPr="00073822">
        <w:rPr>
          <w:rFonts w:ascii="Tahoma" w:hAnsi="Tahoma" w:cs="Tahoma"/>
          <w:color w:val="000000"/>
          <w:sz w:val="20"/>
          <w:szCs w:val="20"/>
        </w:rPr>
        <w:t xml:space="preserve"> about having access to the system?  Please place </w:t>
      </w:r>
      <w:r w:rsidR="00843AB2">
        <w:rPr>
          <w:rFonts w:ascii="Tahoma" w:hAnsi="Tahoma" w:cs="Tahoma"/>
          <w:color w:val="000000"/>
          <w:sz w:val="20"/>
          <w:szCs w:val="20"/>
        </w:rPr>
        <w:t xml:space="preserve">the text of </w:t>
      </w:r>
      <w:r w:rsidRPr="00073822">
        <w:rPr>
          <w:rFonts w:ascii="Tahoma" w:hAnsi="Tahoma" w:cs="Tahoma"/>
          <w:color w:val="000000"/>
          <w:sz w:val="20"/>
          <w:szCs w:val="20"/>
        </w:rPr>
        <w:t>your answer here:</w:t>
      </w:r>
    </w:p>
    <w:p w14:paraId="102A48F5" w14:textId="715DF33A" w:rsidR="00071300" w:rsidRPr="00DA5194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color w:val="000000"/>
          <w:sz w:val="24"/>
          <w:szCs w:val="24"/>
        </w:rPr>
      </w:pP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AB00DC">
        <w:rPr>
          <w:rFonts w:eastAsia="Times New Roman" w:cs="Arial"/>
          <w:b/>
          <w:bCs/>
          <w:color w:val="000000"/>
          <w:sz w:val="24"/>
          <w:szCs w:val="24"/>
        </w:rPr>
        <w:t xml:space="preserve">I have not hidden my tracks. </w:t>
      </w:r>
      <w:r w:rsidR="003D5741">
        <w:rPr>
          <w:rFonts w:eastAsia="Times New Roman" w:cs="Arial"/>
          <w:b/>
          <w:bCs/>
          <w:color w:val="000000"/>
          <w:sz w:val="24"/>
          <w:szCs w:val="24"/>
        </w:rPr>
        <w:t xml:space="preserve">The </w:t>
      </w:r>
      <w:proofErr w:type="spellStart"/>
      <w:r w:rsidR="003D5741">
        <w:rPr>
          <w:rFonts w:eastAsia="Times New Roman" w:cs="Arial"/>
          <w:b/>
          <w:bCs/>
          <w:color w:val="000000"/>
          <w:sz w:val="24"/>
          <w:szCs w:val="24"/>
        </w:rPr>
        <w:t>hitlog</w:t>
      </w:r>
      <w:proofErr w:type="spellEnd"/>
      <w:r w:rsidR="003D5741">
        <w:rPr>
          <w:rFonts w:eastAsia="Times New Roman" w:cs="Arial"/>
          <w:b/>
          <w:bCs/>
          <w:color w:val="000000"/>
          <w:sz w:val="24"/>
          <w:szCs w:val="24"/>
        </w:rPr>
        <w:t xml:space="preserve"> screen captures from the previous question show ‘user visited’ details. A necessary step would have been to either delete these log entries entirely or at least change the timestamps.</w:t>
      </w: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6229D905" w14:textId="77777777" w:rsidR="0045767E" w:rsidRPr="00DA5194" w:rsidRDefault="0045767E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color w:val="000000"/>
          <w:sz w:val="24"/>
          <w:szCs w:val="24"/>
        </w:rPr>
      </w:pPr>
    </w:p>
    <w:p w14:paraId="37F9EADF" w14:textId="77777777" w:rsidR="00F91A45" w:rsidRPr="0096650E" w:rsidRDefault="00F91A45" w:rsidP="00071300">
      <w:pPr>
        <w:keepNext/>
        <w:keepLines/>
        <w:widowControl w:val="0"/>
        <w:autoSpaceDE w:val="0"/>
        <w:autoSpaceDN w:val="0"/>
        <w:adjustRightInd w:val="0"/>
        <w:spacing w:after="120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96650E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413D8CC9" w14:textId="77777777" w:rsidR="00071300" w:rsidRPr="00071300" w:rsidRDefault="00071300" w:rsidP="0007130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071300">
        <w:rPr>
          <w:rFonts w:eastAsia="Times New Roman" w:cs="Arial"/>
          <w:b/>
          <w:bCs/>
          <w:color w:val="000000"/>
          <w:sz w:val="24"/>
          <w:szCs w:val="24"/>
        </w:rPr>
        <w:t xml:space="preserve">→  ← </w:t>
      </w:r>
    </w:p>
    <w:sectPr w:rsidR="00071300" w:rsidRPr="00071300" w:rsidSect="00071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767D"/>
    <w:multiLevelType w:val="hybridMultilevel"/>
    <w:tmpl w:val="4FE8D8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03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36468"/>
    <w:rsid w:val="00071300"/>
    <w:rsid w:val="00073822"/>
    <w:rsid w:val="000B084F"/>
    <w:rsid w:val="000E1B64"/>
    <w:rsid w:val="000F62EA"/>
    <w:rsid w:val="00150EEF"/>
    <w:rsid w:val="001C2258"/>
    <w:rsid w:val="00267387"/>
    <w:rsid w:val="002870E5"/>
    <w:rsid w:val="00352872"/>
    <w:rsid w:val="003A4805"/>
    <w:rsid w:val="003D5741"/>
    <w:rsid w:val="0045767E"/>
    <w:rsid w:val="004D01CC"/>
    <w:rsid w:val="004D06E8"/>
    <w:rsid w:val="005503F3"/>
    <w:rsid w:val="00550457"/>
    <w:rsid w:val="005E5F09"/>
    <w:rsid w:val="00652B68"/>
    <w:rsid w:val="006D3DED"/>
    <w:rsid w:val="006D7B1E"/>
    <w:rsid w:val="006E12C4"/>
    <w:rsid w:val="00717811"/>
    <w:rsid w:val="007256B0"/>
    <w:rsid w:val="0072630C"/>
    <w:rsid w:val="007412B4"/>
    <w:rsid w:val="00787156"/>
    <w:rsid w:val="007B6378"/>
    <w:rsid w:val="00843AB2"/>
    <w:rsid w:val="00846A2E"/>
    <w:rsid w:val="00902DC0"/>
    <w:rsid w:val="00934F10"/>
    <w:rsid w:val="009E3CB8"/>
    <w:rsid w:val="00A06FF0"/>
    <w:rsid w:val="00A6791E"/>
    <w:rsid w:val="00AB00DC"/>
    <w:rsid w:val="00AB5593"/>
    <w:rsid w:val="00B255F7"/>
    <w:rsid w:val="00B6330C"/>
    <w:rsid w:val="00B84170"/>
    <w:rsid w:val="00C33C55"/>
    <w:rsid w:val="00CA48DF"/>
    <w:rsid w:val="00CC6B8D"/>
    <w:rsid w:val="00D83D1A"/>
    <w:rsid w:val="00D94281"/>
    <w:rsid w:val="00DA5194"/>
    <w:rsid w:val="00DF4FBD"/>
    <w:rsid w:val="00DF57A9"/>
    <w:rsid w:val="00E43E69"/>
    <w:rsid w:val="00E50C57"/>
    <w:rsid w:val="00E54FCB"/>
    <w:rsid w:val="00E6062E"/>
    <w:rsid w:val="00ED6847"/>
    <w:rsid w:val="00F91A45"/>
    <w:rsid w:val="00F9677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2023-06-03T14:09:00Z</dcterms:created>
  <dcterms:modified xsi:type="dcterms:W3CDTF">2023-06-03T14:09:00Z</dcterms:modified>
</cp:coreProperties>
</file>