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C96712"/>
          <w:sz w:val="30"/>
        </w:rPr>
        <w:t>SPECTRUM COSMO</w:t>
      </w:r>
    </w:p>
    <w:p>
      <w:pPr>
        <w:pStyle w:val="Title"/>
        <w:jc w:val="center"/>
      </w:pPr>
      <w:r>
        <w:t>E-Commerce Revamp</w:t>
        <w:br/>
        <w:t>Implementation Brief</w:t>
      </w:r>
    </w:p>
    <w:p>
      <w:pPr>
        <w:jc w:val="center"/>
      </w:pPr>
      <w:r>
        <w:rPr>
          <w:color w:val="5A5A5A"/>
          <w:sz w:val="22"/>
        </w:rPr>
        <w:t>Three workstreams • Audit-first • Mobile-first • Shared commerce foundation</w:t>
      </w:r>
    </w:p>
    <w:p/>
    <w:tbl>
      <w:tblPr>
        <w:tblW w:type="auto" w:w="0"/>
        <w:tblLayout w:type="autofit"/>
        <w:tblLook w:firstColumn="1" w:firstRow="1" w:lastColumn="0" w:lastRow="0" w:noHBand="0" w:noVBand="1" w:val="04A0"/>
      </w:tblPr>
      <w:tblGrid>
        <w:gridCol w:w="9936"/>
      </w:tblGrid>
      <w:tr>
        <w:tc>
          <w:tcPr>
            <w:tcW w:type="dxa" w:w="9936"/>
            <w:shd w:fill="F8F3EE"/>
            <w:shd w:fill="C96712"/>
          </w:tcPr>
          <w:p>
            <w:pPr>
              <w:spacing w:after="40"/>
            </w:pPr>
            <w:r>
              <w:rPr>
                <w:rFonts w:ascii="Aptos" w:hAnsi="Aptos"/>
                <w:b/>
                <w:color w:val="FFFFFF"/>
                <w:sz w:val="18"/>
              </w:rPr>
            </w:r>
            <w:r>
              <w:rPr>
                <w:rFonts w:ascii="Aptos" w:hAnsi="Aptos"/>
                <w:b/>
                <w:color w:val="FFFFFF"/>
                <w:sz w:val="18"/>
              </w:rPr>
              <w:t xml:space="preserve">Purpose: </w:t>
            </w:r>
            <w:r>
              <w:rPr>
                <w:rFonts w:ascii="Aptos" w:hAnsi="Aptos"/>
                <w:b/>
                <w:color w:val="FFFFFF"/>
                <w:sz w:val="18"/>
              </w:rPr>
              <w:t>A single implementation brief for the development agent. It describes the intended shopping experience, required functionality, platform-specific layouts, payment and account rules, and the order of work. It is a target specification, not a claim that these features have already been implemented.</w:t>
            </w:r>
          </w:p>
        </w:tc>
      </w:tr>
    </w:tbl>
    <w:p>
      <w:pPr>
        <w:spacing w:after="0"/>
      </w:pPr>
    </w:p>
    <w:p>
      <w:pPr>
        <w:pStyle w:val="Heading1"/>
      </w:pPr>
      <w:r>
        <w:t>Executive Direction</w:t>
      </w:r>
    </w:p>
    <w:p>
      <w:r>
        <w:t>Spectrum Cosmo should be a purchase-first e-commerce experience. Customers should be able to discover products, configure items, place orders, pay, and track progress without being forced to read the business story or create an account before shopping.</w:t>
      </w:r>
    </w:p>
    <w:p>
      <w:r>
        <w:t>The work must begin with an audit of the existing repository and production flows. Do not rebuild blindly, delete files based on names alone, or start by introducing duplicate components. Identify what already works, what is incomplete, what is broken, and what can be reused.</w:t>
      </w:r>
    </w:p>
    <w:tbl>
      <w:tblPr>
        <w:tblW w:type="auto" w:w="0"/>
        <w:tblLayout w:type="autofit"/>
        <w:tblLook w:firstColumn="1" w:firstRow="1" w:lastColumn="0" w:lastRow="0" w:noHBand="0" w:noVBand="1" w:val="04A0"/>
      </w:tblPr>
      <w:tblGrid>
        <w:gridCol w:w="9936"/>
      </w:tblGrid>
      <w:tr>
        <w:tc>
          <w:tcPr>
            <w:tcW w:type="dxa" w:w="9936"/>
            <w:shd w:fill="F8F3EE"/>
            <w:shd w:fill="C96712"/>
          </w:tcPr>
          <w:p>
            <w:pPr>
              <w:spacing w:after="40"/>
            </w:pPr>
            <w:r>
              <w:rPr>
                <w:rFonts w:ascii="Aptos" w:hAnsi="Aptos"/>
                <w:b/>
                <w:color w:val="FFFFFF"/>
                <w:sz w:val="18"/>
              </w:rPr>
            </w:r>
            <w:r>
              <w:rPr>
                <w:rFonts w:ascii="Aptos" w:hAnsi="Aptos"/>
                <w:b/>
                <w:color w:val="FFFFFF"/>
                <w:sz w:val="18"/>
              </w:rPr>
              <w:t xml:space="preserve">Core decision: </w:t>
            </w:r>
            <w:r>
              <w:rPr>
                <w:rFonts w:ascii="Aptos" w:hAnsi="Aptos"/>
                <w:b/>
                <w:color w:val="FFFFFF"/>
                <w:sz w:val="18"/>
              </w:rPr>
              <w:t>Build and stabilize the shared commerce foundation first, design the experience mobile-first, then validate browser, PWA, and native Capacitor layouts as distinct presentation modes.</w:t>
            </w:r>
          </w:p>
        </w:tc>
      </w:tr>
    </w:tbl>
    <w:p>
      <w:pPr>
        <w:spacing w:after="0"/>
      </w:pPr>
    </w:p>
    <w:p>
      <w:pPr>
        <w:pStyle w:val="Heading1"/>
      </w:pPr>
      <w:r>
        <w:t>Non-Negotiable Product Principles</w:t>
      </w:r>
    </w:p>
    <w:p>
      <w:pPr>
        <w:pStyle w:val="ListBullet"/>
        <w:spacing w:after="40"/>
      </w:pPr>
      <w:r>
        <w:t>Shopping first: catalogue, product details, cart, checkout, orders, payments, and custom orders are primary.</w:t>
      </w:r>
    </w:p>
    <w:p>
      <w:pPr>
        <w:pStyle w:val="ListBullet"/>
        <w:spacing w:after="40"/>
      </w:pPr>
      <w:r>
        <w:t>Mobile-first design does not mean rebuilding the mobile app first. Start with a codebase audit and shared data/business logic, then implement the mobile-first responsive experience.</w:t>
      </w:r>
    </w:p>
    <w:p>
      <w:pPr>
        <w:pStyle w:val="ListBullet"/>
        <w:spacing w:after="40"/>
      </w:pPr>
      <w:r>
        <w:t>Keep the existing stack unless the audit identifies a specific, evidenced reason to change it.</w:t>
      </w:r>
    </w:p>
    <w:p>
      <w:pPr>
        <w:pStyle w:val="ListBullet"/>
        <w:spacing w:after="40"/>
      </w:pPr>
      <w:r>
        <w:t>Reuse working components and services. Remove only confirmed unused, duplicated, or harmful components after checking references and dependencies.</w:t>
      </w:r>
    </w:p>
    <w:p>
      <w:pPr>
        <w:pStyle w:val="ListBullet"/>
        <w:spacing w:after="40"/>
      </w:pPr>
      <w:r>
        <w:t>Guest browsing and guest checkout must remain available.</w:t>
      </w:r>
    </w:p>
    <w:p>
      <w:pPr>
        <w:pStyle w:val="ListBullet"/>
        <w:spacing w:after="40"/>
      </w:pPr>
      <w:r>
        <w:t>Guest data should persist locally and merge into the customer account after registration or sign-in, with duplicate handling.</w:t>
      </w:r>
    </w:p>
    <w:p>
      <w:pPr>
        <w:pStyle w:val="ListBullet"/>
        <w:spacing w:after="40"/>
      </w:pPr>
      <w:r>
        <w:t>Manual payment verification is the initial payment workflow. Payment architecture should permit future automated provider integrations.</w:t>
      </w:r>
    </w:p>
    <w:p>
      <w:pPr>
        <w:pStyle w:val="ListBullet"/>
        <w:spacing w:after="40"/>
      </w:pPr>
      <w:r>
        <w:t>Never treat an uploaded payment screenshot as proof that an order is paid. Only an authorized verification action can mark a payment verified.</w:t>
      </w:r>
    </w:p>
    <w:p>
      <w:pPr>
        <w:pStyle w:val="ListBullet"/>
        <w:spacing w:after="40"/>
      </w:pPr>
      <w:r>
        <w:t>All platforms must use consistent products, prices, inventory, orders, and payment statuses.</w:t>
      </w:r>
    </w:p>
    <w:p>
      <w:pPr>
        <w:pStyle w:val="ListBullet"/>
        <w:spacing w:after="40"/>
      </w:pPr>
      <w:r>
        <w:t>No fabricated product ratings, stock, delivery dates, quotes, payment success, or order states.</w:t>
      </w:r>
    </w:p>
    <w:p>
      <w:pPr>
        <w:pStyle w:val="Heading1"/>
      </w:pPr>
      <w:r>
        <w:t>Platform Layout Rules — Especially Footer and Navigation</w:t>
      </w:r>
    </w:p>
    <w:p>
      <w:r>
        <w:t>Do not delete the website footer globally. The correct solution is platform-aware layout composition.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96712"/>
          </w:tcPr>
          <w:p>
            <w:pPr>
              <w:spacing w:after="40"/>
            </w:pPr>
            <w:r>
              <w:rPr>
                <w:rFonts w:ascii="Aptos" w:hAnsi="Aptos"/>
                <w:b/>
                <w:color w:val="FFFFFF"/>
                <w:sz w:val="18"/>
              </w:rPr>
              <w:t>Platform</w:t>
            </w:r>
          </w:p>
        </w:tc>
        <w:tc>
          <w:tcPr>
            <w:tcW w:type="dxa" w:w="3312"/>
            <w:shd w:fill="C96712"/>
          </w:tcPr>
          <w:p>
            <w:pPr>
              <w:spacing w:after="40"/>
            </w:pPr>
            <w:r>
              <w:rPr>
                <w:rFonts w:ascii="Aptos" w:hAnsi="Aptos"/>
                <w:b/>
                <w:color w:val="FFFFFF"/>
                <w:sz w:val="18"/>
              </w:rPr>
              <w:t>Expected layout</w:t>
            </w:r>
          </w:p>
        </w:tc>
        <w:tc>
          <w:tcPr>
            <w:tcW w:type="dxa" w:w="3312"/>
            <w:shd w:fill="C96712"/>
          </w:tcPr>
          <w:p>
            <w:pPr>
              <w:spacing w:after="40"/>
            </w:pPr>
            <w:r>
              <w:rPr>
                <w:rFonts w:ascii="Aptos" w:hAnsi="Aptos"/>
                <w:b/>
                <w:color w:val="FFFFFF"/>
                <w:sz w:val="18"/>
              </w:rPr>
              <w:t>Remove / avoid</w:t>
            </w:r>
          </w:p>
        </w:tc>
      </w:tr>
      <w:tr>
        <w:tc>
          <w:tcPr>
            <w:tcW w:type="dxa" w:w="3312"/>
          </w:tcPr>
          <w:p>
            <w:pPr>
              <w:spacing w:after="40"/>
            </w:pPr>
            <w:r>
              <w:rPr>
                <w:rFonts w:ascii="Aptos" w:hAnsi="Aptos"/>
                <w:sz w:val="18"/>
              </w:rPr>
              <w:t>Web browser</w:t>
            </w:r>
          </w:p>
        </w:tc>
        <w:tc>
          <w:tcPr>
            <w:tcW w:type="dxa" w:w="3312"/>
          </w:tcPr>
          <w:p>
            <w:pPr>
              <w:spacing w:after="40"/>
            </w:pPr>
            <w:r>
              <w:rPr>
                <w:rFonts w:ascii="Aptos" w:hAnsi="Aptos"/>
                <w:sz w:val="18"/>
              </w:rPr>
              <w:t>Website Navbar, page content, Footer, scroll-to-top where appropriate.</w:t>
            </w:r>
          </w:p>
        </w:tc>
        <w:tc>
          <w:tcPr>
            <w:tcW w:type="dxa" w:w="3312"/>
          </w:tcPr>
          <w:p>
            <w:pPr>
              <w:spacing w:after="40"/>
            </w:pPr>
            <w:r>
              <w:rPr>
                <w:rFonts w:ascii="Aptos" w:hAnsi="Aptos"/>
                <w:sz w:val="18"/>
              </w:rPr>
              <w:t>Do not remove useful footer links or break desktop navigation.</w:t>
            </w:r>
          </w:p>
        </w:tc>
      </w:tr>
      <w:tr>
        <w:tc>
          <w:tcPr>
            <w:tcW w:type="dxa" w:w="3312"/>
          </w:tcPr>
          <w:p>
            <w:pPr>
              <w:spacing w:after="40"/>
            </w:pPr>
            <w:r>
              <w:rPr>
                <w:rFonts w:ascii="Aptos" w:hAnsi="Aptos"/>
                <w:sz w:val="18"/>
              </w:rPr>
              <w:t>PWA</w:t>
            </w:r>
          </w:p>
        </w:tc>
        <w:tc>
          <w:tcPr>
            <w:tcW w:type="dxa" w:w="3312"/>
          </w:tcPr>
          <w:p>
            <w:pPr>
              <w:spacing w:after="40"/>
            </w:pPr>
            <w:r>
              <w:rPr>
                <w:rFonts w:ascii="Aptos" w:hAnsi="Aptos"/>
                <w:sz w:val="18"/>
              </w:rPr>
              <w:t>MobileHeader, search, mobile bottom navigation, responsive page content.</w:t>
            </w:r>
          </w:p>
        </w:tc>
        <w:tc>
          <w:tcPr>
            <w:tcW w:type="dxa" w:w="3312"/>
          </w:tcPr>
          <w:p>
            <w:pPr>
              <w:spacing w:after="40"/>
            </w:pPr>
            <w:r>
              <w:rPr>
                <w:rFonts w:ascii="Aptos" w:hAnsi="Aptos"/>
                <w:sz w:val="18"/>
              </w:rPr>
              <w:t>Avoid stacking duplicate navigation systems or importing every browser-only element.</w:t>
            </w:r>
          </w:p>
        </w:tc>
      </w:tr>
      <w:tr>
        <w:tc>
          <w:tcPr>
            <w:tcW w:type="dxa" w:w="3312"/>
          </w:tcPr>
          <w:p>
            <w:pPr>
              <w:spacing w:after="40"/>
            </w:pPr>
            <w:r>
              <w:rPr>
                <w:rFonts w:ascii="Aptos" w:hAnsi="Aptos"/>
                <w:sz w:val="18"/>
              </w:rPr>
              <w:t>Native Capacitor app</w:t>
            </w:r>
          </w:p>
        </w:tc>
        <w:tc>
          <w:tcPr>
            <w:tcW w:type="dxa" w:w="3312"/>
          </w:tcPr>
          <w:p>
            <w:pPr>
              <w:spacing w:after="40"/>
            </w:pPr>
            <w:r>
              <w:rPr>
                <w:rFonts w:ascii="Aptos" w:hAnsi="Aptos"/>
                <w:sz w:val="18"/>
              </w:rPr>
              <w:t>Branded launch/splash experience; MobileSearchBar at top; floating pill bottom nav: Home, Search, Cart, Account.</w:t>
            </w:r>
          </w:p>
        </w:tc>
        <w:tc>
          <w:tcPr>
            <w:tcW w:type="dxa" w:w="3312"/>
          </w:tcPr>
          <w:p>
            <w:pPr>
              <w:spacing w:after="40"/>
            </w:pPr>
            <w:r>
              <w:rPr>
                <w:rFonts w:ascii="Aptos" w:hAnsi="Aptos"/>
                <w:sz w:val="18"/>
              </w:rPr>
              <w:t>No website Footer, no duplicate MobileHeader, no duplicate footer/nav, no web-only scroll-to-top control.</w:t>
            </w:r>
          </w:p>
        </w:tc>
      </w:tr>
    </w:tbl>
    <w:tbl>
      <w:tblPr>
        <w:tblW w:type="auto" w:w="0"/>
        <w:tblLayout w:type="autofit"/>
        <w:tblLook w:firstColumn="1" w:firstRow="1" w:lastColumn="0" w:lastRow="0" w:noHBand="0" w:noVBand="1" w:val="04A0"/>
      </w:tblPr>
      <w:tblGrid>
        <w:gridCol w:w="9936"/>
      </w:tblGrid>
      <w:tr>
        <w:tc>
          <w:tcPr>
            <w:tcW w:type="dxa" w:w="9936"/>
            <w:shd w:fill="F8F3EE"/>
            <w:shd w:fill="C96712"/>
          </w:tcPr>
          <w:p>
            <w:pPr>
              <w:spacing w:after="40"/>
            </w:pPr>
            <w:r>
              <w:rPr>
                <w:rFonts w:ascii="Aptos" w:hAnsi="Aptos"/>
                <w:b/>
                <w:color w:val="FFFFFF"/>
                <w:sz w:val="18"/>
              </w:rPr>
            </w:r>
            <w:r>
              <w:rPr>
                <w:rFonts w:ascii="Aptos" w:hAnsi="Aptos"/>
                <w:b/>
                <w:color w:val="FFFFFF"/>
                <w:sz w:val="18"/>
              </w:rPr>
              <w:t xml:space="preserve">Deletion rule: </w:t>
            </w:r>
            <w:r>
              <w:rPr>
                <w:rFonts w:ascii="Aptos" w:hAnsi="Aptos"/>
                <w:b/>
                <w:color w:val="FFFFFF"/>
                <w:sz w:val="18"/>
              </w:rPr>
              <w:t>Audit component usage and route/platform conditions first. Remove a component only after confirming it is unused, duplicated, or incompatible with the target layout. Preserve business logic, accessibility, SEO needs, and existing working flows.</w:t>
            </w:r>
          </w:p>
        </w:tc>
      </w:tr>
    </w:tbl>
    <w:p>
      <w:pPr>
        <w:spacing w:after="0"/>
      </w:pPr>
    </w:p>
    <w:p>
      <w:pPr>
        <w:pStyle w:val="Heading1"/>
      </w:pPr>
      <w:r>
        <w:t>Recommended Work Order</w:t>
      </w:r>
    </w:p>
    <w:p>
      <w:pPr>
        <w:spacing w:after="40"/>
      </w:pPr>
      <w:r>
        <w:rPr>
          <w:b/>
        </w:rPr>
        <w:t xml:space="preserve">Workstream 0 — Repository and system audit: </w:t>
      </w:r>
      <w:r>
        <w:t>Map routes, layouts, components, data models, APIs, authentication, catalogue, inventory, cart, checkout, payments, custom orders, notifications, and platform detection. Record existing behaviour, gaps, risks, and exact files/components. No destructive refactor before this report.</w:t>
      </w:r>
    </w:p>
    <w:p>
      <w:pPr>
        <w:spacing w:after="40"/>
      </w:pPr>
      <w:r>
        <w:rPr>
          <w:b/>
        </w:rPr>
        <w:t xml:space="preserve">Workstream 1 — Shared commerce foundation: </w:t>
      </w:r>
      <w:r>
        <w:t>Stabilize product/variant/price/stock models, cart and guest persistence, account merge, order lifecycle, manual payment states, server-side validation, and consistent API contracts.</w:t>
      </w:r>
    </w:p>
    <w:p>
      <w:pPr>
        <w:spacing w:after="40"/>
      </w:pPr>
      <w:r>
        <w:rPr>
          <w:b/>
        </w:rPr>
        <w:t xml:space="preserve">Workstream 2 — Mobile-first shopping experience: </w:t>
      </w:r>
      <w:r>
        <w:t>Implement homepage, categories, catalogue, smart search, filters, product cards/detail pages, wishlist, and platform-aware navigation using shared services.</w:t>
      </w:r>
    </w:p>
    <w:p>
      <w:pPr>
        <w:spacing w:after="40"/>
      </w:pPr>
      <w:r>
        <w:rPr>
          <w:b/>
        </w:rPr>
        <w:t xml:space="preserve">Workstream 3 — Checkout and custom orders: </w:t>
      </w:r>
      <w:r>
        <w:t>Complete cart-to-order checkout, manual payment instructions and proof submission, plus the custom-order wizard, quote path, and customer status tracking.</w:t>
      </w:r>
    </w:p>
    <w:p>
      <w:pPr>
        <w:spacing w:after="40"/>
      </w:pPr>
      <w:r>
        <w:rPr>
          <w:b/>
        </w:rPr>
        <w:t xml:space="preserve">Workstream 4 — Account and customer communication: </w:t>
      </w:r>
      <w:r>
        <w:t>Build the customer dashboard, order history, custom requests, wishlist sync, notifications, profile/security settings, and guest-to-account merge.</w:t>
      </w:r>
    </w:p>
    <w:p>
      <w:pPr>
        <w:spacing w:after="40"/>
      </w:pPr>
      <w:r>
        <w:rPr>
          <w:b/>
        </w:rPr>
        <w:t xml:space="preserve">Workstream 5 — Cross-platform QA and release: </w:t>
      </w:r>
      <w:r>
        <w:t>Test browser, PWA, and native Capacitor independently, then run end-to-end purchase and payment scenarios, accessibility checks, responsive checks, and regression tests.</w:t>
      </w:r>
    </w:p>
    <w:p>
      <w:r>
        <w:br w:type="page"/>
      </w:r>
    </w:p>
    <w:p>
      <w:pPr>
        <w:pStyle w:val="Heading1"/>
      </w:pPr>
      <w:r>
        <w:t>WORKSTREAM 0 — Audit Before Implementation</w:t>
      </w:r>
    </w:p>
    <w:p>
      <w:r>
        <w:t>The agent must inspect the current codebase before recommending implementation changes. The first deliverable is a concise audit report, not a code dump.</w:t>
      </w:r>
    </w:p>
    <w:p>
      <w:pPr>
        <w:pStyle w:val="ListBullet"/>
        <w:spacing w:after="40"/>
      </w:pPr>
      <w:r>
        <w:t>Inspect repository structure, package scripts/dependencies, current routing and layout composition.</w:t>
      </w:r>
    </w:p>
    <w:p>
      <w:pPr>
        <w:pStyle w:val="ListBullet"/>
        <w:spacing w:after="40"/>
      </w:pPr>
      <w:r>
        <w:t>Identify how the app distinguishes web browser, PWA, and native Capacitor. Verify that detection is reliable and does not cause hydration/layout mismatches.</w:t>
      </w:r>
    </w:p>
    <w:p>
      <w:pPr>
        <w:pStyle w:val="ListBullet"/>
        <w:spacing w:after="40"/>
      </w:pPr>
      <w:r>
        <w:t>Map all header, footer, bottom-navigation, search, scroll-to-top, announcement, popup, and promotional components. Show where each is rendered and under which conditions.</w:t>
      </w:r>
    </w:p>
    <w:p>
      <w:pPr>
        <w:pStyle w:val="ListBullet"/>
        <w:spacing w:after="40"/>
      </w:pPr>
      <w:r>
        <w:t>Trace product data from database through API/server actions to catalogue, product detail, cart, and checkout.</w:t>
      </w:r>
    </w:p>
    <w:p>
      <w:pPr>
        <w:pStyle w:val="ListBullet"/>
        <w:spacing w:after="40"/>
      </w:pPr>
      <w:r>
        <w:t>Trace authentication and guest identity, local persistence, cart/wishlist/history storage, and the merge process after sign-in.</w:t>
      </w:r>
    </w:p>
    <w:p>
      <w:pPr>
        <w:pStyle w:val="ListBullet"/>
        <w:spacing w:after="40"/>
      </w:pPr>
      <w:r>
        <w:t>Trace order creation, inventory checks, payment proof uploads, payment verification, order status changes, and customer notifications.</w:t>
      </w:r>
    </w:p>
    <w:p>
      <w:pPr>
        <w:pStyle w:val="ListBullet"/>
        <w:spacing w:after="40"/>
      </w:pPr>
      <w:r>
        <w:t>Review custom-order request submission, validation, file uploads, pricing calculation, email/WhatsApp notifications, and admin review.</w:t>
      </w:r>
    </w:p>
    <w:p>
      <w:pPr>
        <w:pStyle w:val="ListBullet"/>
        <w:spacing w:after="40"/>
      </w:pPr>
      <w:r>
        <w:t>Identify broken, duplicated, unused, or overlapping components and explain evidence before suggesting deletion.</w:t>
      </w:r>
    </w:p>
    <w:p>
      <w:pPr>
        <w:pStyle w:val="ListBullet"/>
        <w:spacing w:after="40"/>
      </w:pPr>
      <w:r>
        <w:t>Report security and data-integrity risks, including client-trusted prices, stock races, upload validation, authorization gaps, duplicate submissions, and personal data exposure.</w:t>
      </w:r>
    </w:p>
    <w:p>
      <w:pPr>
        <w:pStyle w:val="ListBullet"/>
        <w:spacing w:after="40"/>
      </w:pPr>
      <w:r>
        <w:t>List exact files/components/APIs/schema changes proposed, dependencies between changes, migration needs, and tests required.</w:t>
      </w:r>
    </w:p>
    <w:p>
      <w:r>
        <w:t>Audit output format: (1) current architecture, (2) working functionality to preserve, (3) defects and gaps, (4) component/layout map by platform, (5) prioritized changes, (6) exact file list, (7) migration and test plan. Do not modify production behaviour until the audit is reviewed.</w:t>
      </w:r>
    </w:p>
    <w:p>
      <w:pPr>
        <w:pStyle w:val="Heading1"/>
      </w:pPr>
      <w:r>
        <w:t>WORKSTREAM 1 — Shared Commerce Foundation</w:t>
      </w:r>
    </w:p>
    <w:p>
      <w:pPr>
        <w:pStyle w:val="Heading2"/>
      </w:pPr>
      <w:r>
        <w:t>Catalogue, pricing, stock</w:t>
      </w:r>
    </w:p>
    <w:p>
      <w:pPr>
        <w:pStyle w:val="ListBullet"/>
        <w:spacing w:after="40"/>
      </w:pPr>
      <w:r>
        <w:t>Use a single authoritative product/variant model for web, PWA, and native app.</w:t>
      </w:r>
    </w:p>
    <w:p>
      <w:pPr>
        <w:pStyle w:val="ListBullet"/>
        <w:spacing w:after="40"/>
      </w:pPr>
      <w:r>
        <w:t>Represent price, sale price, currency, variants, availability, stock, category, collection/anime tags, product type, images, and timestamps consistently.</w:t>
      </w:r>
    </w:p>
    <w:p>
      <w:pPr>
        <w:pStyle w:val="ListBullet"/>
        <w:spacing w:after="40"/>
      </w:pPr>
      <w:r>
        <w:t>Calculate prices and validate stock on the server. Never trust client-submitted totals.</w:t>
      </w:r>
    </w:p>
    <w:p>
      <w:pPr>
        <w:pStyle w:val="ListBullet"/>
        <w:spacing w:after="40"/>
      </w:pPr>
      <w:r>
        <w:t>Keep 'recently added' separate from 'recently updated'.</w:t>
      </w:r>
    </w:p>
    <w:p>
      <w:pPr>
        <w:pStyle w:val="ListBullet"/>
        <w:spacing w:after="40"/>
      </w:pPr>
      <w:r>
        <w:t>Do not invent ratings. Products with no ratings should show a neutral empty star and 'No ratings', not a misleading 0.0 rating.</w:t>
      </w:r>
    </w:p>
    <w:p>
      <w:pPr>
        <w:pStyle w:val="Heading2"/>
      </w:pPr>
      <w:r>
        <w:t>Guest and registered state</w:t>
      </w:r>
    </w:p>
    <w:p>
      <w:pPr>
        <w:pStyle w:val="ListBullet"/>
        <w:spacing w:after="40"/>
      </w:pPr>
      <w:r>
        <w:t>Allow guests to browse and check out without registering.</w:t>
      </w:r>
    </w:p>
    <w:p>
      <w:pPr>
        <w:pStyle w:val="ListBullet"/>
        <w:spacing w:after="40"/>
      </w:pPr>
      <w:r>
        <w:t>Maintain a stable anonymous guest identifier that does not expose internal database IDs or personal data.</w:t>
      </w:r>
    </w:p>
    <w:p>
      <w:pPr>
        <w:pStyle w:val="ListBullet"/>
        <w:spacing w:after="40"/>
      </w:pPr>
      <w:r>
        <w:t>Persist guest cart, wishlist, and appropriate browsing/search state locally where suitable.</w:t>
      </w:r>
    </w:p>
    <w:p>
      <w:pPr>
        <w:pStyle w:val="ListBullet"/>
        <w:spacing w:after="40"/>
      </w:pPr>
      <w:r>
        <w:t>On registration/sign-in, merge guest cart and wishlist into the account with clear duplicate/quantity rules; avoid silently losing data.</w:t>
      </w:r>
    </w:p>
    <w:p>
      <w:pPr>
        <w:pStyle w:val="ListBullet"/>
        <w:spacing w:after="40"/>
      </w:pPr>
      <w:r>
        <w:t>Handle sign-out, multiple devices, stale local data, and failed merge operations safely.</w:t>
      </w:r>
    </w:p>
    <w:p>
      <w:pPr>
        <w:pStyle w:val="Heading2"/>
      </w:pPr>
      <w:r>
        <w:t>Orders and payment state</w:t>
      </w:r>
    </w:p>
    <w:p>
      <w:pPr>
        <w:pStyle w:val="ListBullet"/>
        <w:spacing w:after="40"/>
      </w:pPr>
      <w:r>
        <w:t>Keep cart, saved custom request, submitted order, payment attempt, and payment proof as distinct concepts.</w:t>
      </w:r>
    </w:p>
    <w:p>
      <w:pPr>
        <w:pStyle w:val="ListBullet"/>
        <w:spacing w:after="40"/>
      </w:pPr>
      <w:r>
        <w:t>Use explicit order/payment states and validated transitions; do not mark an order paid merely because proof was uploaded.</w:t>
      </w:r>
    </w:p>
    <w:p>
      <w:pPr>
        <w:pStyle w:val="ListBullet"/>
        <w:spacing w:after="40"/>
      </w:pPr>
      <w:r>
        <w:t>Protect order and payment operations with authorization, idempotency/duplicate-submission protection, and server-side validation.</w:t>
      </w:r>
    </w:p>
    <w:p>
      <w:pPr>
        <w:pStyle w:val="ListBullet"/>
        <w:spacing w:after="40"/>
      </w:pPr>
      <w:r>
        <w:t>Design provider/payment abstractions so automated payments can be added later without replacing the order lifecycle.</w:t>
      </w:r>
    </w:p>
    <w:p>
      <w:r>
        <w:br w:type="page"/>
      </w:r>
    </w:p>
    <w:p>
      <w:pPr>
        <w:pStyle w:val="Heading1"/>
      </w:pPr>
      <w:r>
        <w:t>WORKSTREAM 2 — Purchase-First, Mobile-First Shopping</w:t>
      </w:r>
    </w:p>
    <w:p>
      <w:pPr>
        <w:pStyle w:val="Heading2"/>
      </w:pPr>
      <w:r>
        <w:t>Homepage</w:t>
      </w:r>
    </w:p>
    <w:p>
      <w:pPr>
        <w:pStyle w:val="ListBullet"/>
        <w:spacing w:after="40"/>
      </w:pPr>
      <w:r>
        <w:t>Native app launch should show a branded splash/launch animation with logo/wordmark and subtle loading indicator, then the homepage.</w:t>
      </w:r>
    </w:p>
    <w:p>
      <w:pPr>
        <w:pStyle w:val="ListBullet"/>
        <w:spacing w:after="40"/>
      </w:pPr>
      <w:r>
        <w:t>Header: Spectrum Cosmo logo and wordmark on the left; account/avatar control on the right. Search sits directly below the header in the shopping experience.</w:t>
      </w:r>
    </w:p>
    <w:p>
      <w:pPr>
        <w:pStyle w:val="ListBullet"/>
        <w:spacing w:after="40"/>
      </w:pPr>
      <w:r>
        <w:t>Keep the guest label simple in the homepage header. The account screen may show a stable friendly guest identity such as 'Otaku 301'; it must not be a database ID.</w:t>
      </w:r>
    </w:p>
    <w:p>
      <w:pPr>
        <w:pStyle w:val="ListBullet"/>
        <w:spacing w:after="40"/>
      </w:pPr>
      <w:r>
        <w:t>Use a clear hero banner with a direct CTA such as 'See Deals'. Avoid stacking unrelated promotional banners.</w:t>
      </w:r>
    </w:p>
    <w:p>
      <w:pPr>
        <w:pStyle w:val="ListBullet"/>
        <w:spacing w:after="40"/>
      </w:pPr>
      <w:r>
        <w:t>Show category tiles using suitable images or icons (e.g. T-shirts, hoodies, hats, accessories).</w:t>
      </w:r>
    </w:p>
    <w:p>
      <w:pPr>
        <w:pStyle w:val="ListBullet"/>
        <w:spacing w:after="40"/>
      </w:pPr>
      <w:r>
        <w:t>Product cards should prioritize product imagery, then name, price, rating/review state, and a wishlist heart control.</w:t>
      </w:r>
    </w:p>
    <w:p>
      <w:pPr>
        <w:pStyle w:val="ListBullet"/>
        <w:spacing w:after="40"/>
      </w:pPr>
      <w:r>
        <w:t>Show a manageable first group (e.g. six products), then purposeful sections such as New Arrivals, Best Sellers, or Anime Collections. Use 'View all' or a clear continuation pattern.</w:t>
      </w:r>
    </w:p>
    <w:p>
      <w:pPr>
        <w:pStyle w:val="ListBullet"/>
        <w:spacing w:after="40"/>
      </w:pPr>
      <w:r>
        <w:t>Place the custom-order promotional hero at a deliberate point in the flow, rather than inserting random banners.</w:t>
      </w:r>
    </w:p>
    <w:p>
      <w:pPr>
        <w:pStyle w:val="ListBullet"/>
        <w:spacing w:after="40"/>
      </w:pPr>
      <w:r>
        <w:t>Provide useful loading, error, empty-catalogue, and end-of-catalogue states.</w:t>
      </w:r>
    </w:p>
    <w:p>
      <w:pPr>
        <w:pStyle w:val="Heading2"/>
      </w:pPr>
      <w:r>
        <w:t>Catalogue, filters, and search</w:t>
      </w:r>
    </w:p>
    <w:p>
      <w:pPr>
        <w:pStyle w:val="ListBullet"/>
        <w:spacing w:after="40"/>
      </w:pPr>
      <w:r>
        <w:t>Support product type, anime/collection, price range, availability, and sort options such as newest, price, and rating.</w:t>
      </w:r>
    </w:p>
    <w:p>
      <w:pPr>
        <w:pStyle w:val="ListBullet"/>
        <w:spacing w:after="40"/>
      </w:pPr>
      <w:r>
        <w:t>Allow filters to combine; show active filters and let customers remove individual filters or clear all.</w:t>
      </w:r>
    </w:p>
    <w:p>
      <w:pPr>
        <w:pStyle w:val="ListBullet"/>
        <w:spacing w:after="40"/>
      </w:pPr>
      <w:r>
        <w:t>Update results automatically where practical, with loading indicators only when a real request/update is in progress.</w:t>
      </w:r>
    </w:p>
    <w:p>
      <w:pPr>
        <w:pStyle w:val="ListBullet"/>
        <w:spacing w:after="40"/>
      </w:pPr>
      <w:r>
        <w:t>If no results match, explain this and offer clear-filter and relevant alternative actions.</w:t>
      </w:r>
    </w:p>
    <w:p>
      <w:pPr>
        <w:pStyle w:val="ListBullet"/>
        <w:spacing w:after="40"/>
      </w:pPr>
      <w:r>
        <w:t>Search should combine structured metadata, synonyms, and relevance ranking. Example: 'T-shirt' can find graphic tees and anime tees; 'Naruto' can find Naruto items across types; 'Demon Slayer hoodie' should prioritize relevant hoodies.</w:t>
      </w:r>
    </w:p>
    <w:p>
      <w:pPr>
        <w:pStyle w:val="ListBullet"/>
        <w:spacing w:after="40"/>
      </w:pPr>
      <w:r>
        <w:t>Keep filters precise even when search is semantic. Do not let semantic matching override selected category, price, or availability constraints.</w:t>
      </w:r>
    </w:p>
    <w:p>
      <w:pPr>
        <w:pStyle w:val="ListBullet"/>
        <w:spacing w:after="40"/>
      </w:pPr>
      <w:r>
        <w:t>Retain search history for 48 hours from each search timestamp; allow removing one item or clearing all. Expire entries automatically.</w:t>
      </w:r>
    </w:p>
    <w:p>
      <w:pPr>
        <w:pStyle w:val="ListBullet"/>
        <w:spacing w:after="40"/>
      </w:pPr>
      <w:r>
        <w:t>Guest search history can remain on the device; signed-in history can be account-linked if supported. Search history expiry must not affect the search index.</w:t>
      </w:r>
    </w:p>
    <w:p>
      <w:pPr>
        <w:pStyle w:val="ListBullet"/>
        <w:spacing w:after="40"/>
      </w:pPr>
      <w:r>
        <w:t>Where practical, preserve query, filters, sorting, result page, and scroll position when a user opens a product and returns.</w:t>
      </w:r>
    </w:p>
    <w:p>
      <w:pPr>
        <w:pStyle w:val="Heading2"/>
      </w:pPr>
      <w:r>
        <w:t>Product detail</w:t>
      </w:r>
    </w:p>
    <w:p>
      <w:pPr>
        <w:pStyle w:val="ListBullet"/>
        <w:spacing w:after="40"/>
      </w:pPr>
      <w:r>
        <w:t>Present product imagery, name, price, variant/size options, stock/availability, description, collection/tags, ratings/reviews, and a clear add-to-cart action.</w:t>
      </w:r>
    </w:p>
    <w:p>
      <w:pPr>
        <w:pStyle w:val="ListBullet"/>
        <w:spacing w:after="40"/>
      </w:pPr>
      <w:r>
        <w:t>Show wishlist control and accurate loading/error feedback.</w:t>
      </w:r>
    </w:p>
    <w:p>
      <w:pPr>
        <w:pStyle w:val="ListBullet"/>
        <w:spacing w:after="40"/>
      </w:pPr>
      <w:r>
        <w:t>Validate selected variant and availability before adding to cart or placing an order.</w:t>
      </w:r>
    </w:p>
    <w:p>
      <w:pPr>
        <w:pStyle w:val="Heading1"/>
      </w:pPr>
      <w:r>
        <w:t>WORKSTREAM 3 — Cart, Checkout, Manual Payments, Custom Orders</w:t>
      </w:r>
    </w:p>
    <w:p>
      <w:pPr>
        <w:pStyle w:val="Heading2"/>
      </w:pPr>
      <w:r>
        <w:t>Cart and checkout</w:t>
      </w:r>
    </w:p>
    <w:p>
      <w:pPr>
        <w:pStyle w:val="ListBullet"/>
        <w:spacing w:after="40"/>
      </w:pPr>
      <w:r>
        <w:t>Allow customers to review items, change quantities, remove items, and see recalculated subtotals and totals.</w:t>
      </w:r>
    </w:p>
    <w:p>
      <w:pPr>
        <w:pStyle w:val="ListBullet"/>
        <w:spacing w:after="40"/>
      </w:pPr>
      <w:r>
        <w:t>Persist cart state appropriately and validate current stock/prices at checkout.</w:t>
      </w:r>
    </w:p>
    <w:p>
      <w:pPr>
        <w:pStyle w:val="ListBullet"/>
        <w:spacing w:after="40"/>
      </w:pPr>
      <w:r>
        <w:t>Support guest checkout. Ask for only the customer/contact/fulfilment details required to complete the order.</w:t>
      </w:r>
    </w:p>
    <w:p>
      <w:pPr>
        <w:pStyle w:val="ListBullet"/>
        <w:spacing w:after="40"/>
      </w:pPr>
      <w:r>
        <w:t>Show applicable shipping/delivery charges and other real charges accurately. Do not invent extra tax lines or fees.</w:t>
      </w:r>
    </w:p>
    <w:p>
      <w:pPr>
        <w:pStyle w:val="ListBullet"/>
        <w:spacing w:after="40"/>
      </w:pPr>
      <w:r>
        <w:t>Provide an order summary before confirmation and a clear order ID/status after submission.</w:t>
      </w:r>
    </w:p>
    <w:p>
      <w:pPr>
        <w:pStyle w:val="ListBullet"/>
        <w:spacing w:after="40"/>
      </w:pPr>
      <w:r>
        <w:t>Prevent duplicate order creation when the customer taps submit more than once or retries after a network issue.</w:t>
      </w:r>
    </w:p>
    <w:p>
      <w:pPr>
        <w:pStyle w:val="Heading2"/>
      </w:pPr>
      <w:r>
        <w:t>Manual payment flow</w:t>
      </w:r>
    </w:p>
    <w:p>
      <w:r>
        <w:t>Initial supported methods may include TNM Mpamba, Airtel Money, National Bank of Malawi, and Standard Bank Malawi, subject to the business confirming exact account details and supported transfer methods.</w:t>
      </w:r>
    </w:p>
    <w:p>
      <w:pPr>
        <w:pStyle w:val="ListBullet"/>
        <w:spacing w:after="40"/>
      </w:pPr>
      <w:r>
        <w:t>Present payment-provider cards with verified provider name/logo and a details panel or modal.</w:t>
      </w:r>
    </w:p>
    <w:p>
      <w:pPr>
        <w:pStyle w:val="ListBullet"/>
        <w:spacing w:after="40"/>
      </w:pPr>
      <w:r>
        <w:t>Show the confirmed account/merchant holder, wallet/account/agent code, amount due, payment reference, and step-by-step instructions.</w:t>
      </w:r>
    </w:p>
    <w:p>
      <w:pPr>
        <w:pStyle w:val="ListBullet"/>
        <w:spacing w:after="40"/>
      </w:pPr>
      <w:r>
        <w:t>Provide copy controls for payment details where useful.</w:t>
      </w:r>
    </w:p>
    <w:p>
      <w:pPr>
        <w:pStyle w:val="ListBullet"/>
        <w:spacing w:after="40"/>
      </w:pPr>
      <w:r>
        <w:t>Allow a customer to upload payment proof and submit it for review. Validate file type/size and store uploads securely.</w:t>
      </w:r>
    </w:p>
    <w:p>
      <w:pPr>
        <w:pStyle w:val="ListBullet"/>
        <w:spacing w:after="40"/>
      </w:pPr>
      <w:r>
        <w:t>After proof submission, show 'Awaiting verification' or equivalent. Do not mark paid automatically.</w:t>
      </w:r>
    </w:p>
    <w:p>
      <w:pPr>
        <w:pStyle w:val="ListBullet"/>
        <w:spacing w:after="40"/>
      </w:pPr>
      <w:r>
        <w:t>Only an authorized admin verification action can mark the payment verified/paid. Record who verified it and when.</w:t>
      </w:r>
    </w:p>
    <w:p>
      <w:pPr>
        <w:pStyle w:val="ListBullet"/>
        <w:spacing w:after="40"/>
      </w:pPr>
      <w:r>
        <w:t>Prevent repeated proof submissions from creating duplicate payment records; provide a way to view the current proof/payment status.</w:t>
      </w:r>
    </w:p>
    <w:p>
      <w:pPr>
        <w:pStyle w:val="ListBullet"/>
        <w:spacing w:after="40"/>
      </w:pPr>
      <w:r>
        <w:t>Show card payment as 'Coming soon' and disabled until it is actually implemented.</w:t>
      </w:r>
    </w:p>
    <w:p>
      <w:pPr>
        <w:pStyle w:val="ListBullet"/>
        <w:spacing w:after="40"/>
      </w:pPr>
      <w:r>
        <w:t>After payment submission, direct the customer to the order/account detail with the order ID and current payment status.</w:t>
      </w:r>
    </w:p>
    <w:p>
      <w:pPr>
        <w:pStyle w:val="ListBullet"/>
        <w:spacing w:after="40"/>
      </w:pPr>
      <w:r>
        <w:t>Use the same payment/order states across web, PWA, and native app.</w:t>
      </w:r>
    </w:p>
    <w:p>
      <w:pPr>
        <w:pStyle w:val="Heading2"/>
      </w:pPr>
      <w:r>
        <w:t>Custom-order wizard</w:t>
      </w:r>
    </w:p>
    <w:p>
      <w:r>
        <w:t>Custom orders are a first-class purchase flow, not just a generic contact form. Reuse the existing custom-order implementation where sound, and upgrade it based on the audit.</w:t>
      </w:r>
    </w:p>
    <w:p>
      <w:pPr>
        <w:pStyle w:val="Heading3"/>
      </w:pPr>
      <w:r>
        <w:t>Step 1 — Configure the request</w:t>
      </w:r>
    </w:p>
    <w:p>
      <w:pPr>
        <w:pStyle w:val="ListBullet"/>
        <w:spacing w:after="40"/>
      </w:pPr>
      <w:r>
        <w:t>Item type: T-shirt, hoodie, jersey, accessory, other, with an extensible option model.</w:t>
      </w:r>
    </w:p>
    <w:p>
      <w:pPr>
        <w:pStyle w:val="ListBullet"/>
        <w:spacing w:after="40"/>
      </w:pPr>
      <w:r>
        <w:t>Graphic/print size: A4, A3, or other sizes the business actually supports.</w:t>
      </w:r>
    </w:p>
    <w:p>
      <w:pPr>
        <w:pStyle w:val="ListBullet"/>
        <w:spacing w:after="40"/>
      </w:pPr>
      <w:r>
        <w:t>Show useful visual mockups in a carousel or popup, with real dimensions and clear pricing.</w:t>
      </w:r>
    </w:p>
    <w:p>
      <w:pPr>
        <w:pStyle w:val="ListBullet"/>
        <w:spacing w:after="40"/>
      </w:pPr>
      <w:r>
        <w:t>Let customers choose a design theme/category (anime, original art, text, logo, etc.) or describe it freely.</w:t>
      </w:r>
    </w:p>
    <w:p>
      <w:pPr>
        <w:pStyle w:val="ListBullet"/>
        <w:spacing w:after="40"/>
      </w:pPr>
      <w:r>
        <w:t>Support reference artwork uploads, quantity, required deadline, location, and pickup/delivery preference.</w:t>
      </w:r>
    </w:p>
    <w:p>
      <w:pPr>
        <w:pStyle w:val="ListBullet"/>
        <w:spacing w:after="40"/>
      </w:pPr>
      <w:r>
        <w:t>Voice-note support/transcription is optional and should be added only after the core flow and privacy/consent implications are understood.</w:t>
      </w:r>
    </w:p>
    <w:p>
      <w:pPr>
        <w:pStyle w:val="Heading3"/>
      </w:pPr>
      <w:r>
        <w:t>Step 2 — Review and confirm</w:t>
      </w:r>
    </w:p>
    <w:p>
      <w:pPr>
        <w:pStyle w:val="ListBullet"/>
        <w:spacing w:after="40"/>
      </w:pPr>
      <w:r>
        <w:t>Summarize every chosen specification, quantity, uploaded reference, contact detail, fulfilment method, timeline, and price/quote state.</w:t>
      </w:r>
    </w:p>
    <w:p>
      <w:pPr>
        <w:pStyle w:val="ListBullet"/>
        <w:spacing w:after="40"/>
      </w:pPr>
      <w:r>
        <w:t>Allow editing before submission.</w:t>
      </w:r>
    </w:p>
    <w:p>
      <w:pPr>
        <w:pStyle w:val="ListBullet"/>
        <w:spacing w:after="40"/>
      </w:pPr>
      <w:r>
        <w:t>Display itemized costs: base item, print/graphic cost, combined total, and any confirmed delivery or rush charge.</w:t>
      </w:r>
    </w:p>
    <w:p>
      <w:pPr>
        <w:pStyle w:val="ListBullet"/>
        <w:spacing w:after="40"/>
      </w:pPr>
      <w:r>
        <w:t>Use server-side pricing rules and realistic lead times. If the price cannot be calculated reliably, offer 'Request a quotation' rather than inventing a total.</w:t>
      </w:r>
    </w:p>
    <w:p>
      <w:pPr>
        <w:pStyle w:val="Heading3"/>
      </w:pPr>
      <w:r>
        <w:t>Step 3 — Choose payment path</w:t>
      </w:r>
    </w:p>
    <w:p>
      <w:pPr>
        <w:pStyle w:val="ListBullet"/>
        <w:spacing w:after="40"/>
      </w:pPr>
      <w:r>
        <w:t>Pay now, save and pay later, or request a quotation when needed.</w:t>
      </w:r>
    </w:p>
    <w:p>
      <w:pPr>
        <w:pStyle w:val="ListBullet"/>
        <w:spacing w:after="40"/>
      </w:pPr>
      <w:r>
        <w:t>A saved draft is not a submitted order and should not reserve stock or imply payment.</w:t>
      </w:r>
    </w:p>
    <w:p>
      <w:pPr>
        <w:pStyle w:val="ListBullet"/>
        <w:spacing w:after="40"/>
      </w:pPr>
      <w:r>
        <w:t>Display the request/order reference and current status after submission.</w:t>
      </w:r>
    </w:p>
    <w:p>
      <w:pPr>
        <w:pStyle w:val="Heading3"/>
      </w:pPr>
      <w:r>
        <w:t>Custom request statuses</w:t>
      </w:r>
    </w:p>
    <w:p>
      <w:r>
        <w:t>Support an explicit, validated status lifecycle, using only states relevant to the business process: Draft, Submitted, Under review, Awaiting clarification, Awaiting quotation, Quotation ready, Approved, Declined (with explanation), Awaiting payment, Paid, In production, Ready for collection/dispatch, and Completed. Do not force every request through every state.</w:t>
      </w:r>
    </w:p>
    <w:p>
      <w:r>
        <w:t>The customer should be able to open My Custom Requests, see specifications, artwork, quote/price, timeline, messages/updates, and current status. WhatsApp can open the configured business number with a prefilled message including the request ID, but the app remains the authoritative record. Agreed changes made on WhatsApp should be reflected in the request record.</w:t>
      </w:r>
    </w:p>
    <w:p>
      <w:r>
        <w:br w:type="page"/>
      </w:r>
    </w:p>
    <w:p>
      <w:pPr>
        <w:pStyle w:val="Heading1"/>
      </w:pPr>
      <w:r>
        <w:t>WORKSTREAM 4 — Account, Wishlist, Notifications</w:t>
      </w:r>
    </w:p>
    <w:p>
      <w:pPr>
        <w:pStyle w:val="Heading2"/>
      </w:pPr>
      <w:r>
        <w:t>Account dashboard</w:t>
      </w:r>
    </w:p>
    <w:p>
      <w:pPr>
        <w:pStyle w:val="ListBullet"/>
        <w:spacing w:after="40"/>
      </w:pPr>
      <w:r>
        <w:t>Account screen should function as a personal shopping dashboard, not an informational landing page.</w:t>
      </w:r>
    </w:p>
    <w:p>
      <w:pPr>
        <w:pStyle w:val="ListBullet"/>
        <w:spacing w:after="40"/>
      </w:pPr>
      <w:r>
        <w:t>Header: avatar/profile image, chosen name or friendly guest label, account status, settings control, and notification indicator.</w:t>
      </w:r>
    </w:p>
    <w:p>
      <w:pPr>
        <w:pStyle w:val="ListBullet"/>
        <w:spacing w:after="40"/>
      </w:pPr>
      <w:r>
        <w:t>Quick actions: Pay now for pending unpaid orders, Wishlist, My Orders, My Custom Requests, and My Reviews.</w:t>
      </w:r>
    </w:p>
    <w:p>
      <w:pPr>
        <w:pStyle w:val="ListBullet"/>
        <w:spacing w:after="40"/>
      </w:pPr>
      <w:r>
        <w:t>Registered profile can include profile photo/name, email/phone, saved addresses, fulfilment preferences, orders, reviews, custom requests, security/privacy, and sign-out.</w:t>
      </w:r>
    </w:p>
    <w:p>
      <w:pPr>
        <w:pStyle w:val="ListBullet"/>
        <w:spacing w:after="40"/>
      </w:pPr>
      <w:r>
        <w:t>Keep personal information private by default. Do not expose one customer's order/request/review management data to another customer.</w:t>
      </w:r>
    </w:p>
    <w:p>
      <w:pPr>
        <w:pStyle w:val="ListBullet"/>
        <w:spacing w:after="40"/>
      </w:pPr>
      <w:r>
        <w:t>Support account recovery/password management and session controls according to the current auth provider and architecture.</w:t>
      </w:r>
    </w:p>
    <w:p>
      <w:pPr>
        <w:pStyle w:val="Heading2"/>
      </w:pPr>
      <w:r>
        <w:t>Guest sign-in and account merge</w:t>
      </w:r>
    </w:p>
    <w:p>
      <w:pPr>
        <w:pStyle w:val="ListBullet"/>
        <w:spacing w:after="40"/>
      </w:pPr>
      <w:r>
        <w:t>Tapping Account as a guest should show sign-in/create-account options, email/password registration, Google sign-in if reliable, and account recovery.</w:t>
      </w:r>
    </w:p>
    <w:p>
      <w:pPr>
        <w:pStyle w:val="ListBullet"/>
        <w:spacing w:after="40"/>
      </w:pPr>
      <w:r>
        <w:t>Do not force sign-in to browse or complete a guest checkout.</w:t>
      </w:r>
    </w:p>
    <w:p>
      <w:pPr>
        <w:pStyle w:val="ListBullet"/>
        <w:spacing w:after="40"/>
      </w:pPr>
      <w:r>
        <w:t>On sign-in/registration, merge local guest cart and wishlist into the account; handle conflicts and duplicates predictably.</w:t>
      </w:r>
    </w:p>
    <w:p>
      <w:pPr>
        <w:pStyle w:val="Heading2"/>
      </w:pPr>
      <w:r>
        <w:t>Wishlist and recently viewed</w:t>
      </w:r>
    </w:p>
    <w:p>
      <w:pPr>
        <w:pStyle w:val="ListBullet"/>
        <w:spacing w:after="40"/>
      </w:pPr>
      <w:r>
        <w:t>Heart control on product cards and product details toggles wishlist state.</w:t>
      </w:r>
    </w:p>
    <w:p>
      <w:pPr>
        <w:pStyle w:val="ListBullet"/>
        <w:spacing w:after="40"/>
      </w:pPr>
      <w:r>
        <w:t>Guest wishlist persists locally; registered wishlist syncs across devices.</w:t>
      </w:r>
    </w:p>
    <w:p>
      <w:pPr>
        <w:pStyle w:val="ListBullet"/>
        <w:spacing w:after="40"/>
      </w:pPr>
      <w:r>
        <w:t>Merge guest wishlist after sign-in/registration without losing saved products.</w:t>
      </w:r>
    </w:p>
    <w:p>
      <w:pPr>
        <w:pStyle w:val="ListBullet"/>
        <w:spacing w:after="40"/>
      </w:pPr>
      <w:r>
        <w:t>Provide recently viewed products if the current data model supports it cleanly.</w:t>
      </w:r>
    </w:p>
    <w:p>
      <w:pPr>
        <w:pStyle w:val="Heading2"/>
      </w:pPr>
      <w:r>
        <w:t>Notifications</w:t>
      </w:r>
    </w:p>
    <w:p>
      <w:pPr>
        <w:pStyle w:val="ListBullet"/>
        <w:spacing w:after="40"/>
      </w:pPr>
      <w:r>
        <w:t>Show a notification dot/badge only when there are unread notifications.</w:t>
      </w:r>
    </w:p>
    <w:p>
      <w:pPr>
        <w:pStyle w:val="ListBullet"/>
        <w:spacing w:after="40"/>
      </w:pPr>
      <w:r>
        <w:t>Notify customers about payment proof received/submitted, payment verified, order progress, custom-request clarification/quote/decision, and important account notices.</w:t>
      </w:r>
    </w:p>
    <w:p>
      <w:pPr>
        <w:pStyle w:val="ListBullet"/>
        <w:spacing w:after="40"/>
      </w:pPr>
      <w:r>
        <w:t>Distinguish states clearly: proof submitted is not the same as payment verified.</w:t>
      </w:r>
    </w:p>
    <w:p>
      <w:pPr>
        <w:pStyle w:val="ListBullet"/>
        <w:spacing w:after="40"/>
      </w:pPr>
      <w:r>
        <w:t>Use the existing email/notification services where suitable; audit current notification delivery and failure handling before introducing another system.</w:t>
      </w:r>
    </w:p>
    <w:p>
      <w:pPr>
        <w:pStyle w:val="Heading1"/>
      </w:pPr>
      <w:r>
        <w:t>Network Resilience, Error States, and Recovery</w:t>
      </w:r>
    </w:p>
    <w:p>
      <w:r>
        <w:t>Network and service failures must be treated as designed product states, not as generic alerts. Provide clear, context-aware recovery paths and protect customer work.</w:t>
      </w:r>
    </w:p>
    <w:p>
      <w:pPr>
        <w:pStyle w:val="ListBullet"/>
        <w:spacing w:after="40"/>
      </w:pPr>
      <w:r>
        <w:t>Detect offline/online transitions where supported and display a clear offline state or dedicated offline page when appropriate. Explain which features are unavailable and provide a Retry/Check connection action.</w:t>
      </w:r>
    </w:p>
    <w:p>
      <w:pPr>
        <w:pStyle w:val="ListBullet"/>
        <w:spacing w:after="40"/>
      </w:pPr>
      <w:r>
        <w:t>For temporary connection loss, slow requests, timeouts, server errors, and maintenance, show distinct messages that explain the situation in plain language. Do not label every failure as a network problem when the server or application may be responsible.</w:t>
      </w:r>
    </w:p>
    <w:p>
      <w:pPr>
        <w:pStyle w:val="ListBullet"/>
        <w:spacing w:after="40"/>
      </w:pPr>
      <w:r>
        <w:t>Preserve user-entered form data, custom-order configuration, uploaded-file selections where technically safe, cart state, and checkout details when a request fails. Clearly indicate when something has not been submitted or saved.</w:t>
      </w:r>
    </w:p>
    <w:p>
      <w:pPr>
        <w:pStyle w:val="ListBullet"/>
        <w:spacing w:after="40"/>
      </w:pPr>
      <w:r>
        <w:t>Provide context-appropriate recovery actions such as Retry, Reconnect, Return to shopping, View order, or Contact support. Avoid dead-end screens and repeated generic 'Please try again' messages.</w:t>
      </w:r>
    </w:p>
    <w:p>
      <w:pPr>
        <w:pStyle w:val="ListBullet"/>
        <w:spacing w:after="40"/>
      </w:pPr>
      <w:r>
        <w:t>Use bounded retry/backoff for safe, idempotent requests. Do not automatically repeat order creation, payment submission, or other non-idempotent actions without idempotency protection and a way to confirm the previous outcome.</w:t>
      </w:r>
    </w:p>
    <w:p>
      <w:pPr>
        <w:pStyle w:val="ListBullet"/>
        <w:spacing w:after="40"/>
      </w:pPr>
      <w:r>
        <w:t>If checkout/order submission times out, check whether the order was created before asking the customer to submit again. Prevent duplicate orders, payment records, custom requests, and proof submissions.</w:t>
      </w:r>
    </w:p>
    <w:p>
      <w:pPr>
        <w:pStyle w:val="ListBullet"/>
        <w:spacing w:after="40"/>
      </w:pPr>
      <w:r>
        <w:t>If a payment provider or manual-payment instruction request fails, show the correct payment/order state and do not imply that money was received or that payment succeeded.</w:t>
      </w:r>
    </w:p>
    <w:p>
      <w:pPr>
        <w:pStyle w:val="ListBullet"/>
        <w:spacing w:after="40"/>
      </w:pPr>
      <w:r>
        <w:t>Include accessible loading, empty, offline, partial-failure, and retry states across browser, PWA, and native app. Native/PWA offline handling must not claim that server-side actions completed while disconnected.</w:t>
      </w:r>
    </w:p>
    <w:p>
      <w:pPr>
        <w:pStyle w:val="ListBullet"/>
        <w:spacing w:after="40"/>
      </w:pPr>
      <w:r>
        <w:t>Log actionable technical details for developers without exposing secrets, payment details, or personal information in customer-facing error messages.</w:t>
      </w:r>
    </w:p>
    <w:p>
      <w:pPr>
        <w:pStyle w:val="Heading2"/>
      </w:pPr>
      <w:r>
        <w:t>Network/error acceptance checks</w:t>
      </w:r>
    </w:p>
    <w:p>
      <w:pPr>
        <w:pStyle w:val="ListBullet"/>
        <w:spacing w:after="40"/>
      </w:pPr>
      <w:r>
        <w:t>Turn off the network while browsing, editing a custom request, uploading a file, and submitting checkout; verify useful messages and recovery without losing entered data.</w:t>
      </w:r>
    </w:p>
    <w:p>
      <w:pPr>
        <w:pStyle w:val="ListBullet"/>
        <w:spacing w:after="40"/>
      </w:pPr>
      <w:r>
        <w:t>Simulate timeout after an order submission; verify the system checks order status and does not create a duplicate order.</w:t>
      </w:r>
    </w:p>
    <w:p>
      <w:pPr>
        <w:pStyle w:val="ListBullet"/>
        <w:spacing w:after="40"/>
      </w:pPr>
      <w:r>
        <w:t>Restore the network and verify the UI recovers cleanly without requiring an app restart or forcing a full page reload unless necessary.</w:t>
      </w:r>
    </w:p>
    <w:p>
      <w:pPr>
        <w:pStyle w:val="ListBullet"/>
        <w:spacing w:after="40"/>
      </w:pPr>
      <w:r>
        <w:t>Verify success, warning, pending, and failure states remain understandable without relying on colour alone.</w:t>
      </w:r>
    </w:p>
    <w:p>
      <w:pPr>
        <w:pStyle w:val="Heading1"/>
      </w:pPr>
      <w:r>
        <w:t>WORKSTREAM 5 — Cross-Platform QA and Release</w:t>
      </w:r>
    </w:p>
    <w:p>
      <w:pPr>
        <w:pStyle w:val="Heading2"/>
      </w:pPr>
      <w:r>
        <w:t>Platform-specific acceptance</w:t>
      </w:r>
    </w:p>
    <w:p>
      <w:pPr>
        <w:pStyle w:val="ListBullet"/>
        <w:spacing w:after="40"/>
      </w:pPr>
      <w:r>
        <w:t>Browser: desktop and mobile responsive layouts, browser Navbar/Footer, useful footer links, search, checkout, and order details.</w:t>
      </w:r>
    </w:p>
    <w:p>
      <w:pPr>
        <w:pStyle w:val="ListBullet"/>
        <w:spacing w:after="40"/>
      </w:pPr>
      <w:r>
        <w:t>PWA: installability and launch behaviour, mobile header/search/bottom nav, correct safe-area spacing, persistence, and no duplicated navigation.</w:t>
      </w:r>
    </w:p>
    <w:p>
      <w:pPr>
        <w:pStyle w:val="ListBullet"/>
        <w:spacing w:after="40"/>
      </w:pPr>
      <w:r>
        <w:t>Native Capacitor: branded launch/splash, top MobileSearchBar, floating bottom navigation with Home/Search/Cart/Account, safe-area support, no website footer, no duplicate MobileHeader, and no web-only scroll-to-top control.</w:t>
      </w:r>
    </w:p>
    <w:p>
      <w:pPr>
        <w:pStyle w:val="ListBullet"/>
        <w:spacing w:after="40"/>
      </w:pPr>
      <w:r>
        <w:t>Confirm the platform detection mechanism is reliable and all layout branches work without hydration mismatches or flicker.</w:t>
      </w:r>
    </w:p>
    <w:p>
      <w:pPr>
        <w:pStyle w:val="ListBullet"/>
        <w:spacing w:after="40"/>
      </w:pPr>
      <w:r>
        <w:t>Ensure all platforms share the same catalogue, pricing, stock, order, and payment truth.</w:t>
      </w:r>
    </w:p>
    <w:p>
      <w:pPr>
        <w:pStyle w:val="Heading2"/>
      </w:pPr>
      <w:r>
        <w:t>Required end-to-end scenarios</w:t>
      </w:r>
    </w:p>
    <w:p>
      <w:pPr>
        <w:pStyle w:val="ListBullet"/>
        <w:spacing w:after="40"/>
      </w:pPr>
      <w:r>
        <w:t>Guest discovers product → opens detail → adds to cart → guest checkout → order created → manual payment instructions → proof submitted → awaiting verification.</w:t>
      </w:r>
    </w:p>
    <w:p>
      <w:pPr>
        <w:pStyle w:val="ListBullet"/>
        <w:spacing w:after="40"/>
      </w:pPr>
      <w:r>
        <w:t>Admin verifies proof → payment becomes paid/verified → customer sees updated order status and notification.</w:t>
      </w:r>
    </w:p>
    <w:p>
      <w:pPr>
        <w:pStyle w:val="ListBullet"/>
        <w:spacing w:after="40"/>
      </w:pPr>
      <w:r>
        <w:t>Guest adds products to wishlist/cart → registers or signs in → data merges without unintended loss or duplicate quantities.</w:t>
      </w:r>
    </w:p>
    <w:p>
      <w:pPr>
        <w:pStyle w:val="ListBullet"/>
        <w:spacing w:after="40"/>
      </w:pPr>
      <w:r>
        <w:t>Customer searches by product type, anime/collection, and combined query → filters combine correctly → clearing filters restores results.</w:t>
      </w:r>
    </w:p>
    <w:p>
      <w:pPr>
        <w:pStyle w:val="ListBullet"/>
        <w:spacing w:after="40"/>
      </w:pPr>
      <w:r>
        <w:t>Customer creates custom request with upload → reviews summary → submits or saves draft → sees correct status and request details.</w:t>
      </w:r>
    </w:p>
    <w:p>
      <w:pPr>
        <w:pStyle w:val="ListBullet"/>
        <w:spacing w:after="40"/>
      </w:pPr>
      <w:r>
        <w:t>Custom request requires quotation → no false price shown → authorized staff issues quote → customer sees quote and can proceed through the agreed payment path.</w:t>
      </w:r>
    </w:p>
    <w:p>
      <w:pPr>
        <w:pStyle w:val="ListBullet"/>
        <w:spacing w:after="40"/>
      </w:pPr>
      <w:r>
        <w:t>Stock changes or price changes before checkout → server rejects or updates the stale cart safely with a clear message.</w:t>
      </w:r>
    </w:p>
    <w:p>
      <w:pPr>
        <w:pStyle w:val="ListBullet"/>
        <w:spacing w:after="40"/>
      </w:pPr>
      <w:r>
        <w:t>Duplicate taps/network retries → no duplicate orders, payment records, or custom requests.</w:t>
      </w:r>
    </w:p>
    <w:p>
      <w:pPr>
        <w:pStyle w:val="ListBullet"/>
        <w:spacing w:after="40"/>
      </w:pPr>
      <w:r>
        <w:t>Unauthorized user attempts to access another customer's order, proof, address, or custom request → access is denied.</w:t>
      </w:r>
    </w:p>
    <w:p>
      <w:pPr>
        <w:pStyle w:val="ListBullet"/>
        <w:spacing w:after="40"/>
      </w:pPr>
      <w:r>
        <w:t>Check empty/error/loading states, accessibility, keyboard navigation, image sizing, responsive breakpoints, and performance regressions.</w:t>
      </w:r>
    </w:p>
    <w:p>
      <w:pPr>
        <w:pStyle w:val="Heading1"/>
      </w:pPr>
      <w:r>
        <w:t>Design and UX Guardrails</w:t>
      </w:r>
    </w:p>
    <w:p>
      <w:pPr>
        <w:pStyle w:val="ListBullet"/>
        <w:spacing w:after="40"/>
      </w:pPr>
      <w:r>
        <w:t>Use a professional, neutral retail interface that is not dominated by Spectrum Cosmo brand colours. Brand colours may be used sparingly as accents, not as the foundation of every page or control.</w:t>
      </w:r>
    </w:p>
    <w:p>
      <w:pPr>
        <w:pStyle w:val="ListBullet"/>
        <w:spacing w:after="40"/>
      </w:pPr>
      <w:r>
        <w:t>Use a consistent semantic colour system: green for success/confirmed states, red for errors/destructive actions, amber or yellow for warnings/pending attention, and neutral colours for backgrounds, borders, and ordinary content. Ensure status is also communicated with text/icons, not colour alone.</w:t>
      </w:r>
    </w:p>
    <w:p>
      <w:pPr>
        <w:pStyle w:val="ListBullet"/>
        <w:spacing w:after="40"/>
      </w:pPr>
      <w:r>
        <w:t>Design for mobile, tablet, laptop, and desktop. Use screen space deliberately: readable content widths, suitable multi-column layouts on wider screens, and touch-friendly controls on mobile.</w:t>
      </w:r>
    </w:p>
    <w:p>
      <w:pPr>
        <w:pStyle w:val="ListBullet"/>
        <w:spacing w:after="40"/>
      </w:pPr>
      <w:r>
        <w:t>Avoid clutter, stacked promotional banners, unnecessary oversized rounded cards, excessive shadows, and duplicate controls.</w:t>
      </w:r>
    </w:p>
    <w:p>
      <w:pPr>
        <w:pStyle w:val="ListBullet"/>
        <w:spacing w:after="40"/>
      </w:pPr>
      <w:r>
        <w:t>Use clear labels and useful empty/error/loading states. Avoid hype-heavy copy and misleading urgency.</w:t>
      </w:r>
    </w:p>
    <w:p>
      <w:pPr>
        <w:pStyle w:val="ListBullet"/>
        <w:spacing w:after="40"/>
      </w:pPr>
      <w:r>
        <w:t>Images must preserve their intended aspect ratio when they contain poster/event content; do not crop essential text or artwork with object-cover.</w:t>
      </w:r>
    </w:p>
    <w:p>
      <w:pPr>
        <w:pStyle w:val="ListBullet"/>
        <w:spacing w:after="40"/>
      </w:pPr>
      <w:r>
        <w:t>Maintain accessibility: readable text, contrast, tap target sizes, visible focus states, keyboard navigation, and appropriate labels for icon-only controls.</w:t>
      </w:r>
    </w:p>
    <w:p>
      <w:pPr>
        <w:pStyle w:val="Heading1"/>
      </w:pPr>
      <w:r>
        <w:t>Technical Context to Preserve During Audit</w:t>
      </w:r>
    </w:p>
    <w:p>
      <w:r>
        <w:t>Known current stack: Next.js 15.2.8, React 19, TypeScript, Tailwind CSS, Vercel, GitHub repository omash735-sudo/spectrumcosmo_shop, Neon Postgres, Cloudinary, Algolia, Upstash, nodemailer, and next-themes. Confirm these details against the live repository before relying on them.</w:t>
      </w:r>
    </w:p>
    <w:p>
      <w:r>
        <w:t>Do not migrate away from Neon or introduce Supabase by assumption. Do not replace existing integrations without a concrete reason, impact assessment, and migration plan.</w:t>
      </w:r>
    </w:p>
    <w:p>
      <w:r>
        <w:t>The current project has existing product, homepage, custom-order, authentication, and platform-layout components. Treat names and implementations as audit targets, not guaranteed descriptions of the current state.</w:t>
      </w:r>
    </w:p>
    <w:p>
      <w:pPr>
        <w:pStyle w:val="Heading1"/>
      </w:pPr>
      <w:r>
        <w:t>Definition of Done</w:t>
      </w:r>
    </w:p>
    <w:p>
      <w:pPr>
        <w:pStyle w:val="ListBullet"/>
        <w:spacing w:after="40"/>
      </w:pPr>
      <w:r>
        <w:t>Audit report reviewed before destructive cleanup or broad refactoring.</w:t>
      </w:r>
    </w:p>
    <w:p>
      <w:pPr>
        <w:pStyle w:val="ListBullet"/>
        <w:spacing w:after="40"/>
      </w:pPr>
      <w:r>
        <w:t>Exact files/components changed are listed, with a short reason for each change.</w:t>
      </w:r>
    </w:p>
    <w:p>
      <w:pPr>
        <w:pStyle w:val="ListBullet"/>
        <w:spacing w:after="40"/>
      </w:pPr>
      <w:r>
        <w:t>No global footer deletion: browser footer remains; native app excludes it; PWA layout is intentionally composed.</w:t>
      </w:r>
    </w:p>
    <w:p>
      <w:pPr>
        <w:pStyle w:val="ListBullet"/>
        <w:spacing w:after="40"/>
      </w:pPr>
      <w:r>
        <w:t>Guest checkout and guest-to-account merge work.</w:t>
      </w:r>
    </w:p>
    <w:p>
      <w:pPr>
        <w:pStyle w:val="ListBullet"/>
        <w:spacing w:after="40"/>
      </w:pPr>
      <w:r>
        <w:t>Server-side prices, stock, order creation, and payment verification are authoritative.</w:t>
      </w:r>
    </w:p>
    <w:p>
      <w:pPr>
        <w:pStyle w:val="ListBullet"/>
        <w:spacing w:after="40"/>
      </w:pPr>
      <w:r>
        <w:t>Manual payment proof submission never marks an order paid automatically.</w:t>
      </w:r>
    </w:p>
    <w:p>
      <w:pPr>
        <w:pStyle w:val="ListBullet"/>
        <w:spacing w:after="40"/>
      </w:pPr>
      <w:r>
        <w:t>Custom-order request lifecycle, pricing/quote path, and customer-visible status are coherent.</w:t>
      </w:r>
    </w:p>
    <w:p>
      <w:pPr>
        <w:pStyle w:val="ListBullet"/>
        <w:spacing w:after="40"/>
      </w:pPr>
      <w:r>
        <w:t>Wishlist, notifications, account, and order/request details respect authorization and privacy.</w:t>
      </w:r>
    </w:p>
    <w:p>
      <w:pPr>
        <w:pStyle w:val="ListBullet"/>
        <w:spacing w:after="40"/>
      </w:pPr>
      <w:r>
        <w:t>Browser, PWA, and native layouts are independently tested and do not duplicate navigation.</w:t>
      </w:r>
    </w:p>
    <w:p>
      <w:pPr>
        <w:pStyle w:val="ListBullet"/>
        <w:spacing w:after="40"/>
      </w:pPr>
      <w:r>
        <w:t>Automated tests or documented reproducible manual tests cover the critical end-to-end scenarios.</w:t>
      </w:r>
    </w:p>
    <w:p>
      <w:pPr>
        <w:pStyle w:val="ListBullet"/>
        <w:spacing w:after="40"/>
      </w:pPr>
      <w:r>
        <w:t>No unrelated features are removed and no replacement component is introduced without proving why it is needed.</w:t>
      </w:r>
    </w:p>
    <w:p>
      <w:pPr>
        <w:pStyle w:val="Heading1"/>
      </w:pPr>
      <w:r>
        <w:t>Instructions to the Development Agent</w:t>
      </w:r>
    </w:p>
    <w:tbl>
      <w:tblPr>
        <w:tblW w:type="auto" w:w="0"/>
        <w:tblLayout w:type="autofit"/>
        <w:tblLook w:firstColumn="1" w:firstRow="1" w:lastColumn="0" w:lastRow="0" w:noHBand="0" w:noVBand="1" w:val="04A0"/>
      </w:tblPr>
      <w:tblGrid>
        <w:gridCol w:w="9936"/>
      </w:tblGrid>
      <w:tr>
        <w:tc>
          <w:tcPr>
            <w:tcW w:type="dxa" w:w="9936"/>
            <w:shd w:fill="F8F3EE"/>
            <w:shd w:fill="C96712"/>
          </w:tcPr>
          <w:p>
            <w:pPr>
              <w:spacing w:after="40"/>
            </w:pPr>
            <w:r>
              <w:rPr>
                <w:rFonts w:ascii="Aptos" w:hAnsi="Aptos"/>
                <w:b/>
                <w:color w:val="FFFFFF"/>
                <w:sz w:val="18"/>
              </w:rPr>
            </w:r>
            <w:r>
              <w:rPr>
                <w:rFonts w:ascii="Aptos" w:hAnsi="Aptos"/>
                <w:b/>
                <w:color w:val="FFFFFF"/>
                <w:sz w:val="18"/>
              </w:rPr>
              <w:t xml:space="preserve">First response required: </w:t>
            </w:r>
            <w:r>
              <w:rPr>
                <w:rFonts w:ascii="Aptos" w:hAnsi="Aptos"/>
                <w:b/>
                <w:color w:val="FFFFFF"/>
                <w:sz w:val="18"/>
              </w:rPr>
              <w:t>Start with the audit. Return the architecture map, the existing behaviour to preserve, the gaps, platform layout map, security/data-integrity risks, and the exact files/components proposed for change. Do not start by writing replacement code or deleting components.</w:t>
            </w:r>
          </w:p>
        </w:tc>
      </w:tr>
    </w:tbl>
    <w:p>
      <w:pPr>
        <w:spacing w:after="0"/>
      </w:pPr>
    </w:p>
    <w:p>
      <w:r>
        <w:t>After the audit is reviewed, implement in small, verifiable stages following the work order in this document. For each stage, report changed files, rationale, migrations, tests run, results, and any remaining risks. If a requirement conflicts with the current architecture, explain the conflict and propose the least disruptive solution before changing direction.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Spectrum Cosmo — Internal Product &amp; Engineering Brief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E6E6E"/>
        <w:sz w:val="16"/>
      </w:rPr>
      <w:t>SPECTRUM COSMO  |  E-COMMERCE REVAMP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626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96712"/>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333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C967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C9671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