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OFFICE OF THE VICE PRESIDENT FOR ACADEMIC AND STUDENT AFFAIRS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OFFICE OF THE DIRECTOR FOR CURRICULUM AND INSTRUCTION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August 2, 2023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ADVISORY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No. 39 s. 2023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ALL CAMPUS EXECUTIVE DIRECTORS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SAS EXECUTIVE DIRECTOR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OUS EXECUTIVE DIRECTOR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ICTMO DIRECTOR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ICTMO CAMPUS COORDINATORS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ATTENTION: </w:t>
      </w:r>
      <w:r w:rsidDel="00000000" w:rsidR="00000000" w:rsidRPr="00000000">
        <w:rPr>
          <w:b w:val="1"/>
          <w:rtl w:val="0"/>
        </w:rPr>
        <w:t xml:space="preserve">COLLEGE DEANS AND DEPARTMENT CHAIRPERSONS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SUBJECT: </w:t>
      </w:r>
      <w:r w:rsidDel="00000000" w:rsidR="00000000" w:rsidRPr="00000000">
        <w:rPr>
          <w:b w:val="1"/>
          <w:rtl w:val="0"/>
        </w:rPr>
        <w:t xml:space="preserve">GENERAL REGISTRATION/ ENROLLMENT FOR 1ST SEMESTER AY 2023-2024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 As per the university academic council and BOR-approved (referendum) university academic calendar, the start of the classes for the first semester of AY 2023-2024 is on August 22, 2023 (Tuesday) and August 26, 2023, for undergraduate and graduate levels, respectively.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 The following is the general registration/ enrollment for the first semester of AY 2023-2024: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Undergraduate Level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August 7-8, 2023 Incoming first-year students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August 9, 2023 Fourth Year and Fifth Year (w/o Middle Term)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August 10, 2023 Third Year (w/o Middle Term)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August 11, 2023 Second Year (w/o Middle Term)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August 14, 2023 Fourth Year and Fifth Year (w/ Middle Term)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August 15, 2023 Third Year (w/ Middle Term)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August 16, 2023 Second Year (w/ Middle Term)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August 17-18, 2023 Irregular Students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Graduate Level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August 14-19, 2023 All year levels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 For your reference and guidance.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WEENALEE T. FAJARDO, PhD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Director for Curriculum and Instruction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MANOLITO C. MANUEL Ed.D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Vice President for Academic and Student Affairs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