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Office of the Campus Student and Alumni Affairs</w:t>
      </w:r>
    </w:p>
    <w:p w:rsidR="00000000" w:rsidDel="00000000" w:rsidP="00000000" w:rsidRDefault="00000000" w:rsidRPr="00000000" w14:paraId="00000006">
      <w:pPr>
        <w:jc w:val="center"/>
        <w:rPr/>
      </w:pPr>
      <w:r w:rsidDel="00000000" w:rsidR="00000000" w:rsidRPr="00000000">
        <w:rPr>
          <w:rtl w:val="0"/>
        </w:rPr>
        <w:t xml:space="preserve">Lingayen Campus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26 September 2023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MS. ARLENE B. PADILLA</w:t>
      </w:r>
    </w:p>
    <w:p w:rsidR="00000000" w:rsidDel="00000000" w:rsidP="00000000" w:rsidRDefault="00000000" w:rsidRPr="00000000" w14:paraId="0000000B">
      <w:pPr>
        <w:rPr/>
      </w:pPr>
      <w:r w:rsidDel="00000000" w:rsidR="00000000" w:rsidRPr="00000000">
        <w:rPr>
          <w:rtl w:val="0"/>
        </w:rPr>
        <w:t xml:space="preserve">Campus Cashier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MADAM</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Warmest greetings!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conduct of activities of the Supreme Student Council (SSC) Election 2023 has officially commenced on September 25. SSC aspirants are required to submit in their Certificate of Candidacy (COC) the following:</w:t>
      </w:r>
    </w:p>
    <w:p w:rsidR="00000000" w:rsidDel="00000000" w:rsidP="00000000" w:rsidRDefault="00000000" w:rsidRPr="00000000" w14:paraId="00000012">
      <w:pPr>
        <w:rPr/>
      </w:pPr>
      <w:r w:rsidDel="00000000" w:rsidR="00000000" w:rsidRPr="00000000">
        <w:rPr>
          <w:rtl w:val="0"/>
        </w:rPr>
        <w:t xml:space="preserve">* Certificate of Registration (1st Sem, A.Y. 2023-2024);</w:t>
      </w:r>
    </w:p>
    <w:p w:rsidR="00000000" w:rsidDel="00000000" w:rsidP="00000000" w:rsidRDefault="00000000" w:rsidRPr="00000000" w14:paraId="00000013">
      <w:pPr>
        <w:rPr/>
      </w:pPr>
      <w:r w:rsidDel="00000000" w:rsidR="00000000" w:rsidRPr="00000000">
        <w:rPr>
          <w:rtl w:val="0"/>
        </w:rPr>
        <w:t xml:space="preserve">* Report of Rating (2nd Sem, A.Y. 2022-2023); and</w:t>
      </w:r>
    </w:p>
    <w:p w:rsidR="00000000" w:rsidDel="00000000" w:rsidP="00000000" w:rsidRDefault="00000000" w:rsidRPr="00000000" w14:paraId="00000014">
      <w:pPr>
        <w:rPr/>
      </w:pPr>
      <w:r w:rsidDel="00000000" w:rsidR="00000000" w:rsidRPr="00000000">
        <w:rPr>
          <w:rtl w:val="0"/>
        </w:rPr>
        <w:t xml:space="preserve">* Certificate of Good Moral Character.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this regard, this Office requests that the SSC aspirants be accommodated in paying for their fees for the abovementioned records as they are only given until September 27 to file their COC.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Hoping for your favorable approval on this request.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Thank you so much and Godbless!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Sincerely yours,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MENARD F. NAVA</w:t>
      </w:r>
    </w:p>
    <w:p w:rsidR="00000000" w:rsidDel="00000000" w:rsidP="00000000" w:rsidRDefault="00000000" w:rsidRPr="00000000" w14:paraId="0000001F">
      <w:pPr>
        <w:rPr/>
      </w:pPr>
      <w:r w:rsidDel="00000000" w:rsidR="00000000" w:rsidRPr="00000000">
        <w:rPr>
          <w:rtl w:val="0"/>
        </w:rPr>
        <w:t xml:space="preserve">Coordinator, Student and Alumni Affairs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RENATO E. SALCEDO, Ph.D.</w:t>
      </w:r>
    </w:p>
    <w:p w:rsidR="00000000" w:rsidDel="00000000" w:rsidP="00000000" w:rsidRDefault="00000000" w:rsidRPr="00000000" w14:paraId="00000024">
      <w:pPr>
        <w:rPr/>
      </w:pPr>
      <w:r w:rsidDel="00000000" w:rsidR="00000000" w:rsidRPr="00000000">
        <w:rPr>
          <w:rtl w:val="0"/>
        </w:rPr>
        <w:t xml:space="preserve">Campus Executive Director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