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Republic of the Philippines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Pangasinan State University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LINGAYEN CAMPUS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Lingayen, Pangasinan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OFFICE OF THE COLLEGE DEAN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College of Business and Public Administration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COLLEGE MEMORANDUM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No.: 6, s. 2025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Date: 27 August 2025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To: CBPA FACULTY MEMBERS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Subject: ATTENDANCE AT WEEKLY FLAG RAISING CEREMONY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In accordance with the directive of Campus Executive Director Dr. Renato 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Salcedo, this Office enjoins all CBPA faculty members to observe 100% attendance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 the weekly flag raising ceremony held every Monday at 7:45 a.m.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Furthermore, Dr. Salcedo has directed all College Deans to ensure that students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present on campus during the ceremony likewise attend and actively participate.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In line with this, the assistance of Department Chairs and all faculty members is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requested to monitor and help ensure compliance with the said directive.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 Your cooperation is deeply appreciated.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For the information and compliance of everyone concerned.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Thank you very much.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FRANK A. PADLAN, DBA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Dean, College of Business and Public Administration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