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Supreme Student Council</w:t>
      </w:r>
    </w:p>
    <w:p w:rsidR="00000000" w:rsidDel="00000000" w:rsidP="00000000" w:rsidRDefault="00000000" w:rsidRPr="00000000" w14:paraId="00000004">
      <w:pPr>
        <w:jc w:val="center"/>
        <w:rPr/>
      </w:pPr>
      <w:r w:rsidDel="00000000" w:rsidR="00000000" w:rsidRPr="00000000">
        <w:rPr>
          <w:rtl w:val="0"/>
        </w:rPr>
        <w:t xml:space="preserve">Lingayen Campus A.Y. 2022-2023</w:t>
      </w:r>
    </w:p>
    <w:p w:rsidR="00000000" w:rsidDel="00000000" w:rsidP="00000000" w:rsidRDefault="00000000" w:rsidRPr="00000000" w14:paraId="00000005">
      <w:pPr>
        <w:jc w:val="center"/>
        <w:rPr/>
      </w:pPr>
      <w:r w:rsidDel="00000000" w:rsidR="00000000" w:rsidRPr="00000000">
        <w:rPr>
          <w:rtl w:val="0"/>
        </w:rPr>
        <w:t xml:space="preserve">Alvear Street Lingayen, Pangasinan</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20 SEPTEMBER 2023</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PROF. FRIENZKY B. MACAYANA</w:t>
      </w:r>
    </w:p>
    <w:p w:rsidR="00000000" w:rsidDel="00000000" w:rsidP="00000000" w:rsidRDefault="00000000" w:rsidRPr="00000000" w14:paraId="0000000A">
      <w:pPr>
        <w:rPr/>
      </w:pPr>
      <w:r w:rsidDel="00000000" w:rsidR="00000000" w:rsidRPr="00000000">
        <w:rPr>
          <w:rtl w:val="0"/>
        </w:rPr>
        <w:t xml:space="preserve">Director, General Services Office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SIR: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Greetings of peace and solidarity!</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Supreme Student Council of Pangasinan State University - Lingayen Campus is writing to your good office to request the entrance of the following concessionaires for the Fazzio StartU Campus Tour powered by Yamaha Philippines and Guanzon Philippines on September 21-22, 2023.</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Abbie's Milktea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Snack Mai Milktea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Food-A-Holic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Jen's Fruit Snake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Pinuno King Streetfoods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Supreme Shawarma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Citrus Island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Oktoman Takoyaki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Siomai Rice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Pinang's Pastil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Hive &amp; Izon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Jowtoo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We are hoping for your kind consideration and approval of our request.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With regards,</w:t>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JAY-AR A. GARCIA</w:t>
      </w:r>
    </w:p>
    <w:p w:rsidR="00000000" w:rsidDel="00000000" w:rsidP="00000000" w:rsidRDefault="00000000" w:rsidRPr="00000000" w14:paraId="00000024">
      <w:pPr>
        <w:rPr/>
      </w:pPr>
      <w:r w:rsidDel="00000000" w:rsidR="00000000" w:rsidRPr="00000000">
        <w:rPr>
          <w:rtl w:val="0"/>
        </w:rPr>
        <w:t xml:space="preserve">Vice President for Communications, PSU-LC SSC</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