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Office of the University President</w:t>
      </w:r>
    </w:p>
    <w:p w:rsidR="00000000" w:rsidDel="00000000" w:rsidP="00000000" w:rsidRDefault="00000000" w:rsidRPr="00000000" w14:paraId="00000004">
      <w:pPr>
        <w:jc w:val="center"/>
        <w:rPr/>
      </w:pPr>
      <w:r w:rsidDel="00000000" w:rsidR="00000000" w:rsidRPr="00000000">
        <w:rPr>
          <w:rtl w:val="0"/>
        </w:rPr>
        <w:t xml:space="preserve">Lingayen, Pangasinan</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b w:val="1"/>
        </w:rPr>
      </w:pPr>
      <w:r w:rsidDel="00000000" w:rsidR="00000000" w:rsidRPr="00000000">
        <w:rPr>
          <w:b w:val="1"/>
          <w:rtl w:val="0"/>
        </w:rPr>
        <w:t xml:space="preserve">Memorandum Order No. 079</w:t>
      </w:r>
    </w:p>
    <w:p w:rsidR="00000000" w:rsidDel="00000000" w:rsidP="00000000" w:rsidRDefault="00000000" w:rsidRPr="00000000" w14:paraId="00000007">
      <w:pPr>
        <w:rPr>
          <w:b w:val="1"/>
        </w:rPr>
      </w:pPr>
      <w:r w:rsidDel="00000000" w:rsidR="00000000" w:rsidRPr="00000000">
        <w:rPr>
          <w:b w:val="1"/>
          <w:rtl w:val="0"/>
        </w:rPr>
        <w:t xml:space="preserve">Series 2024</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July 25, 2024</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b w:val="1"/>
        </w:rPr>
      </w:pPr>
      <w:r w:rsidDel="00000000" w:rsidR="00000000" w:rsidRPr="00000000">
        <w:rPr>
          <w:rtl w:val="0"/>
        </w:rPr>
        <w:t xml:space="preserve">To : </w:t>
      </w:r>
      <w:r w:rsidDel="00000000" w:rsidR="00000000" w:rsidRPr="00000000">
        <w:rPr>
          <w:b w:val="1"/>
          <w:rtl w:val="0"/>
        </w:rPr>
        <w:t xml:space="preserve">ALL PSU EMPLOYEES</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b w:val="1"/>
        </w:rPr>
      </w:pPr>
      <w:r w:rsidDel="00000000" w:rsidR="00000000" w:rsidRPr="00000000">
        <w:rPr>
          <w:rtl w:val="0"/>
        </w:rPr>
        <w:t xml:space="preserve">Subject : </w:t>
      </w:r>
      <w:r w:rsidDel="00000000" w:rsidR="00000000" w:rsidRPr="00000000">
        <w:rPr>
          <w:b w:val="1"/>
          <w:rtl w:val="0"/>
        </w:rPr>
        <w:t xml:space="preserve">SUSPENSION OF WORK AND CLASSES IN THE ENTIRE UNIVERSITY DUE TO INCLEMENT WEATHER</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Due to torrential rains and floods brought about by the inclement weather caused by Super Typhoon Carina, which intensified the southwest monsoon and in adherence with Executive Order No. 0071 s. 2024, declaring the suspension of classes at all levels (public and private) in the province, classes in the entire university are hereby suspended on July 26, 2024.</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Work in the entire university is also suspended. Campus Executive Directors are advised to monitor the situation of the campuses. Security personnel, however, are required to report for safety purposes.</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The safety of everyone is our priority.</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Please be guided accordingly.</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b w:val="1"/>
        </w:rPr>
      </w:pPr>
      <w:r w:rsidDel="00000000" w:rsidR="00000000" w:rsidRPr="00000000">
        <w:rPr>
          <w:b w:val="1"/>
          <w:rtl w:val="0"/>
        </w:rPr>
        <w:t xml:space="preserve">ELBERT M. GALAS, DIT</w:t>
      </w:r>
    </w:p>
    <w:p w:rsidR="00000000" w:rsidDel="00000000" w:rsidP="00000000" w:rsidRDefault="00000000" w:rsidRPr="00000000" w14:paraId="00000018">
      <w:pPr>
        <w:rPr/>
      </w:pPr>
      <w:r w:rsidDel="00000000" w:rsidR="00000000" w:rsidRPr="00000000">
        <w:rPr>
          <w:rtl w:val="0"/>
        </w:rPr>
        <w:t xml:space="preserve">University President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