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Campus Student Services and Alumni Affairs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4, s. 2023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February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STUDENT ORGANIZATION ADVISERS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SUPREME STUDENT COUNCIL OFFICERS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ORGANIZATION OFFICERS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VOLUNTEERS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PARTICIPATION TO THE CAMPUS BRIGADA UNIBERSIDAD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preparation for the opening of classes, concerned student leaders are advised to participate in the conduct of Campus Brigada Unibersidad on February 17, 2023 (Friday).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leaders are also encouraged to bring their cleaning materials and document the activity. Please submit your accomplishment/narrative report to this office.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organization advisers shall facilitate and monitor the student organization officers in the conduct of the activity.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volunteers are also encouraged to participate.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so much for your usual cooperation.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MENARD P. NAVA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Coordinator, Student Services and Alumni Affairs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