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Office of the Supreme Student Council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Lingayen Campus A.Y. 2022-2023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Alvear Street Lingayen, Pangasinan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 APRIL 2023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DR. RENATO E. SALCEDO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Campus Executive Director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PSU, Lingayen Campus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Greetings of Peace and Solidarity!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Supreme Student Council (SSC) of Pangasinan State University - Lingayen Campus is writing to your good office on behalf of Ms. Chona Dela Cruz, a second-year student taking up Bachelor of Secondary Education Major in Science, to request permission for the solicitation of financial support from the PSU community.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Ms. Dela Cruz needs financial assistance for her medical expenses due to her present medical condition. She is undergoing treatment due to Pulmonary Tuberculosis.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kindly ask for your consideration and approval of this request. God bless you and thank you very much.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Respectfully yours,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PAULEEN KATE M. LUZADAS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Vice President for Students' Rights and Welfare, SSC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MARY ROSE C. ROSAS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President, SSC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Noted by: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JULIUS A. SISON PhD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Supreme Student Council Adviser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Recommending Approval: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MENARD P. NAVA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Student Services Coordinator, Lingayen Campus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Approved: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SALCEDO, PhD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Campus Executive Director - Lingayen Campus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