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PSU LINGAYEN CAMPUS EXTENSION UNIT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May 31,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Advisory No. 7, s.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To : </w:t>
      </w:r>
      <w:r w:rsidDel="00000000" w:rsidR="00000000" w:rsidRPr="00000000">
        <w:rPr>
          <w:b w:val="1"/>
          <w:rtl w:val="0"/>
        </w:rPr>
        <w:t xml:space="preserve">CAMPUS OFFICIALS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TEACHING PERSONNEL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SUPREME STUDENT COUNCIL OFFICERS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ROTC OFFICERS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SUBJECT : </w:t>
      </w:r>
      <w:r w:rsidDel="00000000" w:rsidR="00000000" w:rsidRPr="00000000">
        <w:rPr>
          <w:b w:val="1"/>
          <w:rtl w:val="0"/>
        </w:rPr>
        <w:t xml:space="preserve">CELEBRATION OF THE WORLD ENVIRONMENT 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support of Proclamation 1129, declaring World Environment Day in the Philippines, the University will host an event titled "REI-freshing the World through Tree Planting and Environmental Clean-up" on June 5, 2024, from 6:00 to 8:00 AM. This event is part of our commitment to celebrate and promote environmental awareness and sustainability.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line with this, the campus will organize a clean-up drive within its premises.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campus officials, non teaching personnel, Supreme Student Council officers, and ROTC officers are hereby directed to participate in the said activity.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are requested to bring extra clothing and tumblers with water.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Please also bring garbage bags, broomsticks, or any other cleaning materials that might be useful.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Together, we can make a significant impact on our environment. Thank you for your usual support.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JOEBERT D. BALLESTEROS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Campus Extension Coordinator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RENATO E. SALCEDO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Campus Executive Director, Lingayen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