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PSU VISION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"To be a leading industry-driven State University in the ASEAN region by 2030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