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Republic of the Philippines</w:t>
      </w:r>
    </w:p>
    <w:p w:rsidR="00000000" w:rsidDel="00000000" w:rsidP="00000000" w:rsidRDefault="00000000" w:rsidRPr="00000000" w14:paraId="00000002">
      <w:pPr>
        <w:rPr/>
      </w:pPr>
      <w:r w:rsidDel="00000000" w:rsidR="00000000" w:rsidRPr="00000000">
        <w:rPr>
          <w:rtl w:val="0"/>
        </w:rPr>
        <w:t xml:space="preserve">Pangasinan State University</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June 15, 2023</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DR. RENATO E. SALCEDO</w:t>
      </w:r>
    </w:p>
    <w:p w:rsidR="00000000" w:rsidDel="00000000" w:rsidP="00000000" w:rsidRDefault="00000000" w:rsidRPr="00000000" w14:paraId="00000007">
      <w:pPr>
        <w:rPr/>
      </w:pPr>
      <w:r w:rsidDel="00000000" w:rsidR="00000000" w:rsidRPr="00000000">
        <w:rPr>
          <w:rtl w:val="0"/>
        </w:rPr>
        <w:t xml:space="preserve">Campus Executive Director</w:t>
      </w:r>
    </w:p>
    <w:p w:rsidR="00000000" w:rsidDel="00000000" w:rsidP="00000000" w:rsidRDefault="00000000" w:rsidRPr="00000000" w14:paraId="00000008">
      <w:pPr>
        <w:rPr/>
      </w:pPr>
      <w:r w:rsidDel="00000000" w:rsidR="00000000" w:rsidRPr="00000000">
        <w:rPr>
          <w:rtl w:val="0"/>
        </w:rPr>
        <w:t xml:space="preserve">Lingayen Pangasinan</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Sir:</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In Commemoration of World Blood Donor Day, the PSU Lingayen AB English I-C students take pride in urging all NSTP students and student leaders to take part in the heroism and humanitarian advocacy for the Philippine Red Cross and Launching of the PSU Red Cross Youth Council by becoming full-fledged member, volunteer, or donor in the Bloodletting &amp; Blood Donation Awareness Campaign on Saturday, June 17, 2023, from 8 o'clock onwards at the Dr. Telesforo N. Boquiren Convention Hall- Pangasinan State University- Lingayen Campus, in partnership with Campus Supreme Student Council- PSU Lingayen, NSTP ROTC Unit, Campus Medical Team, and the Philippine Red Cross Dagupan Chapter. This activity aims to create greater awareness of the importance of donating safe blood and blood products, such as plasma, and highlight the critical contribution of voluntary, unpaid blood donors to save lives.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With this, we would like to request meals and snacks for 480 students &amp; faculty-blood donors, working committee, and members. Philippine Red Cross Committee for Blood Letting amounting to P49,500 to be charged from Campus NSTP Fund.</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Attached is the budgetary allocation for your ready reference.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Your approval and consideration of this request is a great support to the Social Responsibility, Advocacy Acts and Humanitarian Services to our fellowmen.</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Respectfully yours,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b w:val="1"/>
        </w:rPr>
      </w:pPr>
      <w:r w:rsidDel="00000000" w:rsidR="00000000" w:rsidRPr="00000000">
        <w:rPr>
          <w:b w:val="1"/>
          <w:rtl w:val="0"/>
        </w:rPr>
        <w:t xml:space="preserve">RICHIE A. MAGAT</w:t>
      </w:r>
    </w:p>
    <w:p w:rsidR="00000000" w:rsidDel="00000000" w:rsidP="00000000" w:rsidRDefault="00000000" w:rsidRPr="00000000" w14:paraId="00000017">
      <w:pPr>
        <w:rPr/>
      </w:pPr>
      <w:r w:rsidDel="00000000" w:rsidR="00000000" w:rsidRPr="00000000">
        <w:rPr>
          <w:rtl w:val="0"/>
        </w:rPr>
        <w:t xml:space="preserve">ABEL-CASL Department</w:t>
      </w:r>
    </w:p>
    <w:p w:rsidR="00000000" w:rsidDel="00000000" w:rsidP="00000000" w:rsidRDefault="00000000" w:rsidRPr="00000000" w14:paraId="00000018">
      <w:pPr>
        <w:rPr/>
      </w:pPr>
      <w:r w:rsidDel="00000000" w:rsidR="00000000" w:rsidRPr="00000000">
        <w:rPr>
          <w:rtl w:val="0"/>
        </w:rPr>
        <w:t xml:space="preserve">NTSP</w:t>
      </w:r>
    </w:p>
    <w:p w:rsidR="00000000" w:rsidDel="00000000" w:rsidP="00000000" w:rsidRDefault="00000000" w:rsidRPr="00000000" w14:paraId="00000019">
      <w:pPr>
        <w:rPr/>
      </w:pPr>
      <w:r w:rsidDel="00000000" w:rsidR="00000000" w:rsidRPr="00000000">
        <w:rPr>
          <w:rtl w:val="0"/>
        </w:rPr>
        <w:t xml:space="preserve">Event Head Coordinator</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b w:val="1"/>
        </w:rPr>
      </w:pPr>
      <w:r w:rsidDel="00000000" w:rsidR="00000000" w:rsidRPr="00000000">
        <w:rPr>
          <w:b w:val="1"/>
          <w:rtl w:val="0"/>
        </w:rPr>
        <w:t xml:space="preserve">MELANI B. CARONONGAN</w:t>
      </w:r>
    </w:p>
    <w:p w:rsidR="00000000" w:rsidDel="00000000" w:rsidP="00000000" w:rsidRDefault="00000000" w:rsidRPr="00000000" w14:paraId="0000001C">
      <w:pPr>
        <w:rPr/>
      </w:pPr>
      <w:r w:rsidDel="00000000" w:rsidR="00000000" w:rsidRPr="00000000">
        <w:rPr>
          <w:rtl w:val="0"/>
        </w:rPr>
        <w:t xml:space="preserve">PSU Lingayen Campus Coordinator</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