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תמלול דיון — פרוטוקול</w:t>
      </w:r>
    </w:p>
    <w:p>
      <w:r>
        <w:t xml:space="preserve">השופט: ניר אסולין, אתה העד הראשון. אור בוזגלו יעיד אחריך.</w:t>
      </w:r>
    </w:p>
    <w:p>
      <w:r>
        <w:t xml:space="preserve">ניר אסולין: מורן אביטן היא הלקוחה שלי. ינון אביתן, שכן, הגיש תלונה. אביטן ואביתן זה לא אותו אדם, ואני מבקש שהפרוטוקול ישקף את זה.</w:t>
      </w:r>
    </w:p>
    <w:p>
      <w:r>
        <w:t xml:space="preserve">השופט: אור בוזגלו, מה ראית?</w:t>
      </w:r>
    </w:p>
    <w:p>
      <w:r>
        <w:t xml:space="preserve">אור בוזגלו: בחיים לא ראיתי דבר כזה. באור יום, בשכונת הדקלים, טיטו ווארקו צעק על הילדה. מיקה עמדה ליד השער ובכתה.</w:t>
      </w:r>
    </w:p>
    <w:p>
      <w:r>
        <w:t xml:space="preserve">ניר אסולין: מִיקָה בת חמש. היא בשילה ואופק בבוקר, ואחר הצהריים בעמותת שביל הלב. שביל הלב כתבה מכתב.</w:t>
      </w:r>
    </w:p>
    <w:p>
      <w:r>
        <w:t xml:space="preserve">השופט: אור, ניר, תודה. אביתן יעיד בדיון הבא. הדקלים תיבדק על ידי קצין המבחן.</w:t>
      </w:r>
    </w:p>
    <w:p>
      <w:r>
        <w:t xml:space="preserve">ניר אסולין: אני מבקש שגם אביטן תוזמן. טיטו לא ענה לטלפונים.</w:t>
      </w:r>
    </w:p>
  </w:body>
</w:document>
</file>