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תגובת האפוטרופוס לדין</w:t>
      </w:r>
    </w:p>
    <w:p>
      <w:r>
        <w:t xml:space="preserve">המבקשת:  שיראל</w:t>
      </w:r>
    </w:p>
    <w:p>
      <w:r>
        <w:t xml:space="preserve">המשיב:  לביא</w:t>
      </w:r>
    </w:p>
    <w:p>
      <w:r>
        <w:t xml:space="preserve">הנדון: הסדרי שהות</w:t>
      </w:r>
    </w:p>
    <w:p>
      <w:r>
        <w:t xml:space="preserve">סימוכין: החלטה מיום 3.3.2026</w:t>
      </w:r>
    </w:p>
    <w:p>
      <w:r>
        <w:t xml:space="preserve">מועד הדיון: ............</w:t>
      </w:r>
    </w:p>
    <w:p>
      <w:r>
        <w:t xml:space="preserve">בעניין הקטינה אגם, המתגוררת עם האם ברחוב הדקל 7. לדבריה אגם מעדיפה להישאר בהדקל. בנוסף אגם ביקשה שדבריה לא יובאו בפני מי מההורים.</w:t>
      </w:r>
    </w:p>
    <w:p>
      <w:r>
        <w:t xml:space="preserve">הח"מ ממליצה על השמעת הקטינה. הח"מ השאירה לאם הודעה אך האם לא השיבה. לעניין אכיפת זכויות ההורה, בקשת זמנים נוספים תידון בנפרד.</w:t>
      </w:r>
    </w:p>
    <w:p>
      <w:r>
        <w:t xml:space="preserve">הח"מ מונתה כאפוטרופסית לדין בהליך זה. האפוטרופוס לדין הקודם סיים את תפקידו.</w:t>
      </w:r>
    </w:p>
  </w:body>
</w:document>
</file>