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failure-analysis--stage-1"/>
    <w:p>
      <w:pPr>
        <w:pStyle w:val="Heading1"/>
      </w:pPr>
      <w:r>
        <w:t xml:space="preserve">Failure Analysis — Stage 1</w:t>
      </w:r>
    </w:p>
    <w:p>
      <w:pPr>
        <w:pStyle w:val="FirstParagraph"/>
      </w:pPr>
      <w:r>
        <w:t xml:space="preserve">This document analyses where each of the four evaluated architectures</w:t>
      </w:r>
      <w:r>
        <w:t xml:space="preserve"> </w:t>
      </w:r>
      <w:r>
        <w:t xml:space="preserve">produced incorrect predictions on the 238-image held-out test set, using</w:t>
      </w:r>
      <w:r>
        <w:t xml:space="preserve"> </w:t>
      </w:r>
      <w:r>
        <w:t xml:space="preserve">validation-derived thresholds. All figures are taken directly from</w:t>
      </w:r>
      <w:r>
        <w:t xml:space="preserve"> </w:t>
      </w:r>
      <w:r>
        <w:rPr>
          <w:rStyle w:val="VerbatimChar"/>
        </w:rPr>
        <w:t xml:space="preserve">06_AI_Model_Development/Test_Evaluation/HELD_OUT_TEST_RESULTS.md</w:t>
      </w:r>
      <w:r>
        <w:t xml:space="preserve">.</w:t>
      </w:r>
    </w:p>
    <w:bookmarkStart w:id="20" w:name="failure-summary-by-model"/>
    <w:p>
      <w:pPr>
        <w:pStyle w:val="Heading2"/>
      </w:pPr>
      <w:r>
        <w:t xml:space="preserve">Failure summary by model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Total FP</w:t>
            </w:r>
          </w:p>
        </w:tc>
        <w:tc>
          <w:tcPr/>
          <w:p>
            <w:pPr>
              <w:pStyle w:val="Compact"/>
            </w:pPr>
            <w:r>
              <w:t xml:space="preserve">Total FN</w:t>
            </w:r>
          </w:p>
        </w:tc>
        <w:tc>
          <w:tcPr/>
          <w:p>
            <w:pPr>
              <w:pStyle w:val="Compact"/>
            </w:pPr>
            <w:r>
              <w:t xml:space="preserve">Images with ≥1 incorrect label</w:t>
            </w:r>
          </w:p>
        </w:tc>
        <w:tc>
          <w:tcPr/>
          <w:p>
            <w:pPr>
              <w:pStyle w:val="Compact"/>
            </w:pPr>
            <w:r>
              <w:t xml:space="preserve">Worst class (by F1)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EfficientNet-B0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26 / 238</w:t>
            </w:r>
          </w:p>
        </w:tc>
        <w:tc>
          <w:tcPr/>
          <w:p>
            <w:pPr>
              <w:pStyle w:val="Compact"/>
            </w:pPr>
            <w:r>
              <w:t xml:space="preserve">tilt_cap (F1 0.815)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EfficientNet-B1</w:t>
            </w:r>
          </w:p>
        </w:tc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76 / 238</w:t>
            </w:r>
          </w:p>
        </w:tc>
        <w:tc>
          <w:tcPr/>
          <w:p>
            <w:pPr>
              <w:pStyle w:val="Compact"/>
            </w:pPr>
            <w:r>
              <w:t xml:space="preserve">tilt_cap (F1 0.453)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MobileNetV3-Small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78 / 238</w:t>
            </w:r>
          </w:p>
        </w:tc>
        <w:tc>
          <w:tcPr/>
          <w:p>
            <w:pPr>
              <w:pStyle w:val="Compact"/>
            </w:pPr>
            <w:r>
              <w:t xml:space="preserve">tilt_cap (F1 0.182)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ResNet18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38 / 238</w:t>
            </w:r>
          </w:p>
        </w:tc>
        <w:tc>
          <w:tcPr/>
          <w:p>
            <w:pPr>
              <w:pStyle w:val="Compact"/>
            </w:pPr>
            <w:r>
              <w:t xml:space="preserve">missing_label (F1 0.000)</w:t>
            </w:r>
          </w:p>
        </w:tc>
      </w:tr>
    </w:tbl>
    <w:bookmarkEnd w:id="20"/>
    <w:bookmarkStart w:id="21" w:name="X7a7624002ac94f160bcb8d42087830f3b1cd592"/>
    <w:p>
      <w:pPr>
        <w:pStyle w:val="Heading2"/>
      </w:pPr>
      <w:r>
        <w:rPr>
          <w:rStyle w:val="VerbatimChar"/>
        </w:rPr>
        <w:t xml:space="preserve">missing_label</w:t>
      </w:r>
      <w:r>
        <w:t xml:space="preserve"> </w:t>
      </w:r>
      <w:r>
        <w:t xml:space="preserve">— the most consistent failure</w:t>
      </w:r>
    </w:p>
    <w:p>
      <w:pPr>
        <w:pStyle w:val="FirstParagraph"/>
      </w:pPr>
      <w:r>
        <w:rPr>
          <w:rStyle w:val="VerbatimChar"/>
        </w:rPr>
        <w:t xml:space="preserve">missing_label</w:t>
      </w:r>
      <w:r>
        <w:t xml:space="preserve"> </w:t>
      </w:r>
      <w:r>
        <w:t xml:space="preserve">achieved 0/12 recall on the held-out test set for</w:t>
      </w:r>
      <w:r>
        <w:t xml:space="preserve"> </w:t>
      </w:r>
      <w:r>
        <w:t xml:space="preserve">EfficientNet-B1, MobileNetV3-Small, and ResNet18 (every false negative for</w:t>
      </w:r>
      <w:r>
        <w:t xml:space="preserve"> </w:t>
      </w:r>
      <w:r>
        <w:t xml:space="preserve">this class, for these three models, is a missed defect). EfficientNet-B0</w:t>
      </w:r>
      <w:r>
        <w:t xml:space="preserve"> </w:t>
      </w:r>
      <w:r>
        <w:t xml:space="preserve">was the only model to recall all 12 test positives for this class.</w:t>
      </w:r>
    </w:p>
    <w:p>
      <w:pPr>
        <w:pStyle w:val="BodyText"/>
      </w:pPr>
      <w:r>
        <w:t xml:space="preserve">Root cause, traced to the dataset rather than to any one architecture: the</w:t>
      </w:r>
      <w:r>
        <w:t xml:space="preserve"> </w:t>
      </w:r>
      <w:r>
        <w:rPr>
          <w:rStyle w:val="VerbatimChar"/>
        </w:rPr>
        <w:t xml:space="preserve">missing_label</w:t>
      </w:r>
      <w:r>
        <w:t xml:space="preserve"> </w:t>
      </w:r>
      <w:r>
        <w:t xml:space="preserve">class has only 30 images across 2 distinct scenes in the</w:t>
      </w:r>
      <w:r>
        <w:t xml:space="preserve"> </w:t>
      </w:r>
      <w:r>
        <w:t xml:space="preserve">whole dataset, and the deterministic scene-based split places 0 of those</w:t>
      </w:r>
      <w:r>
        <w:t xml:space="preserve"> </w:t>
      </w:r>
      <w:r>
        <w:t xml:space="preserve">scenes into the validation partition. Every model's decision threshold for</w:t>
      </w:r>
      <w:r>
        <w:t xml:space="preserve"> </w:t>
      </w:r>
      <w:r>
        <w:rPr>
          <w:rStyle w:val="VerbatimChar"/>
        </w:rPr>
        <w:t xml:space="preserve">missing_label</w:t>
      </w:r>
      <w:r>
        <w:t xml:space="preserve"> </w:t>
      </w:r>
      <w:r>
        <w:t xml:space="preserve">was therefore selected with no positive validation example</w:t>
      </w:r>
      <w:r>
        <w:t xml:space="preserve"> </w:t>
      </w:r>
      <w:r>
        <w:t xml:space="preserve">to check it against, using a default fallback threshold. For three of the</w:t>
      </w:r>
      <w:r>
        <w:t xml:space="preserve"> </w:t>
      </w:r>
      <w:r>
        <w:t xml:space="preserve">four architectures, that untested threshold turned out to be unreachable</w:t>
      </w:r>
      <w:r>
        <w:t xml:space="preserve"> </w:t>
      </w:r>
      <w:r>
        <w:t xml:space="preserve">against real test-time probabilities. This should not be generalised as</w:t>
      </w:r>
      <w:r>
        <w:t xml:space="preserve"> </w:t>
      </w:r>
      <w:r>
        <w:t xml:space="preserve">proof that EfficientNet-B0 has permanently solved this class — it reflects</w:t>
      </w:r>
      <w:r>
        <w:t xml:space="preserve"> </w:t>
      </w:r>
      <w:r>
        <w:t xml:space="preserve">one architecture's probability calibration lining up, by observation, with</w:t>
      </w:r>
      <w:r>
        <w:t xml:space="preserve"> </w:t>
      </w:r>
      <w:r>
        <w:t xml:space="preserve">an untested threshold on one held-out set of 12 images.</w:t>
      </w:r>
    </w:p>
    <w:bookmarkEnd w:id="21"/>
    <w:bookmarkStart w:id="22" w:name="Xf0e0875d4655adbc6cef2c01c9d2759b127a41d"/>
    <w:p>
      <w:pPr>
        <w:pStyle w:val="Heading2"/>
      </w:pPr>
      <w:r>
        <w:rPr>
          <w:rStyle w:val="VerbatimChar"/>
        </w:rPr>
        <w:t xml:space="preserve">tilt_cap</w:t>
      </w:r>
      <w:r>
        <w:t xml:space="preserve"> </w:t>
      </w:r>
      <w:r>
        <w:t xml:space="preserve">— degrades sharply on non-B0 architectures</w:t>
      </w:r>
    </w:p>
    <w:p>
      <w:pPr>
        <w:pStyle w:val="FirstParagraph"/>
      </w:pPr>
      <w:r>
        <w:rPr>
          <w:rStyle w:val="VerbatimChar"/>
        </w:rPr>
        <w:t xml:space="preserve">tilt_cap</w:t>
      </w:r>
      <w:r>
        <w:t xml:space="preserve"> </w:t>
      </w:r>
      <w:r>
        <w:t xml:space="preserve">scores F1 0.815 on both EfficientNet-B0 and ResNet18 (identical</w:t>
      </w:r>
      <w:r>
        <w:t xml:space="preserve"> </w:t>
      </w:r>
      <w:r>
        <w:t xml:space="preserve">figures for this class on both models), but degrades to F1 0.453 on</w:t>
      </w:r>
      <w:r>
        <w:t xml:space="preserve"> </w:t>
      </w:r>
      <w:r>
        <w:t xml:space="preserve">EfficientNet-B1 (10 missed, 19 false alarms) and F1 0.182 on</w:t>
      </w:r>
      <w:r>
        <w:t xml:space="preserve"> </w:t>
      </w:r>
      <w:r>
        <w:t xml:space="preserve">MobileNetV3-Small (18 missed, 18 false alarms out of 22 true positives).</w:t>
      </w:r>
      <w:r>
        <w:t xml:space="preserve"> </w:t>
      </w:r>
      <w:r>
        <w:t xml:space="preserve">This class shows the largest architecture-dependent variance of any scored</w:t>
      </w:r>
      <w:r>
        <w:t xml:space="preserve"> </w:t>
      </w:r>
      <w:r>
        <w:t xml:space="preserve">class.</w:t>
      </w:r>
    </w:p>
    <w:bookmarkEnd w:id="22"/>
    <w:bookmarkStart w:id="23" w:name="X895bb8b9116343c29eedb77f08380ad61924598"/>
    <w:p>
      <w:pPr>
        <w:pStyle w:val="Heading2"/>
      </w:pPr>
      <w:r>
        <w:rPr>
          <w:rStyle w:val="VerbatimChar"/>
        </w:rPr>
        <w:t xml:space="preserve">skewed_label</w:t>
      </w:r>
      <w:r>
        <w:t xml:space="preserve"> </w:t>
      </w:r>
      <w:r>
        <w:t xml:space="preserve">— smallest well-represented class, threshold-sensitive</w:t>
      </w:r>
    </w:p>
    <w:p>
      <w:pPr>
        <w:pStyle w:val="FirstParagraph"/>
      </w:pPr>
      <w:r>
        <w:t xml:space="preserve">With only 31 test positives (and validation support as low as 9 for some</w:t>
      </w:r>
      <w:r>
        <w:t xml:space="preserve"> </w:t>
      </w:r>
      <w:r>
        <w:t xml:space="preserve">models),</w:t>
      </w:r>
      <w:r>
        <w:t xml:space="preserve"> </w:t>
      </w:r>
      <w:r>
        <w:rPr>
          <w:rStyle w:val="VerbatimChar"/>
        </w:rPr>
        <w:t xml:space="preserve">skewed_label</w:t>
      </w:r>
      <w:r>
        <w:t xml:space="preserve"> </w:t>
      </w:r>
      <w:r>
        <w:t xml:space="preserve">shows the widest precision swing across</w:t>
      </w:r>
      <w:r>
        <w:t xml:space="preserve"> </w:t>
      </w:r>
      <w:r>
        <w:t xml:space="preserve">architectures: 1.000 (EfficientNet-B0) down to 0.351 (MobileNetV3-Small).</w:t>
      </w:r>
      <w:r>
        <w:t xml:space="preserve"> </w:t>
      </w:r>
      <w:r>
        <w:t xml:space="preserve">This is consistent with a class that has too few examples for its decision</w:t>
      </w:r>
      <w:r>
        <w:t xml:space="preserve"> </w:t>
      </w:r>
      <w:r>
        <w:t xml:space="preserve">threshold to be estimated robustly.</w:t>
      </w:r>
    </w:p>
    <w:bookmarkEnd w:id="23"/>
    <w:bookmarkStart w:id="24" w:name="good-implicit-all-zero-defect-condition"/>
    <w:p>
      <w:pPr>
        <w:pStyle w:val="Heading2"/>
      </w:pPr>
      <w:r>
        <w:rPr>
          <w:rStyle w:val="VerbatimChar"/>
        </w:rPr>
        <w:t xml:space="preserve">GOOD</w:t>
      </w:r>
      <w:r>
        <w:t xml:space="preserve"> </w:t>
      </w:r>
      <w:r>
        <w:t xml:space="preserve">(implicit all-zero-defect condition)</w:t>
      </w:r>
    </w:p>
    <w:p>
      <w:pPr>
        <w:pStyle w:val="FirstParagraph"/>
      </w:pPr>
      <w:r>
        <w:t xml:space="preserve">Recall of the implicit GOOD condition — a truly defect-free bottle</w:t>
      </w:r>
      <w:r>
        <w:t xml:space="preserve"> </w:t>
      </w:r>
      <w:r>
        <w:t xml:space="preserve">predicted as defect-free on every class — is 0.474 for EfficientNet-B0 and</w:t>
      </w:r>
      <w:r>
        <w:t xml:space="preserve"> </w:t>
      </w:r>
      <w:r>
        <w:t xml:space="preserve">ResNet18, and 0.000 for EfficientNet-B1 and MobileNetV3-Small. In every</w:t>
      </w:r>
      <w:r>
        <w:t xml:space="preserve"> </w:t>
      </w:r>
      <w:r>
        <w:t xml:space="preserve">case the failure mode is a false alarm (a genuinely good bottle flagged</w:t>
      </w:r>
      <w:r>
        <w:t xml:space="preserve"> </w:t>
      </w:r>
      <w:r>
        <w:t xml:space="preserve">with at least one spurious defect), not a missed genuine defect — GOOD's</w:t>
      </w:r>
      <w:r>
        <w:t xml:space="preserve"> </w:t>
      </w:r>
      <w:r>
        <w:t xml:space="preserve">false-negative count (a good bottle incorrectly flagged) is non-zero for</w:t>
      </w:r>
      <w:r>
        <w:t xml:space="preserve"> </w:t>
      </w:r>
      <w:r>
        <w:t xml:space="preserve">all four models, while GOOD's false-positive count (a defective bottle</w:t>
      </w:r>
      <w:r>
        <w:t xml:space="preserve"> </w:t>
      </w:r>
      <w:r>
        <w:t xml:space="preserve">incorrectly called good) is 0 for both EfficientNet-B0 and ResNet18.</w:t>
      </w:r>
    </w:p>
    <w:bookmarkEnd w:id="24"/>
    <w:bookmarkStart w:id="25" w:name="X088ae15af29c5f1fd39653b4ed14b707bd97f8b"/>
    <w:p>
      <w:pPr>
        <w:pStyle w:val="Heading2"/>
      </w:pPr>
      <w:r>
        <w:t xml:space="preserve">Why false negatives matter more than false positives here</w:t>
      </w:r>
    </w:p>
    <w:p>
      <w:pPr>
        <w:pStyle w:val="FirstParagraph"/>
      </w:pPr>
      <w:r>
        <w:t xml:space="preserve">In a QC pass/fail context, a false positive (a good bottle flagged as</w:t>
      </w:r>
      <w:r>
        <w:t xml:space="preserve"> </w:t>
      </w:r>
      <w:r>
        <w:t xml:space="preserve">defective) causes an unnecessary rejection, which is a throughput/cost</w:t>
      </w:r>
      <w:r>
        <w:t xml:space="preserve"> </w:t>
      </w:r>
      <w:r>
        <w:t xml:space="preserve">problem. A false negative (a defective bottle passed as good) ships a</w:t>
      </w:r>
      <w:r>
        <w:t xml:space="preserve"> </w:t>
      </w:r>
      <w:r>
        <w:t xml:space="preserve">defect to the customer, which is a quality-escape problem — generally the</w:t>
      </w:r>
      <w:r>
        <w:t xml:space="preserve"> </w:t>
      </w:r>
      <w:r>
        <w:t xml:space="preserve">more serious failure mode for an inspection system. This is why zero</w:t>
      </w:r>
      <w:r>
        <w:t xml:space="preserve"> </w:t>
      </w:r>
      <w:r>
        <w:t xml:space="preserve">observed false-negative label instances for EfficientNet-B0 on the</w:t>
      </w:r>
      <w:r>
        <w:t xml:space="preserve"> </w:t>
      </w:r>
      <w:r>
        <w:t xml:space="preserve">evaluated test set is highlighted as a meaningful result, separately from</w:t>
      </w:r>
      <w:r>
        <w:t xml:space="preserve"> </w:t>
      </w:r>
      <w:r>
        <w:t xml:space="preserve">its macro-F1 score.</w:t>
      </w:r>
    </w:p>
    <w:bookmarkEnd w:id="25"/>
    <w:bookmarkStart w:id="26" w:name="missing_cap"/>
    <w:p>
      <w:pPr>
        <w:pStyle w:val="Heading2"/>
      </w:pPr>
      <w:r>
        <w:rPr>
          <w:rStyle w:val="VerbatimChar"/>
        </w:rPr>
        <w:t xml:space="preserve">missing_cap</w:t>
      </w:r>
    </w:p>
    <w:p>
      <w:pPr>
        <w:pStyle w:val="FirstParagraph"/>
      </w:pPr>
      <w:r>
        <w:t xml:space="preserve">Not a failure in the sense above — it is entirely unscored across all four</w:t>
      </w:r>
      <w:r>
        <w:t xml:space="preserve"> </w:t>
      </w:r>
      <w:r>
        <w:t xml:space="preserve">models because the dataset contains zero positive images for this class.</w:t>
      </w:r>
      <w:r>
        <w:t xml:space="preserve"> </w:t>
      </w:r>
      <w:r>
        <w:t xml:space="preserve">No conclusion, positive or negative, can be drawn about any model's ability</w:t>
      </w:r>
      <w:r>
        <w:t xml:space="preserve"> </w:t>
      </w:r>
      <w:r>
        <w:t xml:space="preserve">to detect a missing cap from the current dataset.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2026-10-17T13:10:02Z</dcterms:created>
  <dcterms:modified xsi:type="dcterms:W3CDTF">2026-10-17T13:10:02Z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