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ardware-commissioning-results-log"/>
    <w:p>
      <w:pPr>
        <w:pStyle w:val="Heading1"/>
      </w:pPr>
      <w:r>
        <w:t xml:space="preserve">Hardware Commissioning: results log</w:t>
      </w:r>
    </w:p>
    <w:p>
      <w:pPr>
        <w:pStyle w:val="FirstParagraph"/>
      </w:pPr>
      <w:r>
        <w:t xml:space="preserve">Every physical test goes here, one file per test, named</w:t>
      </w:r>
      <w:r>
        <w:t xml:space="preserve"> </w:t>
      </w:r>
      <w:r>
        <w:rPr>
          <w:rStyle w:val="VerbatimChar"/>
        </w:rPr>
        <w:t xml:space="preserve">YYYY-MM-DD_&lt;phase&gt;_&lt;what&gt;.md</w:t>
      </w:r>
      <w:r>
        <w:t xml:space="preserve">, with its raw</w:t>
      </w:r>
      <w:r>
        <w:t xml:space="preserve"> </w:t>
      </w:r>
      <w:r>
        <w:t xml:space="preserve">outputs (survey.json, result.json, production CSV, photos) in a folder of the same name. Then add a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../RESULTS_INDEX.md</w:t>
      </w:r>
      <w:r>
        <w:t xml:space="preserve">. Only results recorded here may be called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in the black book.</w:t>
      </w:r>
    </w:p>
    <w:p>
      <w:pPr>
        <w:pStyle w:val="BodyText"/>
      </w:pPr>
      <w:r>
        <w:t xml:space="preserve">Status on 2026-10-03:</w:t>
      </w:r>
      <w:r>
        <w:t xml:space="preserve"> </w:t>
      </w:r>
      <w:r>
        <w:rPr>
          <w:b/>
          <w:bCs/>
        </w:rPr>
        <w:t xml:space="preserve">no physical test has been run.</w:t>
      </w:r>
    </w:p>
    <w:bookmarkStart w:id="24" w:name="test-sheets"/>
    <w:p>
      <w:pPr>
        <w:pStyle w:val="Heading2"/>
      </w:pPr>
      <w:r>
        <w:t xml:space="preserve">Test sheets</w:t>
      </w:r>
    </w:p>
    <w:bookmarkStart w:id="20" w:name="phase-1-camera-rig"/>
    <w:p>
      <w:pPr>
        <w:pStyle w:val="Heading3"/>
      </w:pPr>
      <w:r>
        <w:t xml:space="preserve">Phase 1: camera rig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Command / action</w:t>
            </w:r>
          </w:p>
        </w:tc>
        <w:tc>
          <w:tcPr/>
          <w:p>
            <w:pPr>
              <w:pStyle w:val="Compact"/>
            </w:pPr>
            <w:r>
              <w:t xml:space="preserve">Pass when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Cameras on separate USB 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bench.py --survey 2 3</w:t>
            </w:r>
          </w:p>
        </w:tc>
        <w:tc>
          <w:tcPr/>
          <w:p>
            <w:pPr>
              <w:pStyle w:val="Compact"/>
            </w:pPr>
            <w:r>
              <w:t xml:space="preserve">both 1920x1080 MJPG ≥ 25 fps together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Camera locked</w:t>
            </w:r>
          </w:p>
        </w:tc>
        <w:tc>
          <w:tcPr/>
          <w:p>
            <w:pPr>
              <w:pStyle w:val="Compact"/>
            </w:pPr>
            <w:r>
              <w:t xml:space="preserve">Camera tab → Lock camera → Save + read back</w:t>
            </w:r>
          </w:p>
        </w:tc>
        <w:tc>
          <w:tcPr/>
          <w:p>
            <w:pPr>
              <w:pStyle w:val="Compact"/>
            </w:pPr>
            <w:r>
              <w:t xml:space="preserve">no control "IGNORED by the driver"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Bottle fills the tall frame</w:t>
            </w:r>
          </w:p>
        </w:tc>
        <w:tc>
          <w:tcPr/>
          <w:p>
            <w:pPr>
              <w:pStyle w:val="Compact"/>
            </w:pPr>
            <w:r>
              <w:t xml:space="preserve">rotate 90 in Camera tab, Live tab view</w:t>
            </w:r>
          </w:p>
        </w:tc>
        <w:tc>
          <w:tcPr/>
          <w:p>
            <w:pPr>
              <w:pStyle w:val="Compact"/>
            </w:pPr>
            <w:r>
              <w:t xml:space="preserve">cap and base inside the frame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ROI calibrated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calibrate.py</w:t>
            </w:r>
          </w:p>
        </w:tc>
        <w:tc>
          <w:tcPr/>
          <w:p>
            <w:pPr>
              <w:pStyle w:val="Compact"/>
            </w:pPr>
            <w:r>
              <w:t xml:space="preserve">ROI box tight on the bottle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No reflections / LEDs in view</w:t>
            </w:r>
          </w:p>
        </w:tc>
        <w:tc>
          <w:tcPr/>
          <w:p>
            <w:pPr>
              <w:pStyle w:val="Compact"/>
            </w:pPr>
            <w:r>
              <w:t xml:space="preserve">Live tab, 3 bottles</w:t>
            </w:r>
          </w:p>
        </w:tc>
        <w:tc>
          <w:tcPr/>
          <w:p>
            <w:pPr>
              <w:pStyle w:val="Compact"/>
            </w:pPr>
            <w:r>
              <w:t xml:space="preserve">label readable, no white stripe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phase-2-rig-dataset"/>
    <w:p>
      <w:pPr>
        <w:pStyle w:val="Heading3"/>
      </w:pPr>
      <w:r>
        <w:t xml:space="preserve">Phase 2: rig dataset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Physical bottles</w:t>
            </w:r>
          </w:p>
        </w:tc>
        <w:tc>
          <w:tcPr/>
          <w:p>
            <w:pPr>
              <w:pStyle w:val="Compact"/>
            </w:pPr>
            <w:r>
              <w:t xml:space="preserve">Positions each</w:t>
            </w:r>
          </w:p>
        </w:tc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≥ 5</w:t>
            </w:r>
          </w:p>
        </w:tc>
        <w:tc>
          <w:tcPr/>
          <w:p>
            <w:pPr>
              <w:pStyle w:val="Compact"/>
            </w:pPr>
            <w:r>
              <w:t xml:space="preserve">≥ 4 rotations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CAP (bare neck)</w:t>
            </w:r>
          </w:p>
        </w:tc>
        <w:tc>
          <w:tcPr/>
          <w:p>
            <w:pPr>
              <w:pStyle w:val="Compact"/>
            </w:pPr>
            <w:r>
              <w:t xml:space="preserve">≥ 5</w:t>
            </w:r>
          </w:p>
        </w:tc>
        <w:tc>
          <w:tcPr/>
          <w:p>
            <w:pPr>
              <w:pStyle w:val="Compact"/>
            </w:pPr>
            <w:r>
              <w:t xml:space="preserve">≥ 4</w:t>
            </w:r>
          </w:p>
        </w:tc>
        <w:tc>
          <w:tcPr/>
          <w:p>
            <w:pPr>
              <w:pStyle w:val="Compact"/>
            </w:pPr>
            <w:r>
              <w:t xml:space="preserve">≥ 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LABEL</w:t>
            </w:r>
          </w:p>
        </w:tc>
        <w:tc>
          <w:tcPr/>
          <w:p>
            <w:pPr>
              <w:pStyle w:val="Compact"/>
            </w:pPr>
            <w:r>
              <w:t xml:space="preserve">≥ 5</w:t>
            </w:r>
          </w:p>
        </w:tc>
        <w:tc>
          <w:tcPr/>
          <w:p>
            <w:pPr>
              <w:pStyle w:val="Compact"/>
            </w:pPr>
            <w:r>
              <w:t xml:space="preserve">≥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TILTED CAP / SKEWED LABEL / DAMAGED LABEL</w:t>
            </w:r>
          </w:p>
        </w:tc>
        <w:tc>
          <w:tcPr/>
          <w:p>
            <w:pPr>
              <w:pStyle w:val="Compact"/>
            </w:pPr>
            <w:r>
              <w:t xml:space="preserve">≥ 3 each</w:t>
            </w:r>
          </w:p>
        </w:tc>
        <w:tc>
          <w:tcPr/>
          <w:p>
            <w:pPr>
              <w:pStyle w:val="Compact"/>
            </w:pPr>
            <w:r>
              <w:t xml:space="preserve">≥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Capture with Live tab → tick the defects → Capture (goes straight into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).</w:t>
      </w:r>
    </w:p>
    <w:bookmarkEnd w:id="21"/>
    <w:bookmarkStart w:id="22" w:name="phase-4-plc"/>
    <w:p>
      <w:pPr>
        <w:pStyle w:val="Heading3"/>
      </w:pPr>
      <w:r>
        <w:t xml:space="preserve">Phase 4: PLC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Pass when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Serial link (Machine tab, Real PLC)</w:t>
            </w:r>
          </w:p>
        </w:tc>
        <w:tc>
          <w:tcPr/>
          <w:p>
            <w:pPr>
              <w:pStyle w:val="Compact"/>
            </w:pPr>
            <w:r>
              <w:t xml:space="preserve">status CONNECTED, X/Y/M read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Ladder T0/T1 set (ISPSoft)</w:t>
            </w:r>
          </w:p>
        </w:tc>
        <w:tc>
          <w:tcPr/>
          <w:p>
            <w:pPr>
              <w:pStyle w:val="Compact"/>
            </w:pPr>
            <w:r>
              <w:t xml:space="preserve">T0 &lt; travel time, T1 ≈ 0.5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Hand on X0</w:t>
            </w:r>
          </w:p>
        </w:tc>
        <w:tc>
          <w:tcPr/>
          <w:p>
            <w:pPr>
              <w:pStyle w:val="Compact"/>
            </w:pPr>
            <w:r>
              <w:t xml:space="preserve">M2 goes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Machine tab test PASS</w:t>
            </w:r>
          </w:p>
        </w:tc>
        <w:tc>
          <w:tcPr/>
          <w:p>
            <w:pPr>
              <w:pStyle w:val="Compact"/>
            </w:pPr>
            <w:r>
              <w:t xml:space="preserve">M0 → 0, M2 → 0, C0 +1, Y0 stays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Machine tab test REJECT</w:t>
            </w:r>
          </w:p>
        </w:tc>
        <w:tc>
          <w:tcPr/>
          <w:p>
            <w:pPr>
              <w:pStyle w:val="Compact"/>
            </w:pPr>
            <w:r>
              <w:t xml:space="preserve">Y0 pulses ≈ T1 after T0, C1 +1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hase-56-bottles-through-the-machine"/>
    <w:p>
      <w:pPr>
        <w:pStyle w:val="Heading3"/>
      </w:pPr>
      <w:r>
        <w:t xml:space="preserve">Phase 5–6: bottles through the machine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Bottles (GOOD/DEFECT)</w:t>
            </w:r>
          </w:p>
        </w:tc>
        <w:tc>
          <w:tcPr/>
          <w:p>
            <w:pPr>
              <w:pStyle w:val="Compact"/>
            </w:pPr>
            <w:r>
              <w:t xml:space="preserve">Correct PASS</w:t>
            </w:r>
          </w:p>
        </w:tc>
        <w:tc>
          <w:tcPr/>
          <w:p>
            <w:pPr>
              <w:pStyle w:val="Compact"/>
            </w:pPr>
            <w:r>
              <w:t xml:space="preserve">Correct REJECT</w:t>
            </w:r>
          </w:p>
        </w:tc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  <w:tc>
          <w:tcPr/>
          <w:p>
            <w:pPr>
              <w:pStyle w:val="Compact"/>
            </w:pPr>
            <w:r>
              <w:t xml:space="preserve">Missed reject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