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odel-training-summary"/>
    <w:p>
      <w:pPr>
        <w:pStyle w:val="Heading1"/>
      </w:pPr>
      <w:r>
        <w:t xml:space="preserve">Model training summary</w:t>
      </w:r>
    </w:p>
    <w:p>
      <w:pPr>
        <w:pStyle w:val="FirstParagraph"/>
      </w:pPr>
      <w:r>
        <w:t xml:space="preserve">Generated from</w:t>
      </w:r>
      <w:r>
        <w:t xml:space="preserve"> </w:t>
      </w:r>
      <w:r>
        <w:rPr>
          <w:rStyle w:val="VerbatimChar"/>
        </w:rPr>
        <w:t xml:space="preserve">models/MODEL_REGISTRY.json</w:t>
      </w:r>
      <w:r>
        <w:t xml:space="preserve"> </w:t>
      </w:r>
      <w:r>
        <w:t xml:space="preserve">(rebuilt by</w:t>
      </w:r>
      <w:r>
        <w:t xml:space="preserve"> </w:t>
      </w:r>
      <w:r>
        <w:rPr>
          <w:rStyle w:val="VerbatimChar"/>
        </w:rPr>
        <w:t xml:space="preserve">python model_bench.py registry</w:t>
      </w:r>
      <w:r>
        <w:t xml:space="preserve">); nothing typed by hand.</w:t>
      </w:r>
      <w:r>
        <w:t xml:space="preserve"> </w:t>
      </w:r>
      <w:r>
        <w:t xml:space="preserve">Validation F1 is saturated (1.0) on most checkpoints, so models are compared on the</w:t>
      </w:r>
      <w:r>
        <w:t xml:space="preserve"> </w:t>
      </w:r>
      <w:r>
        <w:rPr>
          <w:b/>
          <w:bCs/>
        </w:rPr>
        <w:t xml:space="preserve">held-out test set</w:t>
      </w:r>
      <w:r>
        <w:t xml:space="preserve">, which is never used to pick an epoch or threshold.</w:t>
      </w:r>
    </w:p>
    <w:bookmarkStart w:id="20" w:name="X1df0aa11fe70e5078b2f5a2e9015886c8170ee8"/>
    <w:p>
      <w:pPr>
        <w:pStyle w:val="Heading2"/>
      </w:pPr>
      <w:r>
        <w:t xml:space="preserve">Stage 1: multi-label classifiers (om_bottle, input 192x448)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</w:t>
            </w:r>
          </w:p>
        </w:tc>
        <w:tc>
          <w:tcPr/>
          <w:p>
            <w:pPr>
              <w:pStyle w:val="Compact"/>
            </w:pPr>
            <w:r>
              <w:t xml:space="preserve">Stamp</w:t>
            </w:r>
          </w:p>
        </w:tc>
        <w:tc>
          <w:tcPr/>
          <w:p>
            <w:pPr>
              <w:pStyle w:val="Compact"/>
            </w:pPr>
            <w:r>
              <w:t xml:space="preserve">Epochs run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Train/val/test imgs</w:t>
            </w:r>
          </w:p>
        </w:tc>
        <w:tc>
          <w:tcPr/>
          <w:p>
            <w:pPr>
              <w:pStyle w:val="Compact"/>
            </w:pPr>
            <w:r>
              <w:t xml:space="preserve">Val F1</w:t>
            </w:r>
          </w:p>
        </w:tc>
        <w:tc>
          <w:tcPr/>
          <w:p>
            <w:pPr>
              <w:pStyle w:val="Compact"/>
            </w:pPr>
            <w:r>
              <w:t xml:space="preserve">Test macro-F1</w:t>
            </w:r>
          </w:p>
        </w:tc>
        <w:tc>
          <w:tcPr/>
          <w:p>
            <w:pPr>
              <w:pStyle w:val="Compact"/>
            </w:pPr>
            <w:r>
              <w:t xml:space="preserve">Test exact-match</w:t>
            </w:r>
          </w:p>
        </w:tc>
        <w:tc>
          <w:tcPr/>
          <w:p>
            <w:pPr>
              <w:pStyle w:val="Compact"/>
            </w:pPr>
            <w:r>
              <w:t xml:space="preserve">Test PASS/REJECT acc</w:t>
            </w:r>
          </w:p>
        </w:tc>
        <w:tc>
          <w:tcPr/>
          <w:p>
            <w:pPr>
              <w:pStyle w:val="Compact"/>
            </w:pPr>
            <w:r>
              <w:t xml:space="preserve">False PASS</w:t>
            </w:r>
          </w:p>
        </w:tc>
        <w:tc>
          <w:tcPr/>
          <w:p>
            <w:pPr>
              <w:pStyle w:val="Compact"/>
            </w:pPr>
            <w:r>
              <w:t xml:space="preserve">False REJECT</w:t>
            </w:r>
          </w:p>
        </w:tc>
        <w:tc>
          <w:tcPr/>
          <w:p>
            <w:pPr>
              <w:pStyle w:val="Compact"/>
            </w:pPr>
            <w:r>
              <w:t xml:space="preserve">GPU ms</w:t>
            </w:r>
          </w:p>
        </w:tc>
        <w:tc>
          <w:tcPr/>
          <w:p>
            <w:pPr>
              <w:pStyle w:val="Compact"/>
            </w:pPr>
            <w:r>
              <w:t xml:space="preserve">Size MB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20260918-120030</w:t>
            </w:r>
          </w:p>
        </w:tc>
        <w:tc>
          <w:tcPr/>
          <w:p>
            <w:pPr>
              <w:pStyle w:val="Compact"/>
            </w:pPr>
            <w:r>
              <w:t xml:space="preserve">1/1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879/264/-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42.72</w:t>
            </w:r>
          </w:p>
        </w:tc>
        <w:tc>
          <w:tcPr/>
          <w:p>
            <w:pPr>
              <w:pStyle w:val="Compact"/>
            </w:pPr>
            <w:r>
              <w:t xml:space="preserve">legacy split (no held-out test recorded)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efficientnet_b0</w:t>
            </w:r>
          </w:p>
        </w:tc>
        <w:tc>
          <w:tcPr/>
          <w:p>
            <w:pPr>
              <w:pStyle w:val="Compact"/>
            </w:pPr>
            <w:r>
              <w:t xml:space="preserve">20260918-191743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879/264/-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15.57</w:t>
            </w:r>
          </w:p>
        </w:tc>
        <w:tc>
          <w:tcPr/>
          <w:p>
            <w:pPr>
              <w:pStyle w:val="Compact"/>
            </w:pPr>
            <w:r>
              <w:t xml:space="preserve">legacy split (no held-out test recorded)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efficientnet_b1</w:t>
            </w:r>
          </w:p>
        </w:tc>
        <w:tc>
          <w:tcPr/>
          <w:p>
            <w:pPr>
              <w:pStyle w:val="Compact"/>
            </w:pPr>
            <w:r>
              <w:t xml:space="preserve">20260918-220502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879/264/-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25.24</w:t>
            </w:r>
          </w:p>
        </w:tc>
        <w:tc>
          <w:tcPr/>
          <w:p>
            <w:pPr>
              <w:pStyle w:val="Compact"/>
            </w:pPr>
            <w:r>
              <w:t xml:space="preserve">legacy split (no held-out test recorded)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mobilenet_v3_small</w:t>
            </w:r>
          </w:p>
        </w:tc>
        <w:tc>
          <w:tcPr/>
          <w:p>
            <w:pPr>
              <w:pStyle w:val="Compact"/>
            </w:pPr>
            <w:r>
              <w:t xml:space="preserve">20260919-000152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879/264/-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5.93</w:t>
            </w:r>
          </w:p>
        </w:tc>
        <w:tc>
          <w:tcPr/>
          <w:p>
            <w:pPr>
              <w:pStyle w:val="Compact"/>
            </w:pPr>
            <w:r>
              <w:t xml:space="preserve">legacy split (no held-out test recorded)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convnext_tiny</w:t>
            </w:r>
          </w:p>
        </w:tc>
        <w:tc>
          <w:tcPr/>
          <w:p>
            <w:pPr>
              <w:pStyle w:val="Compact"/>
            </w:pPr>
            <w:r>
              <w:t xml:space="preserve">20260919-101315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879/264/-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106.19</w:t>
            </w:r>
          </w:p>
        </w:tc>
        <w:tc>
          <w:tcPr/>
          <w:p>
            <w:pPr>
              <w:pStyle w:val="Compact"/>
            </w:pPr>
            <w:r>
              <w:t xml:space="preserve">legacy split (no held-out test recorded)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efficientnet_b0</w:t>
            </w:r>
          </w:p>
        </w:tc>
        <w:tc>
          <w:tcPr/>
          <w:p>
            <w:pPr>
              <w:pStyle w:val="Compact"/>
            </w:pPr>
            <w:r>
              <w:t xml:space="preserve">20260919-164511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685/220/238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32.8</w:t>
            </w:r>
          </w:p>
        </w:tc>
        <w:tc>
          <w:tcPr/>
          <w:p>
            <w:pPr>
              <w:pStyle w:val="Compact"/>
            </w:pPr>
            <w:r>
              <w:t xml:space="preserve">15.57</w:t>
            </w:r>
          </w:p>
        </w:tc>
        <w:tc>
          <w:tcPr/>
          <w:p>
            <w:pPr>
              <w:pStyle w:val="Compact"/>
            </w:pPr>
            <w:r>
              <w:t xml:space="preserve">test-evaluated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efficientnet_b1</w:t>
            </w:r>
          </w:p>
        </w:tc>
        <w:tc>
          <w:tcPr/>
          <w:p>
            <w:pPr>
              <w:pStyle w:val="Compact"/>
            </w:pPr>
            <w:r>
              <w:t xml:space="preserve">20260919-222031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685/220/238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31.3</w:t>
            </w:r>
          </w:p>
        </w:tc>
        <w:tc>
          <w:tcPr/>
          <w:p>
            <w:pPr>
              <w:pStyle w:val="Compact"/>
            </w:pPr>
            <w:r>
              <w:t xml:space="preserve">25.24</w:t>
            </w:r>
          </w:p>
        </w:tc>
        <w:tc>
          <w:tcPr/>
          <w:p>
            <w:pPr>
              <w:pStyle w:val="Compact"/>
            </w:pPr>
            <w:r>
              <w:t xml:space="preserve">test-evaluated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mobilenet_v3_small</w:t>
            </w:r>
          </w:p>
        </w:tc>
        <w:tc>
          <w:tcPr/>
          <w:p>
            <w:pPr>
              <w:pStyle w:val="Compact"/>
            </w:pPr>
            <w:r>
              <w:t xml:space="preserve">20260920-102102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685/220/238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0.631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21.7</w:t>
            </w:r>
          </w:p>
        </w:tc>
        <w:tc>
          <w:tcPr/>
          <w:p>
            <w:pPr>
              <w:pStyle w:val="Compact"/>
            </w:pPr>
            <w:r>
              <w:t xml:space="preserve">5.93</w:t>
            </w:r>
          </w:p>
        </w:tc>
        <w:tc>
          <w:tcPr/>
          <w:p>
            <w:pPr>
              <w:pStyle w:val="Compact"/>
            </w:pPr>
            <w:r>
              <w:t xml:space="preserve">test-evaluated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20260920-110121</w:t>
            </w:r>
          </w:p>
        </w:tc>
        <w:tc>
          <w:tcPr/>
          <w:p>
            <w:pPr>
              <w:pStyle w:val="Compact"/>
            </w:pPr>
            <w:r>
              <w:t xml:space="preserve">8/25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685/220/238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42.72</w:t>
            </w:r>
          </w:p>
        </w:tc>
        <w:tc>
          <w:tcPr/>
          <w:p>
            <w:pPr>
              <w:pStyle w:val="Compact"/>
            </w:pPr>
            <w:r>
              <w:t xml:space="preserve">test-evaluated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convnext_tiny</w:t>
            </w:r>
          </w:p>
        </w:tc>
        <w:tc>
          <w:tcPr/>
          <w:p>
            <w:pPr>
              <w:pStyle w:val="Compact"/>
            </w:pPr>
            <w:r>
              <w:t xml:space="preserve">20261003-101425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685/220/238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106.19</w:t>
            </w:r>
          </w:p>
        </w:tc>
        <w:tc>
          <w:tcPr/>
          <w:p>
            <w:pPr>
              <w:pStyle w:val="Compact"/>
            </w:pPr>
            <w:r>
              <w:t xml:space="preserve">test-evaluated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20261004-100320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685/220/238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42.72</w:t>
            </w:r>
          </w:p>
        </w:tc>
        <w:tc>
          <w:tcPr/>
          <w:p>
            <w:pPr>
              <w:pStyle w:val="Compact"/>
            </w:pPr>
            <w:r>
              <w:t xml:space="preserve">test-evaluated</w:t>
            </w:r>
          </w:p>
        </w:tc>
      </w:tr>
    </w:tbl>
    <w:p>
      <w:pPr>
        <w:pStyle w:val="BodyText"/>
      </w:pPr>
      <w:r>
        <w:t xml:space="preserve">Rows marked</w:t>
      </w:r>
      <w:r>
        <w:t xml:space="preserve"> </w:t>
      </w:r>
      <w:r>
        <w:rPr>
          <w:i/>
          <w:iCs/>
        </w:rPr>
        <w:t xml:space="preserve">legacy split</w:t>
      </w:r>
      <w:r>
        <w:t xml:space="preserve"> </w:t>
      </w:r>
      <w:r>
        <w:t xml:space="preserve">predate the held-out test set and cannot be honestly scored on it.</w:t>
      </w:r>
      <w:r>
        <w:t xml:space="preserve"> </w:t>
      </w:r>
      <w:r>
        <w:rPr>
          <w:rStyle w:val="VerbatimChar"/>
        </w:rPr>
        <w:t xml:space="preserve">resnet18 20260920-110121</w:t>
      </w:r>
      <w:r>
        <w:t xml:space="preserve"> </w:t>
      </w:r>
      <w:r>
        <w:t xml:space="preserve">ran only 8 epochs (an interrupted run);</w:t>
      </w:r>
      <w:r>
        <w:t xml:space="preserve"> </w:t>
      </w:r>
      <w:r>
        <w:rPr>
          <w:rStyle w:val="VerbatimChar"/>
        </w:rPr>
        <w:t xml:space="preserve">20261004-100320</w:t>
      </w:r>
      <w:r>
        <w:t xml:space="preserve"> </w:t>
      </w:r>
      <w:r>
        <w:t xml:space="preserve">is the full 25-epoch rerun made on 2026-10-04 (test macro-F1 0.776 vs 0.773 at 8 epochs: the extra epochs changed almost nothing; validation F1 was already 1.0, and resnet18 stays behind EfficientNet-B0 at 0.935).</w:t>
      </w:r>
    </w:p>
    <w:bookmarkEnd w:id="20"/>
    <w:bookmarkStart w:id="21" w:name="X8a41af7edea7b94624a5fbeef2739b874c5b3e2"/>
    <w:p>
      <w:pPr>
        <w:pStyle w:val="Heading2"/>
      </w:pPr>
      <w:r>
        <w:t xml:space="preserve">Stage 2: component detectors (bottle / cap / label, 594 images, 25/7/7 scenes)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Val mAP50</w:t>
            </w:r>
          </w:p>
        </w:tc>
        <w:tc>
          <w:tcPr/>
          <w:p>
            <w:pPr>
              <w:pStyle w:val="Compact"/>
            </w:pPr>
            <w:r>
              <w:t xml:space="preserve">Val mAP50-95</w:t>
            </w:r>
          </w:p>
        </w:tc>
        <w:tc>
          <w:tcPr/>
          <w:p>
            <w:pPr>
              <w:pStyle w:val="Compact"/>
            </w:pPr>
            <w:r>
              <w:t xml:space="preserve">Test mAP50</w:t>
            </w:r>
          </w:p>
        </w:tc>
        <w:tc>
          <w:tcPr/>
          <w:p>
            <w:pPr>
              <w:pStyle w:val="Compact"/>
            </w:pPr>
            <w:r>
              <w:t xml:space="preserve">Test mAP50-95</w:t>
            </w:r>
          </w:p>
        </w:tc>
        <w:tc>
          <w:tcPr/>
          <w:p>
            <w:pPr>
              <w:pStyle w:val="Compact"/>
            </w:pPr>
            <w:r>
              <w:t xml:space="preserve">Test P</w:t>
            </w:r>
          </w:p>
        </w:tc>
        <w:tc>
          <w:tcPr/>
          <w:p>
            <w:pPr>
              <w:pStyle w:val="Compact"/>
            </w:pPr>
            <w:r>
              <w:t xml:space="preserve">Test R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Size MB</w:t>
            </w:r>
          </w:p>
        </w:tc>
        <w:tc>
          <w:tcPr/>
          <w:p>
            <w:pPr>
              <w:pStyle w:val="Compact"/>
            </w:pPr>
            <w:r>
              <w:t xml:space="preserve">GPU ms/img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det_yolov8n_stage2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3006233</w:t>
            </w:r>
          </w:p>
        </w:tc>
        <w:tc>
          <w:tcPr/>
          <w:p>
            <w:pPr>
              <w:pStyle w:val="Compact"/>
            </w:pPr>
            <w:r>
              <w:t xml:space="preserve">6.23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det_yolov8n_stage2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3006233</w:t>
            </w:r>
          </w:p>
        </w:tc>
        <w:tc>
          <w:tcPr/>
          <w:p>
            <w:pPr>
              <w:pStyle w:val="Compact"/>
            </w:pPr>
            <w:r>
              <w:t xml:space="preserve">6.23</w:t>
            </w:r>
          </w:p>
        </w:tc>
        <w:tc>
          <w:tcPr/>
          <w:p>
            <w:pPr>
              <w:pStyle w:val="Compact"/>
            </w:pPr>
            <w:r>
              <w:t xml:space="preserve">39.1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det_yolov8s_stage2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11126745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36.7</w:t>
            </w:r>
          </w:p>
        </w:tc>
      </w:tr>
    </w:tbl>
    <w:bookmarkEnd w:id="21"/>
    <w:bookmarkStart w:id="22" w:name="segmentation-label-outline"/>
    <w:p>
      <w:pPr>
        <w:pStyle w:val="Heading2"/>
      </w:pPr>
      <w:r>
        <w:t xml:space="preserve">Segmentation (label outline)</w:t>
      </w:r>
    </w:p>
    <w:p>
      <w:pPr>
        <w:pStyle w:val="FirstParagraph"/>
      </w:pPr>
      <w:r>
        <w:rPr>
          <w:b/>
          <w:bCs/>
        </w:rPr>
        <w:t xml:space="preserve">Not trained.</w:t>
      </w:r>
      <w:r>
        <w:t xml:space="preserve"> </w:t>
      </w:r>
      <w:r>
        <w:rPr>
          <w:rStyle w:val="VerbatimChar"/>
        </w:rPr>
        <w:t xml:space="preserve">stage2_dataset/seg_annotations.json</w:t>
      </w:r>
      <w:r>
        <w:t xml:space="preserve"> </w:t>
      </w:r>
      <w:r>
        <w:t xml:space="preserve">holds 594 machine-seeded polygons, 0 reviewed. Training on unreviewed polygons would teach the model the seeding algorithm's mistakes, so it waits for human review (Annotate tab).</w:t>
      </w:r>
    </w:p>
    <w:bookmarkEnd w:id="22"/>
    <w:bookmarkStart w:id="23" w:name="not-covered"/>
    <w:p>
      <w:pPr>
        <w:pStyle w:val="Heading2"/>
      </w:pPr>
      <w:r>
        <w:t xml:space="preserve">Not covered</w:t>
      </w:r>
    </w:p>
    <w:p>
      <w:pPr>
        <w:pStyle w:val="Compact"/>
        <w:numPr>
          <w:ilvl w:val="0"/>
          <w:numId w:val="1001"/>
        </w:numPr>
      </w:pPr>
      <w:r>
        <w:t xml:space="preserve">Nothing here was measured on the physical machine. Test sets are small (238 images / 7 scenes for detection), so differences of a few points are within noise.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missing_cap</w:t>
      </w:r>
      <w:r>
        <w:t xml:space="preserve"> </w:t>
      </w:r>
      <w:r>
        <w:t xml:space="preserve">has no examples in the classifier data and is disabled; missing parts are found by the detector + decision rules instead.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2026-10-17T13:10:04Z</dcterms:created>
  <dcterms:modified xsi:type="dcterms:W3CDTF">2026-10-17T13:10:04Z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