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3A5F"/>
          <w:sz w:val="60"/>
        </w:rPr>
        <w:t>ABVIS</w:t>
      </w:r>
    </w:p>
    <w:p>
      <w:pPr>
        <w:jc w:val="center"/>
      </w:pPr>
      <w:r>
        <w:rPr>
          <w:b w:val="0"/>
          <w:i w:val="0"/>
          <w:color w:val="1F3A5F"/>
          <w:sz w:val="30"/>
        </w:rPr>
        <w:t>AI-Based Bottle Visual Inspection System</w:t>
      </w:r>
    </w:p>
    <w:p/>
    <w:p>
      <w:pPr>
        <w:jc w:val="center"/>
      </w:pPr>
      <w:r>
        <w:rPr>
          <w:b/>
          <w:i w:val="0"/>
          <w:sz w:val="40"/>
        </w:rPr>
        <w:t>Production-Ready Software Plan and Process Flow</w:t>
      </w:r>
    </w:p>
    <w:p>
      <w:pPr>
        <w:jc w:val="center"/>
      </w:pPr>
      <w:r>
        <w:rPr>
          <w:b w:val="0"/>
          <w:i/>
          <w:color w:val="55606B"/>
          <w:sz w:val="24"/>
        </w:rPr>
        <w:t>Black book chapter / annex</w:t>
      </w:r>
    </w:p>
    <w:p/>
    <w:p/>
    <w:p/>
    <w:p/>
    <w:p/>
    <w:p/>
    <w:p>
      <w:pPr>
        <w:jc w:val="center"/>
      </w:pPr>
      <w:r>
        <w:rPr>
          <w:b w:val="0"/>
          <w:i w:val="0"/>
          <w:color w:val="55606B"/>
        </w:rPr>
        <w:t>Prepared 14 October 2026</w:t>
      </w:r>
    </w:p>
    <w:p>
      <w:pPr>
        <w:jc w:val="center"/>
      </w:pPr>
      <w:r>
        <w:rPr>
          <w:b w:val="0"/>
          <w:i/>
          <w:color w:val="55606B"/>
          <w:sz w:val="19"/>
        </w:rPr>
        <w:t>Status labels used throughout: DONE (software, self-tested with fakes), SOFTWARE (work that needs no hardware), SIMULATOR (proven against the PLC simulator / ladder emulation), PHYSICAL (proven on the real machine). Nothing in this document is evidence that a hardware test has passed.</w:t>
      </w:r>
    </w:p>
    <w:p>
      <w:r>
        <w:br w:type="page"/>
      </w:r>
    </w:p>
    <w:p>
      <w:pPr>
        <w:pStyle w:val="Heading1"/>
      </w:pPr>
      <w:r>
        <w:t>Contents</w:t>
      </w:r>
    </w:p>
    <w:p>
      <w:r>
        <w:fldChar w:fldCharType="begin"/>
        <w:instrText xml:space="preserve">TOC \o "1-2" \h \z \u</w:instrText>
        <w:fldChar w:fldCharType="separate"/>
        <w:t>Right-click &gt; Update field</w:t>
        <w:fldChar w:fldCharType="end"/>
      </w:r>
    </w:p>
    <w:p>
      <w:r>
        <w:br w:type="page"/>
      </w:r>
    </w:p>
    <w:p>
      <w:pPr>
        <w:pStyle w:val="Heading1"/>
      </w:pPr>
      <w:r>
        <w:t>1. Purpose and approach</w:t>
      </w:r>
    </w:p>
    <w:p>
      <w:pPr>
        <w:jc w:val="both"/>
      </w:pPr>
      <w:r>
        <w:rPr>
          <w:b w:val="0"/>
          <w:i w:val="0"/>
        </w:rPr>
        <w:t>This chapter sets out how the ABVIS software will be completed to a production-ready standard, and how it will then be proven on the physical inspection machine. It is the working plan for the final phase of the project and the reference for what “finished” means.</w:t>
      </w:r>
    </w:p>
    <w:p>
      <w:pPr>
        <w:jc w:val="both"/>
      </w:pPr>
      <w:r>
        <w:rPr>
          <w:b w:val="0"/>
          <w:i w:val="0"/>
        </w:rPr>
        <w:t xml:space="preserve">The approach is </w:t>
      </w:r>
      <w:r>
        <w:rPr>
          <w:b/>
          <w:i w:val="0"/>
        </w:rPr>
        <w:t>software first, hardware second</w:t>
      </w:r>
      <w:r>
        <w:rPr>
          <w:b w:val="0"/>
          <w:i w:val="0"/>
        </w:rPr>
        <w:t>. Every part of the system that can be built and proven without the machine (settings, PLC protocol, AI pipeline, reporting, fault handling) is completed and verified in software and in the PLC simulator first. The physical commissioning then has one job: to confirm on the real conveyor what the software has already shown in simulation. This keeps time on the machine short, keeps people away from moving parts while software is still changing, and makes every hardware test answer one clear question.</w:t>
      </w:r>
    </w:p>
    <w:tbl>
      <w:tblPr>
        <w:tblStyle w:val="LightShading-Accent1"/>
        <w:tblW w:type="auto" w:w="0"/>
        <w:tblLook w:firstColumn="1" w:firstRow="1" w:lastColumn="0" w:lastRow="0" w:noHBand="0" w:noVBand="1" w:val="04A0"/>
      </w:tblPr>
      <w:tblGrid>
        <w:gridCol w:w="9071"/>
      </w:tblGrid>
      <w:tr>
        <w:tc>
          <w:tcPr>
            <w:tcW w:type="dxa" w:w="9071"/>
          </w:tcPr>
          <w:p>
            <w:r/>
            <w:r>
              <w:rPr>
                <w:b/>
                <w:i w:val="0"/>
                <w:sz w:val="19"/>
              </w:rPr>
              <w:t>Production-ready is declared only after physical proof.</w:t>
            </w:r>
            <w:r>
              <w:rPr>
                <w:b w:val="0"/>
                <w:i w:val="0"/>
                <w:sz w:val="19"/>
              </w:rPr>
              <w:t xml:space="preserve"> The software can be frozen before the hardware work, but the system is called production-ready (release v1.0) only after a filmed end-to-end cycle (one good bottle PASS, one defective bottle REJECT) and after a validated model meets the acceptance gates in Section 7 on images from the production camera.</w:t>
            </w:r>
          </w:p>
        </w:tc>
      </w:tr>
    </w:tbl>
    <w:p>
      <w:pPr>
        <w:spacing w:after="40"/>
      </w:pPr>
    </w:p>
    <w:p>
      <w:pPr>
        <w:jc w:val="both"/>
      </w:pPr>
      <w:r>
        <w:rPr>
          <w:b w:val="0"/>
          <w:i w:val="0"/>
        </w:rPr>
        <w:t xml:space="preserve">The order of work follows the project's guiding principle: </w:t>
      </w:r>
      <w:r>
        <w:rPr>
          <w:b/>
          <w:i w:val="0"/>
        </w:rPr>
        <w:t>first prove the bottle-inspection machine, then harden and validate the bottle AI, then generalise the proven components into a universal inspection platform.</w:t>
      </w:r>
    </w:p>
    <w:p>
      <w:pPr>
        <w:pStyle w:val="Heading1"/>
      </w:pPr>
      <w:r>
        <w:t>2. Where the project stands today</w:t>
      </w:r>
    </w:p>
    <w:p>
      <w:pPr>
        <w:jc w:val="both"/>
      </w:pPr>
      <w:r>
        <w:rPr>
          <w:b w:val="0"/>
          <w:i w:val="0"/>
        </w:rPr>
        <w:t xml:space="preserve">The software core is built. On 14 October 2026 the quick self-check suite passed </w:t>
      </w:r>
      <w:r>
        <w:rPr>
          <w:b/>
          <w:i w:val="0"/>
        </w:rPr>
        <w:t>22/22</w:t>
      </w:r>
      <w:r>
        <w:rPr>
          <w:b w:val="0"/>
          <w:i w:val="0"/>
        </w:rPr>
        <w:t xml:space="preserve"> (every check runs with fake cameras, fake models and a scan-by-scan emulation of the PLC ladder). One real-line trial was recorded earlier: </w:t>
      </w:r>
      <w:r>
        <w:rPr>
          <w:b/>
          <w:i w:val="0"/>
        </w:rPr>
        <w:t>18 runs, 200 bottles: 0 PASS, 4 REJECT, 196 FAULT</w:t>
      </w:r>
      <w:r>
        <w:rPr>
          <w:b w:val="0"/>
          <w:i w:val="0"/>
        </w:rPr>
        <w:t xml:space="preserve"> (production.db). The trial did what a trial should: it exposed the two limits that this plan removes.</w:t>
      </w:r>
    </w:p>
    <w:p>
      <w:pPr>
        <w:keepNext/>
      </w:pPr>
      <w:r>
        <w:rPr>
          <w:b/>
          <w:color w:val="1F3A5F"/>
          <w:sz w:val="19"/>
        </w:rPr>
        <w:t>Table 1: Current status by area</w:t>
      </w:r>
    </w:p>
    <w:tbl>
      <w:tblPr>
        <w:tblStyle w:val="LightGrid-Accent1"/>
        <w:tblW w:type="auto" w:w="0"/>
        <w:jc w:val="center"/>
        <w:tblLook w:firstColumn="1" w:firstRow="1" w:lastColumn="0" w:lastRow="0" w:noHBand="0" w:noVBand="1" w:val="04A0"/>
      </w:tblPr>
      <w:tblGrid>
        <w:gridCol w:w="3024"/>
        <w:gridCol w:w="3024"/>
        <w:gridCol w:w="3024"/>
      </w:tblGrid>
      <w:tr>
        <w:tc>
          <w:tcPr>
            <w:tcW w:type="dxa" w:w="4649"/>
          </w:tcPr>
          <w:p>
            <w:r/>
            <w:r>
              <w:rPr>
                <w:b/>
                <w:sz w:val="18"/>
              </w:rPr>
              <w:t>Area</w:t>
            </w:r>
          </w:p>
        </w:tc>
        <w:tc>
          <w:tcPr>
            <w:tcW w:type="dxa" w:w="2041"/>
          </w:tcPr>
          <w:p>
            <w:r/>
            <w:r>
              <w:rPr>
                <w:b/>
                <w:sz w:val="18"/>
              </w:rPr>
              <w:t>Status</w:t>
            </w:r>
          </w:p>
        </w:tc>
        <w:tc>
          <w:tcPr>
            <w:tcW w:type="dxa" w:w="2381"/>
          </w:tcPr>
          <w:p>
            <w:r/>
            <w:r>
              <w:rPr>
                <w:b/>
                <w:sz w:val="18"/>
              </w:rPr>
              <w:t>Evidence level</w:t>
            </w:r>
          </w:p>
        </w:tc>
      </w:tr>
      <w:tr>
        <w:tc>
          <w:tcPr>
            <w:tcW w:type="dxa" w:w="4649"/>
          </w:tcPr>
          <w:p>
            <w:r/>
            <w:r>
              <w:rPr>
                <w:b w:val="0"/>
                <w:i w:val="0"/>
                <w:sz w:val="18"/>
              </w:rPr>
              <w:t>Desktop application: 15 pages, operator and engineer modes</w:t>
            </w:r>
          </w:p>
        </w:tc>
        <w:tc>
          <w:tcPr>
            <w:tcW w:type="dxa" w:w="2041"/>
          </w:tcPr>
          <w:p>
            <w:r/>
            <w:r>
              <w:rPr>
                <w:b w:val="0"/>
                <w:i w:val="0"/>
                <w:sz w:val="18"/>
              </w:rPr>
              <w:t>Implemented</w:t>
            </w:r>
          </w:p>
        </w:tc>
        <w:tc>
          <w:tcPr>
            <w:tcW w:type="dxa" w:w="2381"/>
          </w:tcPr>
          <w:p>
            <w:r/>
            <w:r>
              <w:rPr>
                <w:b w:val="0"/>
                <w:i w:val="0"/>
                <w:sz w:val="18"/>
              </w:rPr>
              <w:t>SOFTWARE (GUI self-test)</w:t>
            </w:r>
          </w:p>
        </w:tc>
      </w:tr>
      <w:tr>
        <w:tc>
          <w:tcPr>
            <w:tcW w:type="dxa" w:w="4649"/>
          </w:tcPr>
          <w:p>
            <w:r/>
            <w:r>
              <w:rPr>
                <w:b w:val="0"/>
                <w:i w:val="0"/>
                <w:sz w:val="18"/>
              </w:rPr>
              <w:t>Machine cycle: trigger, per-bottle FIFO, deadlines, one result per bottle</w:t>
            </w:r>
          </w:p>
        </w:tc>
        <w:tc>
          <w:tcPr>
            <w:tcW w:type="dxa" w:w="2041"/>
          </w:tcPr>
          <w:p>
            <w:r/>
            <w:r>
              <w:rPr>
                <w:b w:val="0"/>
                <w:i w:val="0"/>
                <w:sz w:val="18"/>
              </w:rPr>
              <w:t>Implemented</w:t>
            </w:r>
          </w:p>
        </w:tc>
        <w:tc>
          <w:tcPr>
            <w:tcW w:type="dxa" w:w="2381"/>
          </w:tcPr>
          <w:p>
            <w:r/>
            <w:r>
              <w:rPr>
                <w:b w:val="0"/>
                <w:i w:val="0"/>
                <w:sz w:val="18"/>
              </w:rPr>
              <w:t>SOFTWARE + ladder emulation</w:t>
            </w:r>
          </w:p>
        </w:tc>
      </w:tr>
      <w:tr>
        <w:tc>
          <w:tcPr>
            <w:tcW w:type="dxa" w:w="4649"/>
          </w:tcPr>
          <w:p>
            <w:r/>
            <w:r>
              <w:rPr>
                <w:b w:val="0"/>
                <w:i w:val="0"/>
                <w:sz w:val="18"/>
              </w:rPr>
              <w:t>Decision engine: recipe, three-zone thresholds, frame vote, camera fusion</w:t>
            </w:r>
          </w:p>
        </w:tc>
        <w:tc>
          <w:tcPr>
            <w:tcW w:type="dxa" w:w="2041"/>
          </w:tcPr>
          <w:p>
            <w:r/>
            <w:r>
              <w:rPr>
                <w:b w:val="0"/>
                <w:i w:val="0"/>
                <w:sz w:val="18"/>
              </w:rPr>
              <w:t>Implemented</w:t>
            </w:r>
          </w:p>
        </w:tc>
        <w:tc>
          <w:tcPr>
            <w:tcW w:type="dxa" w:w="2381"/>
          </w:tcPr>
          <w:p>
            <w:r/>
            <w:r>
              <w:rPr>
                <w:b w:val="0"/>
                <w:i w:val="0"/>
                <w:sz w:val="18"/>
              </w:rPr>
              <w:t>SOFTWARE</w:t>
            </w:r>
          </w:p>
        </w:tc>
      </w:tr>
      <w:tr>
        <w:tc>
          <w:tcPr>
            <w:tcW w:type="dxa" w:w="4649"/>
          </w:tcPr>
          <w:p>
            <w:r/>
            <w:r>
              <w:rPr>
                <w:b w:val="0"/>
                <w:i w:val="0"/>
                <w:sz w:val="18"/>
              </w:rPr>
              <w:t>PLC service: Modbus ASCII, single owner, only M0 / M1 written</w:t>
            </w:r>
          </w:p>
        </w:tc>
        <w:tc>
          <w:tcPr>
            <w:tcW w:type="dxa" w:w="2041"/>
          </w:tcPr>
          <w:p>
            <w:r/>
            <w:r>
              <w:rPr>
                <w:b w:val="0"/>
                <w:i w:val="0"/>
                <w:sz w:val="18"/>
              </w:rPr>
              <w:t>Implemented</w:t>
            </w:r>
          </w:p>
        </w:tc>
        <w:tc>
          <w:tcPr>
            <w:tcW w:type="dxa" w:w="2381"/>
          </w:tcPr>
          <w:p>
            <w:r/>
            <w:r>
              <w:rPr>
                <w:b w:val="0"/>
                <w:i w:val="0"/>
                <w:sz w:val="18"/>
              </w:rPr>
              <w:t>SIMULATOR; read-only real link (user-stated)</w:t>
            </w:r>
          </w:p>
        </w:tc>
      </w:tr>
      <w:tr>
        <w:tc>
          <w:tcPr>
            <w:tcW w:type="dxa" w:w="4649"/>
          </w:tcPr>
          <w:p>
            <w:r/>
            <w:r>
              <w:rPr>
                <w:b w:val="0"/>
                <w:i w:val="0"/>
                <w:sz w:val="18"/>
              </w:rPr>
              <w:t>Safety latch, coded alarms, event logs, machine state</w:t>
            </w:r>
          </w:p>
        </w:tc>
        <w:tc>
          <w:tcPr>
            <w:tcW w:type="dxa" w:w="2041"/>
          </w:tcPr>
          <w:p>
            <w:r/>
            <w:r>
              <w:rPr>
                <w:b w:val="0"/>
                <w:i w:val="0"/>
                <w:sz w:val="18"/>
              </w:rPr>
              <w:t>Implemented</w:t>
            </w:r>
          </w:p>
        </w:tc>
        <w:tc>
          <w:tcPr>
            <w:tcW w:type="dxa" w:w="2381"/>
          </w:tcPr>
          <w:p>
            <w:r/>
            <w:r>
              <w:rPr>
                <w:b w:val="0"/>
                <w:i w:val="0"/>
                <w:sz w:val="18"/>
              </w:rPr>
              <w:t>SOFTWARE</w:t>
            </w:r>
          </w:p>
        </w:tc>
      </w:tr>
      <w:tr>
        <w:tc>
          <w:tcPr>
            <w:tcW w:type="dxa" w:w="4649"/>
          </w:tcPr>
          <w:p>
            <w:r/>
            <w:r>
              <w:rPr>
                <w:b w:val="0"/>
                <w:i w:val="0"/>
                <w:sz w:val="18"/>
              </w:rPr>
              <w:t>Production record: SQLite, CSV, evidence images, History / Database pages</w:t>
            </w:r>
          </w:p>
        </w:tc>
        <w:tc>
          <w:tcPr>
            <w:tcW w:type="dxa" w:w="2041"/>
          </w:tcPr>
          <w:p>
            <w:r/>
            <w:r>
              <w:rPr>
                <w:b w:val="0"/>
                <w:i w:val="0"/>
                <w:sz w:val="18"/>
              </w:rPr>
              <w:t>Implemented</w:t>
            </w:r>
          </w:p>
        </w:tc>
        <w:tc>
          <w:tcPr>
            <w:tcW w:type="dxa" w:w="2381"/>
          </w:tcPr>
          <w:p>
            <w:r/>
            <w:r>
              <w:rPr>
                <w:b w:val="0"/>
                <w:i w:val="0"/>
                <w:sz w:val="18"/>
              </w:rPr>
              <w:t>SOFTWARE</w:t>
            </w:r>
          </w:p>
        </w:tc>
      </w:tr>
      <w:tr>
        <w:tc>
          <w:tcPr>
            <w:tcW w:type="dxa" w:w="4649"/>
          </w:tcPr>
          <w:p>
            <w:r/>
            <w:r>
              <w:rPr>
                <w:b w:val="0"/>
                <w:i w:val="0"/>
                <w:sz w:val="18"/>
              </w:rPr>
              <w:t>Model registry: candidate &gt; validated &gt; approved &gt; active, rollback</w:t>
            </w:r>
          </w:p>
        </w:tc>
        <w:tc>
          <w:tcPr>
            <w:tcW w:type="dxa" w:w="2041"/>
          </w:tcPr>
          <w:p>
            <w:r/>
            <w:r>
              <w:rPr>
                <w:b w:val="0"/>
                <w:i w:val="0"/>
                <w:sz w:val="18"/>
              </w:rPr>
              <w:t>Implemented</w:t>
            </w:r>
          </w:p>
        </w:tc>
        <w:tc>
          <w:tcPr>
            <w:tcW w:type="dxa" w:w="2381"/>
          </w:tcPr>
          <w:p>
            <w:r/>
            <w:r>
              <w:rPr>
                <w:b w:val="0"/>
                <w:i w:val="0"/>
                <w:sz w:val="18"/>
              </w:rPr>
              <w:t>SOFTWARE</w:t>
            </w:r>
          </w:p>
        </w:tc>
      </w:tr>
      <w:tr>
        <w:tc>
          <w:tcPr>
            <w:tcW w:type="dxa" w:w="4649"/>
          </w:tcPr>
          <w:p>
            <w:r/>
            <w:r>
              <w:rPr>
                <w:b w:val="0"/>
                <w:i w:val="0"/>
                <w:sz w:val="18"/>
              </w:rPr>
              <w:t>Real-line trial</w:t>
            </w:r>
          </w:p>
        </w:tc>
        <w:tc>
          <w:tcPr>
            <w:tcW w:type="dxa" w:w="2041"/>
          </w:tcPr>
          <w:p>
            <w:r/>
            <w:r>
              <w:rPr>
                <w:b w:val="0"/>
                <w:i w:val="0"/>
                <w:sz w:val="18"/>
              </w:rPr>
              <w:t>200 bottles, 196 FAULT</w:t>
            </w:r>
          </w:p>
        </w:tc>
        <w:tc>
          <w:tcPr>
            <w:tcW w:type="dxa" w:w="2381"/>
          </w:tcPr>
          <w:p>
            <w:r/>
            <w:r>
              <w:rPr>
                <w:b w:val="0"/>
                <w:i w:val="0"/>
                <w:sz w:val="18"/>
              </w:rPr>
              <w:t>PHYSICAL (shows the limits below)</w:t>
            </w:r>
          </w:p>
        </w:tc>
      </w:tr>
      <w:tr>
        <w:tc>
          <w:tcPr>
            <w:tcW w:type="dxa" w:w="4649"/>
          </w:tcPr>
          <w:p>
            <w:r/>
            <w:r>
              <w:rPr>
                <w:b w:val="0"/>
                <w:i w:val="0"/>
                <w:sz w:val="18"/>
              </w:rPr>
              <w:t>Classifier and detector accuracy on the production camera</w:t>
            </w:r>
          </w:p>
        </w:tc>
        <w:tc>
          <w:tcPr>
            <w:tcW w:type="dxa" w:w="2041"/>
          </w:tcPr>
          <w:p>
            <w:r/>
            <w:r>
              <w:rPr>
                <w:b w:val="0"/>
                <w:i w:val="0"/>
                <w:sz w:val="18"/>
              </w:rPr>
              <w:t>Not yet adequate</w:t>
            </w:r>
          </w:p>
        </w:tc>
        <w:tc>
          <w:tcPr>
            <w:tcW w:type="dxa" w:w="2381"/>
          </w:tcPr>
          <w:p>
            <w:r/>
            <w:r>
              <w:rPr>
                <w:b w:val="0"/>
                <w:i w:val="0"/>
                <w:sz w:val="18"/>
              </w:rPr>
              <w:t>Good on own test sets; fails off-domain</w:t>
            </w:r>
          </w:p>
        </w:tc>
      </w:tr>
      <w:tr>
        <w:tc>
          <w:tcPr>
            <w:tcW w:type="dxa" w:w="4649"/>
          </w:tcPr>
          <w:p>
            <w:r/>
            <w:r>
              <w:rPr>
                <w:b w:val="0"/>
                <w:i w:val="0"/>
                <w:sz w:val="18"/>
              </w:rPr>
              <w:t>Complete physical PASS / REJECT cycle with the cylinder</w:t>
            </w:r>
          </w:p>
        </w:tc>
        <w:tc>
          <w:tcPr>
            <w:tcW w:type="dxa" w:w="2041"/>
          </w:tcPr>
          <w:p>
            <w:r/>
            <w:r>
              <w:rPr>
                <w:b w:val="0"/>
                <w:i w:val="0"/>
                <w:sz w:val="18"/>
              </w:rPr>
              <w:t>Not proven</w:t>
            </w:r>
          </w:p>
        </w:tc>
        <w:tc>
          <w:tcPr>
            <w:tcW w:type="dxa" w:w="2381"/>
          </w:tcPr>
          <w:p>
            <w:r/>
            <w:r>
              <w:rPr>
                <w:b w:val="0"/>
                <w:i w:val="0"/>
                <w:sz w:val="18"/>
              </w:rPr>
              <w:t>-</w:t>
            </w:r>
          </w:p>
        </w:tc>
      </w:tr>
      <w:tr>
        <w:tc>
          <w:tcPr>
            <w:tcW w:type="dxa" w:w="4649"/>
          </w:tcPr>
          <w:p>
            <w:r/>
            <w:r>
              <w:rPr>
                <w:b w:val="0"/>
                <w:i w:val="0"/>
                <w:sz w:val="18"/>
              </w:rPr>
              <w:t>Excel workbook export</w:t>
            </w:r>
          </w:p>
        </w:tc>
        <w:tc>
          <w:tcPr>
            <w:tcW w:type="dxa" w:w="2041"/>
          </w:tcPr>
          <w:p>
            <w:r/>
            <w:r>
              <w:rPr>
                <w:b w:val="0"/>
                <w:i w:val="0"/>
                <w:sz w:val="18"/>
              </w:rPr>
              <w:t>Not implemented</w:t>
            </w:r>
          </w:p>
        </w:tc>
        <w:tc>
          <w:tcPr>
            <w:tcW w:type="dxa" w:w="2381"/>
          </w:tcPr>
          <w:p>
            <w:r/>
            <w:r>
              <w:rPr>
                <w:b w:val="0"/>
                <w:i w:val="0"/>
                <w:sz w:val="18"/>
              </w:rPr>
              <w:t>CSV + printable report exist</w:t>
            </w:r>
          </w:p>
        </w:tc>
      </w:tr>
      <w:tr>
        <w:tc>
          <w:tcPr>
            <w:tcW w:type="dxa" w:w="4649"/>
          </w:tcPr>
          <w:p>
            <w:r/>
            <w:r>
              <w:rPr>
                <w:b w:val="0"/>
                <w:i w:val="0"/>
                <w:sz w:val="18"/>
              </w:rPr>
              <w:t>Segmentation</w:t>
            </w:r>
          </w:p>
        </w:tc>
        <w:tc>
          <w:tcPr>
            <w:tcW w:type="dxa" w:w="2041"/>
          </w:tcPr>
          <w:p>
            <w:r/>
            <w:r>
              <w:rPr>
                <w:b w:val="0"/>
                <w:i w:val="0"/>
                <w:sz w:val="18"/>
              </w:rPr>
              <w:t>Interface only, no trained model</w:t>
            </w:r>
          </w:p>
        </w:tc>
        <w:tc>
          <w:tcPr>
            <w:tcW w:type="dxa" w:w="2381"/>
          </w:tcPr>
          <w:p>
            <w:r/>
            <w:r>
              <w:rPr>
                <w:b w:val="0"/>
                <w:i w:val="0"/>
                <w:sz w:val="18"/>
              </w:rPr>
              <w:t>-</w:t>
            </w:r>
          </w:p>
        </w:tc>
      </w:tr>
    </w:tbl>
    <w:p>
      <w:pPr>
        <w:spacing w:after="40"/>
      </w:pPr>
    </w:p>
    <w:p>
      <w:pPr>
        <w:pStyle w:val="Heading2"/>
      </w:pPr>
      <w:r>
        <w:t>2.1 The two limits found on the real line</w:t>
      </w:r>
    </w:p>
    <w:p>
      <w:pPr>
        <w:pStyle w:val="ListBullet"/>
        <w:spacing w:after="40"/>
      </w:pPr>
      <w:r>
        <w:rPr>
          <w:b/>
          <w:i w:val="0"/>
        </w:rPr>
        <w:t>Throughput: the PLC handles one bottle at a time.</w:t>
      </w:r>
      <w:r>
        <w:rPr>
          <w:b w:val="0"/>
          <w:i w:val="0"/>
        </w:rPr>
        <w:t xml:space="preserve"> The ladder has one trigger bit (M2) and one reject timer pair (T0/T1). While a bottle waits for its answer, or while a reject is in progress, the next bottle's trigger is masked. Most trial bottles were therefore recorded as FAULT “not inspected”. Software cannot recover a trigger the PLC never exposes; the fix is a new PLC protocol (Phase B).</w:t>
      </w:r>
    </w:p>
    <w:p>
      <w:pPr>
        <w:pStyle w:val="ListBullet"/>
        <w:spacing w:after="40"/>
      </w:pPr>
      <w:r>
        <w:rPr>
          <w:b/>
          <w:i w:val="0"/>
        </w:rPr>
        <w:t>Domain gap: the models were trained on a different camera.</w:t>
      </w:r>
      <w:r>
        <w:rPr>
          <w:b w:val="0"/>
          <w:i w:val="0"/>
        </w:rPr>
        <w:t xml:space="preserve"> The classifier was trained on a black backdrop and the detector on webcam-viewer screenshots. On the EMEET production cameras their scores fall into the uncertain band. The fix is data from the production camera (Phase F), not more training epochs.</w:t>
      </w:r>
    </w:p>
    <w:p>
      <w:pPr>
        <w:pStyle w:val="Heading2"/>
      </w:pPr>
      <w:r>
        <w:t>2.2 Configuration found today that must change before production</w:t>
      </w:r>
    </w:p>
    <w:p>
      <w:pPr>
        <w:keepNext/>
      </w:pPr>
      <w:r>
        <w:rPr>
          <w:b/>
          <w:color w:val="1F3A5F"/>
          <w:sz w:val="19"/>
        </w:rPr>
        <w:t>Table 2: Settings to correct</w:t>
      </w:r>
    </w:p>
    <w:tbl>
      <w:tblPr>
        <w:tblStyle w:val="LightGrid-Accent1"/>
        <w:tblW w:type="auto" w:w="0"/>
        <w:jc w:val="center"/>
        <w:tblLook w:firstColumn="1" w:firstRow="1" w:lastColumn="0" w:lastRow="0" w:noHBand="0" w:noVBand="1" w:val="04A0"/>
      </w:tblPr>
      <w:tblGrid>
        <w:gridCol w:w="3024"/>
        <w:gridCol w:w="3024"/>
        <w:gridCol w:w="3024"/>
      </w:tblGrid>
      <w:tr>
        <w:tc>
          <w:tcPr>
            <w:tcW w:type="dxa" w:w="2948"/>
          </w:tcPr>
          <w:p>
            <w:r/>
            <w:r>
              <w:rPr>
                <w:b/>
                <w:sz w:val="18"/>
              </w:rPr>
              <w:t>Setting (settings.json)</w:t>
            </w:r>
          </w:p>
        </w:tc>
        <w:tc>
          <w:tcPr>
            <w:tcW w:type="dxa" w:w="2268"/>
          </w:tcPr>
          <w:p>
            <w:r/>
            <w:r>
              <w:rPr>
                <w:b/>
                <w:sz w:val="18"/>
              </w:rPr>
              <w:t>Value today</w:t>
            </w:r>
          </w:p>
        </w:tc>
        <w:tc>
          <w:tcPr>
            <w:tcW w:type="dxa" w:w="3855"/>
          </w:tcPr>
          <w:p>
            <w:r/>
            <w:r>
              <w:rPr>
                <w:b/>
                <w:sz w:val="18"/>
              </w:rPr>
              <w:t>Required for production</w:t>
            </w:r>
          </w:p>
        </w:tc>
      </w:tr>
      <w:tr>
        <w:tc>
          <w:tcPr>
            <w:tcW w:type="dxa" w:w="2948"/>
          </w:tcPr>
          <w:p>
            <w:r/>
            <w:r>
              <w:rPr>
                <w:b w:val="0"/>
                <w:i w:val="0"/>
                <w:sz w:val="18"/>
              </w:rPr>
              <w:t>fault_action</w:t>
            </w:r>
          </w:p>
        </w:tc>
        <w:tc>
          <w:tcPr>
            <w:tcW w:type="dxa" w:w="2268"/>
          </w:tcPr>
          <w:p>
            <w:r/>
            <w:r>
              <w:rPr>
                <w:b w:val="0"/>
                <w:i w:val="0"/>
                <w:sz w:val="18"/>
              </w:rPr>
              <w:t>PASS</w:t>
            </w:r>
          </w:p>
        </w:tc>
        <w:tc>
          <w:tcPr>
            <w:tcW w:type="dxa" w:w="3855"/>
          </w:tcPr>
          <w:p>
            <w:r/>
            <w:r>
              <w:rPr>
                <w:b w:val="0"/>
                <w:i w:val="0"/>
                <w:sz w:val="18"/>
              </w:rPr>
              <w:t>REJECT (a fault must never become a PASS)</w:t>
            </w:r>
          </w:p>
        </w:tc>
      </w:tr>
      <w:tr>
        <w:tc>
          <w:tcPr>
            <w:tcW w:type="dxa" w:w="2948"/>
          </w:tcPr>
          <w:p>
            <w:r/>
            <w:r>
              <w:rPr>
                <w:b w:val="0"/>
                <w:i w:val="0"/>
                <w:sz w:val="18"/>
              </w:rPr>
              <w:t>threshold_shift / threshold_overrides</w:t>
            </w:r>
          </w:p>
        </w:tc>
        <w:tc>
          <w:tcPr>
            <w:tcW w:type="dxa" w:w="2268"/>
          </w:tcPr>
          <w:p>
            <w:r/>
            <w:r>
              <w:rPr>
                <w:b w:val="0"/>
                <w:i w:val="0"/>
                <w:sz w:val="18"/>
              </w:rPr>
              <w:t>-0.3 / 7 overrides</w:t>
            </w:r>
          </w:p>
        </w:tc>
        <w:tc>
          <w:tcPr>
            <w:tcW w:type="dxa" w:w="3855"/>
          </w:tcPr>
          <w:p>
            <w:r/>
            <w:r>
              <w:rPr>
                <w:b w:val="0"/>
                <w:i w:val="0"/>
                <w:sz w:val="18"/>
              </w:rPr>
              <w:t>removed: thresholds come from the activated model</w:t>
            </w:r>
          </w:p>
        </w:tc>
      </w:tr>
      <w:tr>
        <w:tc>
          <w:tcPr>
            <w:tcW w:type="dxa" w:w="2948"/>
          </w:tcPr>
          <w:p>
            <w:r/>
            <w:r>
              <w:rPr>
                <w:b w:val="0"/>
                <w:i w:val="0"/>
                <w:sz w:val="18"/>
              </w:rPr>
              <w:t>decision_rules.det_min_conf_by_class</w:t>
            </w:r>
          </w:p>
        </w:tc>
        <w:tc>
          <w:tcPr>
            <w:tcW w:type="dxa" w:w="2268"/>
          </w:tcPr>
          <w:p>
            <w:r/>
            <w:r>
              <w:rPr>
                <w:b w:val="0"/>
                <w:i w:val="0"/>
                <w:sz w:val="18"/>
              </w:rPr>
              <w:t>bottle 0.2, cap 0.2, label 0.4</w:t>
            </w:r>
          </w:p>
        </w:tc>
        <w:tc>
          <w:tcPr>
            <w:tcW w:type="dxa" w:w="3855"/>
          </w:tcPr>
          <w:p>
            <w:r/>
            <w:r>
              <w:rPr>
                <w:b w:val="0"/>
                <w:i w:val="0"/>
                <w:sz w:val="18"/>
              </w:rPr>
              <w:t>validated values from the production-camera test set</w:t>
            </w:r>
          </w:p>
        </w:tc>
      </w:tr>
      <w:tr>
        <w:tc>
          <w:tcPr>
            <w:tcW w:type="dxa" w:w="2948"/>
          </w:tcPr>
          <w:p>
            <w:r/>
            <w:r>
              <w:rPr>
                <w:b w:val="0"/>
                <w:i w:val="0"/>
                <w:sz w:val="18"/>
              </w:rPr>
              <w:t>plc_com</w:t>
            </w:r>
          </w:p>
        </w:tc>
        <w:tc>
          <w:tcPr>
            <w:tcW w:type="dxa" w:w="2268"/>
          </w:tcPr>
          <w:p>
            <w:r/>
            <w:r>
              <w:rPr>
                <w:b w:val="0"/>
                <w:i w:val="0"/>
                <w:sz w:val="18"/>
              </w:rPr>
              <w:t>COM10</w:t>
            </w:r>
          </w:p>
        </w:tc>
        <w:tc>
          <w:tcPr>
            <w:tcW w:type="dxa" w:w="3855"/>
          </w:tcPr>
          <w:p>
            <w:r/>
            <w:r>
              <w:rPr>
                <w:b w:val="0"/>
                <w:i w:val="0"/>
                <w:sz w:val="18"/>
              </w:rPr>
              <w:t>the real PLC port, pinned by adapter identity</w:t>
            </w:r>
          </w:p>
        </w:tc>
      </w:tr>
      <w:tr>
        <w:tc>
          <w:tcPr>
            <w:tcW w:type="dxa" w:w="2948"/>
          </w:tcPr>
          <w:p>
            <w:r/>
            <w:r>
              <w:rPr>
                <w:b w:val="0"/>
                <w:i w:val="0"/>
                <w:sz w:val="18"/>
              </w:rPr>
              <w:t>conveyor_mm_s / inspection_to_reject_mm</w:t>
            </w:r>
          </w:p>
        </w:tc>
        <w:tc>
          <w:tcPr>
            <w:tcW w:type="dxa" w:w="2268"/>
          </w:tcPr>
          <w:p>
            <w:r/>
            <w:r>
              <w:rPr>
                <w:b w:val="0"/>
                <w:i w:val="0"/>
                <w:sz w:val="18"/>
              </w:rPr>
              <w:t>108.2 / 1028.0</w:t>
            </w:r>
          </w:p>
        </w:tc>
        <w:tc>
          <w:tcPr>
            <w:tcW w:type="dxa" w:w="3855"/>
          </w:tcPr>
          <w:p>
            <w:r/>
            <w:r>
              <w:rPr>
                <w:b w:val="0"/>
                <w:i w:val="0"/>
                <w:sz w:val="18"/>
              </w:rPr>
              <w:t>measured with the speed calibration wizard (timestamped record)</w:t>
            </w:r>
          </w:p>
        </w:tc>
      </w:tr>
      <w:tr>
        <w:tc>
          <w:tcPr>
            <w:tcW w:type="dxa" w:w="2948"/>
          </w:tcPr>
          <w:p>
            <w:r/>
            <w:r>
              <w:rPr>
                <w:b w:val="0"/>
                <w:i w:val="0"/>
                <w:sz w:val="18"/>
              </w:rPr>
              <w:t>plc_t0_s / plc_t1_s</w:t>
            </w:r>
          </w:p>
        </w:tc>
        <w:tc>
          <w:tcPr>
            <w:tcW w:type="dxa" w:w="2268"/>
          </w:tcPr>
          <w:p>
            <w:r/>
            <w:r>
              <w:rPr>
                <w:b w:val="0"/>
                <w:i w:val="0"/>
                <w:sz w:val="18"/>
              </w:rPr>
              <w:t>5.0 / 2.5</w:t>
            </w:r>
          </w:p>
        </w:tc>
        <w:tc>
          <w:tcPr>
            <w:tcW w:type="dxa" w:w="3855"/>
          </w:tcPr>
          <w:p>
            <w:r/>
            <w:r>
              <w:rPr>
                <w:b w:val="0"/>
                <w:i w:val="0"/>
                <w:sz w:val="18"/>
              </w:rPr>
              <w:t>equal to the presets in the program loaded in the PLC</w:t>
            </w:r>
          </w:p>
        </w:tc>
      </w:tr>
    </w:tbl>
    <w:p>
      <w:pPr>
        <w:spacing w:after="40"/>
      </w:pPr>
    </w:p>
    <w:p>
      <w:r>
        <w:br w:type="page"/>
      </w:r>
    </w:p>
    <w:p>
      <w:pPr>
        <w:pStyle w:val="Heading1"/>
      </w:pPr>
      <w:r>
        <w:t>3. Overall plan</w:t>
      </w:r>
    </w:p>
    <w:p>
      <w:pPr>
        <w:jc w:val="both"/>
      </w:pPr>
      <w:r>
        <w:rPr>
          <w:b w:val="0"/>
          <w:i w:val="0"/>
        </w:rPr>
        <w:t>Figure 1 shows the plan as a process flow. Phase A comes first because every later phase depends on a safe, consistent baseline. Phases B, C and D are independent software streams that can run side by side. A software freeze gate closes the software work; only then does hardware commissioning start. Each gate has an explicit “No” path: the work loops back rather than moving on with a known problem.</w:t>
      </w:r>
    </w:p>
    <w:p>
      <w:pPr>
        <w:keepNext/>
        <w:jc w:val="center"/>
      </w:pPr>
      <w:r>
        <w:drawing>
          <wp:inline xmlns:a="http://schemas.openxmlformats.org/drawingml/2006/main" xmlns:pic="http://schemas.openxmlformats.org/drawingml/2006/picture">
            <wp:extent cx="5220000" cy="7692800"/>
            <wp:docPr id="1" name="Picture 1"/>
            <wp:cNvGraphicFramePr>
              <a:graphicFrameLocks noChangeAspect="1"/>
            </wp:cNvGraphicFramePr>
            <a:graphic>
              <a:graphicData uri="http://schemas.openxmlformats.org/drawingml/2006/picture">
                <pic:pic>
                  <pic:nvPicPr>
                    <pic:cNvPr id="0" name="fig_plan_01_roadmap.png"/>
                    <pic:cNvPicPr/>
                  </pic:nvPicPr>
                  <pic:blipFill>
                    <a:blip r:embed="rId10"/>
                    <a:stretch>
                      <a:fillRect/>
                    </a:stretch>
                  </pic:blipFill>
                  <pic:spPr>
                    <a:xfrm>
                      <a:off x="0" y="0"/>
                      <a:ext cx="5220000" cy="7692800"/>
                    </a:xfrm>
                    <a:prstGeom prst="rect"/>
                  </pic:spPr>
                </pic:pic>
              </a:graphicData>
            </a:graphic>
          </wp:inline>
        </w:drawing>
      </w:r>
    </w:p>
    <w:p>
      <w:pPr>
        <w:jc w:val="center"/>
      </w:pPr>
      <w:r>
        <w:rPr>
          <w:i/>
          <w:color w:val="55606B"/>
          <w:sz w:val="18"/>
        </w:rPr>
        <w:t>Figure 1: Overall plan: software phases, freeze gate, hardware commissioning, validation and release</w:t>
      </w:r>
    </w:p>
    <w:p>
      <w:r>
        <w:br w:type="page"/>
      </w:r>
    </w:p>
    <w:p>
      <w:pPr>
        <w:pStyle w:val="Heading1"/>
      </w:pPr>
      <w:r>
        <w:t>4. Software phases (no hardware needed)</w:t>
      </w:r>
    </w:p>
    <w:p>
      <w:pPr>
        <w:pStyle w:val="Heading2"/>
      </w:pPr>
      <w:r>
        <w:t>Phase A - Safe, consistent software baseline</w:t>
      </w:r>
    </w:p>
    <w:p>
      <w:pPr>
        <w:keepNext/>
      </w:pPr>
      <w:r>
        <w:rPr>
          <w:b/>
          <w:color w:val="1F3A5F"/>
          <w:sz w:val="19"/>
        </w:rPr>
        <w:t>Table 3: Phase A tasks</w:t>
      </w:r>
    </w:p>
    <w:tbl>
      <w:tblPr>
        <w:tblStyle w:val="LightGrid-Accent1"/>
        <w:tblW w:type="auto" w:w="0"/>
        <w:jc w:val="center"/>
        <w:tblLook w:firstColumn="1" w:firstRow="1" w:lastColumn="0" w:lastRow="0" w:noHBand="0" w:noVBand="1" w:val="04A0"/>
      </w:tblPr>
      <w:tblGrid>
        <w:gridCol w:w="3024"/>
        <w:gridCol w:w="3024"/>
        <w:gridCol w:w="3024"/>
      </w:tblGrid>
      <w:tr>
        <w:tc>
          <w:tcPr>
            <w:tcW w:type="dxa" w:w="567"/>
          </w:tcPr>
          <w:p>
            <w:r/>
            <w:r>
              <w:rPr>
                <w:b/>
                <w:sz w:val="18"/>
              </w:rPr>
              <w:t>#</w:t>
            </w:r>
          </w:p>
        </w:tc>
        <w:tc>
          <w:tcPr>
            <w:tcW w:type="dxa" w:w="5386"/>
          </w:tcPr>
          <w:p>
            <w:r/>
            <w:r>
              <w:rPr>
                <w:b/>
                <w:sz w:val="18"/>
              </w:rPr>
              <w:t>Task</w:t>
            </w:r>
          </w:p>
        </w:tc>
        <w:tc>
          <w:tcPr>
            <w:tcW w:type="dxa" w:w="3118"/>
          </w:tcPr>
          <w:p>
            <w:r/>
            <w:r>
              <w:rPr>
                <w:b/>
                <w:sz w:val="18"/>
              </w:rPr>
              <w:t>Done when</w:t>
            </w:r>
          </w:p>
        </w:tc>
      </w:tr>
      <w:tr>
        <w:tc>
          <w:tcPr>
            <w:tcW w:type="dxa" w:w="567"/>
          </w:tcPr>
          <w:p>
            <w:r/>
            <w:r>
              <w:rPr>
                <w:b w:val="0"/>
                <w:i w:val="0"/>
                <w:sz w:val="18"/>
              </w:rPr>
              <w:t>A1</w:t>
            </w:r>
          </w:p>
        </w:tc>
        <w:tc>
          <w:tcPr>
            <w:tcW w:type="dxa" w:w="5386"/>
          </w:tcPr>
          <w:p>
            <w:r/>
            <w:r>
              <w:rPr>
                <w:b w:val="0"/>
                <w:i w:val="0"/>
                <w:sz w:val="18"/>
              </w:rPr>
              <w:t>Restore safe production settings: fault_action REJECT; remove the live threshold shift, threshold overrides and lowered detector gates from the production path (allowed only in a logged commissioning mode).</w:t>
            </w:r>
          </w:p>
        </w:tc>
        <w:tc>
          <w:tcPr>
            <w:tcW w:type="dxa" w:w="3118"/>
          </w:tcPr>
          <w:p>
            <w:r/>
            <w:r>
              <w:rPr>
                <w:b w:val="0"/>
                <w:i w:val="0"/>
                <w:sz w:val="18"/>
              </w:rPr>
              <w:t>Start checklist passes with the model's own thresholds; self-test asserts it</w:t>
            </w:r>
          </w:p>
        </w:tc>
      </w:tr>
      <w:tr>
        <w:tc>
          <w:tcPr>
            <w:tcW w:type="dxa" w:w="567"/>
          </w:tcPr>
          <w:p>
            <w:r/>
            <w:r>
              <w:rPr>
                <w:b w:val="0"/>
                <w:i w:val="0"/>
                <w:sz w:val="18"/>
              </w:rPr>
              <w:t>A2</w:t>
            </w:r>
          </w:p>
        </w:tc>
        <w:tc>
          <w:tcPr>
            <w:tcW w:type="dxa" w:w="5386"/>
          </w:tcPr>
          <w:p>
            <w:r/>
            <w:r>
              <w:rPr>
                <w:b w:val="0"/>
                <w:i w:val="0"/>
                <w:sz w:val="18"/>
              </w:rPr>
              <w:t>Decide on the 22 white-background missing-cap images (they taught a background shortcut).</w:t>
            </w:r>
          </w:p>
        </w:tc>
        <w:tc>
          <w:tcPr>
            <w:tcW w:type="dxa" w:w="3118"/>
          </w:tcPr>
          <w:p>
            <w:r/>
            <w:r>
              <w:rPr>
                <w:b w:val="0"/>
                <w:i w:val="0"/>
                <w:sz w:val="18"/>
              </w:rPr>
              <w:t>missing_cap examples come only from the production setup</w:t>
            </w:r>
          </w:p>
        </w:tc>
      </w:tr>
      <w:tr>
        <w:tc>
          <w:tcPr>
            <w:tcW w:type="dxa" w:w="567"/>
          </w:tcPr>
          <w:p>
            <w:r/>
            <w:r>
              <w:rPr>
                <w:b w:val="0"/>
                <w:i w:val="0"/>
                <w:sz w:val="18"/>
              </w:rPr>
              <w:t>A3</w:t>
            </w:r>
          </w:p>
        </w:tc>
        <w:tc>
          <w:tcPr>
            <w:tcW w:type="dxa" w:w="5386"/>
          </w:tcPr>
          <w:p>
            <w:r/>
            <w:r>
              <w:rPr>
                <w:b w:val="0"/>
                <w:i w:val="0"/>
                <w:sz w:val="18"/>
              </w:rPr>
              <w:t>Model registry lists models_archive and can roll back to it; Stage 2 data.yaml files use valid paths.</w:t>
            </w:r>
          </w:p>
        </w:tc>
        <w:tc>
          <w:tcPr>
            <w:tcW w:type="dxa" w:w="3118"/>
          </w:tcPr>
          <w:p>
            <w:r/>
            <w:r>
              <w:rPr>
                <w:b w:val="0"/>
                <w:i w:val="0"/>
                <w:sz w:val="18"/>
              </w:rPr>
              <w:t>Registry self-test covers archive rollback; export validation passes</w:t>
            </w:r>
          </w:p>
        </w:tc>
      </w:tr>
      <w:tr>
        <w:tc>
          <w:tcPr>
            <w:tcW w:type="dxa" w:w="567"/>
          </w:tcPr>
          <w:p>
            <w:r/>
            <w:r>
              <w:rPr>
                <w:b w:val="0"/>
                <w:i w:val="0"/>
                <w:sz w:val="18"/>
              </w:rPr>
              <w:t>A4</w:t>
            </w:r>
          </w:p>
        </w:tc>
        <w:tc>
          <w:tcPr>
            <w:tcW w:type="dxa" w:w="5386"/>
          </w:tcPr>
          <w:p>
            <w:r/>
            <w:r>
              <w:rPr>
                <w:b w:val="0"/>
                <w:i w:val="0"/>
                <w:sz w:val="18"/>
              </w:rPr>
              <w:t>Pin the PLC serial port by adapter identity; the GUI never silently rewrites plc_com.</w:t>
            </w:r>
          </w:p>
        </w:tc>
        <w:tc>
          <w:tcPr>
            <w:tcW w:type="dxa" w:w="3118"/>
          </w:tcPr>
          <w:p>
            <w:r/>
            <w:r>
              <w:rPr>
                <w:b w:val="0"/>
                <w:i w:val="0"/>
                <w:sz w:val="18"/>
              </w:rPr>
              <w:t>Wrong port is refused with a clear message</w:t>
            </w:r>
          </w:p>
        </w:tc>
      </w:tr>
      <w:tr>
        <w:tc>
          <w:tcPr>
            <w:tcW w:type="dxa" w:w="567"/>
          </w:tcPr>
          <w:p>
            <w:r/>
            <w:r>
              <w:rPr>
                <w:b w:val="0"/>
                <w:i w:val="0"/>
                <w:sz w:val="18"/>
              </w:rPr>
              <w:t>A5</w:t>
            </w:r>
          </w:p>
        </w:tc>
        <w:tc>
          <w:tcPr>
            <w:tcW w:type="dxa" w:w="5386"/>
          </w:tcPr>
          <w:p>
            <w:r/>
            <w:r>
              <w:rPr>
                <w:b w:val="0"/>
                <w:i w:val="0"/>
                <w:sz w:val="18"/>
              </w:rPr>
              <w:t>Full verification (selfcheck --full including the GUI self-test) and status documents corrected (FEATURE_STATUS, CURRENT_SYSTEM, README, CLAUDE.md).</w:t>
            </w:r>
          </w:p>
        </w:tc>
        <w:tc>
          <w:tcPr>
            <w:tcW w:type="dxa" w:w="3118"/>
          </w:tcPr>
          <w:p>
            <w:r/>
            <w:r>
              <w:rPr>
                <w:b w:val="0"/>
                <w:i w:val="0"/>
                <w:sz w:val="18"/>
              </w:rPr>
              <w:t>All checks green; documents match code</w:t>
            </w:r>
          </w:p>
        </w:tc>
      </w:tr>
    </w:tbl>
    <w:p>
      <w:pPr>
        <w:spacing w:after="40"/>
      </w:pPr>
    </w:p>
    <w:p>
      <w:pPr>
        <w:pStyle w:val="Heading2"/>
      </w:pPr>
      <w:r>
        <w:t>Phase B - Line protocol v2 (simulator only)</w:t>
      </w:r>
    </w:p>
    <w:p>
      <w:pPr>
        <w:jc w:val="both"/>
      </w:pPr>
      <w:r>
        <w:rPr>
          <w:b w:val="0"/>
          <w:i w:val="0"/>
        </w:rPr>
        <w:t>The present handshake answers one bottle at a time. Protocol v2 lets the PC answer every bottle at once and lets the PLC keep its own queue of pending rejects and fire the cylinder itself. The ladder belongs to the PLC owner and is never edited by the software project: both sides are designed together, proven in the scan simulator, and enabled on the real PLC only after the ladder change is made and tested.</w:t>
      </w:r>
    </w:p>
    <w:p>
      <w:pPr>
        <w:keepNext/>
      </w:pPr>
      <w:r>
        <w:rPr>
          <w:b/>
          <w:color w:val="1F3A5F"/>
          <w:sz w:val="19"/>
        </w:rPr>
        <w:t>Table 4: Phase B tasks</w:t>
      </w:r>
    </w:p>
    <w:tbl>
      <w:tblPr>
        <w:tblStyle w:val="LightGrid-Accent1"/>
        <w:tblW w:type="auto" w:w="0"/>
        <w:jc w:val="center"/>
        <w:tblLook w:firstColumn="1" w:firstRow="1" w:lastColumn="0" w:lastRow="0" w:noHBand="0" w:noVBand="1" w:val="04A0"/>
      </w:tblPr>
      <w:tblGrid>
        <w:gridCol w:w="3024"/>
        <w:gridCol w:w="3024"/>
        <w:gridCol w:w="3024"/>
      </w:tblGrid>
      <w:tr>
        <w:tc>
          <w:tcPr>
            <w:tcW w:type="dxa" w:w="567"/>
          </w:tcPr>
          <w:p>
            <w:r/>
            <w:r>
              <w:rPr>
                <w:b/>
                <w:sz w:val="18"/>
              </w:rPr>
              <w:t>#</w:t>
            </w:r>
          </w:p>
        </w:tc>
        <w:tc>
          <w:tcPr>
            <w:tcW w:type="dxa" w:w="5386"/>
          </w:tcPr>
          <w:p>
            <w:r/>
            <w:r>
              <w:rPr>
                <w:b/>
                <w:sz w:val="18"/>
              </w:rPr>
              <w:t>Task</w:t>
            </w:r>
          </w:p>
        </w:tc>
        <w:tc>
          <w:tcPr>
            <w:tcW w:type="dxa" w:w="3118"/>
          </w:tcPr>
          <w:p>
            <w:r/>
            <w:r>
              <w:rPr>
                <w:b/>
                <w:sz w:val="18"/>
              </w:rPr>
              <w:t>Done when</w:t>
            </w:r>
          </w:p>
        </w:tc>
      </w:tr>
      <w:tr>
        <w:tc>
          <w:tcPr>
            <w:tcW w:type="dxa" w:w="567"/>
          </w:tcPr>
          <w:p>
            <w:r/>
            <w:r>
              <w:rPr>
                <w:b w:val="0"/>
                <w:i w:val="0"/>
                <w:sz w:val="18"/>
              </w:rPr>
              <w:t>B1</w:t>
            </w:r>
          </w:p>
        </w:tc>
        <w:tc>
          <w:tcPr>
            <w:tcW w:type="dxa" w:w="5386"/>
          </w:tcPr>
          <w:p>
            <w:r/>
            <w:r>
              <w:rPr>
                <w:b w:val="0"/>
                <w:i w:val="0"/>
                <w:sz w:val="18"/>
              </w:rPr>
              <w:t>Write the protocol v2 specification: per-bottle id and verdict, PLC reject queue (shift register or data-register ring), acknowledgement, fault behaviour; list the rungs in PLC_LADDER_REQUIREMENTS.md.</w:t>
            </w:r>
          </w:p>
        </w:tc>
        <w:tc>
          <w:tcPr>
            <w:tcW w:type="dxa" w:w="3118"/>
          </w:tcPr>
          <w:p>
            <w:r/>
            <w:r>
              <w:rPr>
                <w:b w:val="0"/>
                <w:i w:val="0"/>
                <w:sz w:val="18"/>
              </w:rPr>
              <w:t>Reviewed by the project team and the PLC owner</w:t>
            </w:r>
          </w:p>
        </w:tc>
      </w:tr>
      <w:tr>
        <w:tc>
          <w:tcPr>
            <w:tcW w:type="dxa" w:w="567"/>
          </w:tcPr>
          <w:p>
            <w:r/>
            <w:r>
              <w:rPr>
                <w:b w:val="0"/>
                <w:i w:val="0"/>
                <w:sz w:val="18"/>
              </w:rPr>
              <w:t>B2</w:t>
            </w:r>
          </w:p>
        </w:tc>
        <w:tc>
          <w:tcPr>
            <w:tcW w:type="dxa" w:w="5386"/>
          </w:tcPr>
          <w:p>
            <w:r/>
            <w:r>
              <w:rPr>
                <w:b w:val="0"/>
                <w:i w:val="0"/>
                <w:sz w:val="18"/>
              </w:rPr>
              <w:t>Implement v2 in the ladder emulation, the ladder scan simulator, PLCService and MachineCycle behind a protocol setting; v1 remains the default.</w:t>
            </w:r>
          </w:p>
        </w:tc>
        <w:tc>
          <w:tcPr>
            <w:tcW w:type="dxa" w:w="3118"/>
          </w:tcPr>
          <w:p>
            <w:r/>
            <w:r>
              <w:rPr>
                <w:b w:val="0"/>
                <w:i w:val="0"/>
                <w:sz w:val="18"/>
              </w:rPr>
              <w:t>60 bottles/min in simulation, 0 untriggered bottles; all v1 tests still pass</w:t>
            </w:r>
          </w:p>
        </w:tc>
      </w:tr>
      <w:tr>
        <w:tc>
          <w:tcPr>
            <w:tcW w:type="dxa" w:w="567"/>
          </w:tcPr>
          <w:p>
            <w:r/>
            <w:r>
              <w:rPr>
                <w:b w:val="0"/>
                <w:i w:val="0"/>
                <w:sz w:val="18"/>
              </w:rPr>
              <w:t>B3</w:t>
            </w:r>
          </w:p>
        </w:tc>
        <w:tc>
          <w:tcPr>
            <w:tcW w:type="dxa" w:w="5386"/>
          </w:tcPr>
          <w:p>
            <w:r/>
            <w:r>
              <w:rPr>
                <w:b w:val="0"/>
                <w:i w:val="0"/>
                <w:sz w:val="18"/>
              </w:rPr>
              <w:t>Heartbeat watchdog in both directions (PC toggles a bit; the PLC stops or rejects if it stops).</w:t>
            </w:r>
          </w:p>
        </w:tc>
        <w:tc>
          <w:tcPr>
            <w:tcW w:type="dxa" w:w="3118"/>
          </w:tcPr>
          <w:p>
            <w:r/>
            <w:r>
              <w:rPr>
                <w:b w:val="0"/>
                <w:i w:val="0"/>
                <w:sz w:val="18"/>
              </w:rPr>
              <w:t>Simulated PC freeze leads to a safe PLC state</w:t>
            </w:r>
          </w:p>
        </w:tc>
      </w:tr>
      <w:tr>
        <w:tc>
          <w:tcPr>
            <w:tcW w:type="dxa" w:w="567"/>
          </w:tcPr>
          <w:p>
            <w:r/>
            <w:r>
              <w:rPr>
                <w:b w:val="0"/>
                <w:i w:val="0"/>
                <w:sz w:val="18"/>
              </w:rPr>
              <w:t>B4</w:t>
            </w:r>
          </w:p>
        </w:tc>
        <w:tc>
          <w:tcPr>
            <w:tcW w:type="dxa" w:w="5386"/>
          </w:tcPr>
          <w:p>
            <w:r/>
            <w:r>
              <w:rPr>
                <w:b w:val="0"/>
                <w:i w:val="0"/>
                <w:sz w:val="18"/>
              </w:rPr>
              <w:t>Inspection window no longer than bottle pitch / belt speed (about 0.3-0.5 s, 3-5 frames).</w:t>
            </w:r>
          </w:p>
        </w:tc>
        <w:tc>
          <w:tcPr>
            <w:tcW w:type="dxa" w:w="3118"/>
          </w:tcPr>
          <w:p>
            <w:r/>
            <w:r>
              <w:rPr>
                <w:b w:val="0"/>
                <w:i w:val="0"/>
                <w:sz w:val="18"/>
              </w:rPr>
              <w:t>No association faults at 100 mm pitch in simulation</w:t>
            </w:r>
          </w:p>
        </w:tc>
      </w:tr>
    </w:tbl>
    <w:p>
      <w:pPr>
        <w:spacing w:after="40"/>
      </w:pPr>
    </w:p>
    <w:p>
      <w:pPr>
        <w:pStyle w:val="Heading2"/>
      </w:pPr>
      <w:r>
        <w:t>Phase C - AI pipeline</w:t>
      </w:r>
    </w:p>
    <w:p>
      <w:pPr>
        <w:keepNext/>
      </w:pPr>
      <w:r>
        <w:rPr>
          <w:b/>
          <w:color w:val="1F3A5F"/>
          <w:sz w:val="19"/>
        </w:rPr>
        <w:t>Table 5: Phase C tasks</w:t>
      </w:r>
    </w:p>
    <w:tbl>
      <w:tblPr>
        <w:tblStyle w:val="LightGrid-Accent1"/>
        <w:tblW w:type="auto" w:w="0"/>
        <w:jc w:val="center"/>
        <w:tblLook w:firstColumn="1" w:firstRow="1" w:lastColumn="0" w:lastRow="0" w:noHBand="0" w:noVBand="1" w:val="04A0"/>
      </w:tblPr>
      <w:tblGrid>
        <w:gridCol w:w="3024"/>
        <w:gridCol w:w="3024"/>
        <w:gridCol w:w="3024"/>
      </w:tblGrid>
      <w:tr>
        <w:tc>
          <w:tcPr>
            <w:tcW w:type="dxa" w:w="567"/>
          </w:tcPr>
          <w:p>
            <w:r/>
            <w:r>
              <w:rPr>
                <w:b/>
                <w:sz w:val="18"/>
              </w:rPr>
              <w:t>#</w:t>
            </w:r>
          </w:p>
        </w:tc>
        <w:tc>
          <w:tcPr>
            <w:tcW w:type="dxa" w:w="5386"/>
          </w:tcPr>
          <w:p>
            <w:r/>
            <w:r>
              <w:rPr>
                <w:b/>
                <w:sz w:val="18"/>
              </w:rPr>
              <w:t>Task</w:t>
            </w:r>
          </w:p>
        </w:tc>
        <w:tc>
          <w:tcPr>
            <w:tcW w:type="dxa" w:w="3118"/>
          </w:tcPr>
          <w:p>
            <w:r/>
            <w:r>
              <w:rPr>
                <w:b/>
                <w:sz w:val="18"/>
              </w:rPr>
              <w:t>Done when</w:t>
            </w:r>
          </w:p>
        </w:tc>
      </w:tr>
      <w:tr>
        <w:tc>
          <w:tcPr>
            <w:tcW w:type="dxa" w:w="567"/>
          </w:tcPr>
          <w:p>
            <w:r/>
            <w:r>
              <w:rPr>
                <w:b w:val="0"/>
                <w:i w:val="0"/>
                <w:sz w:val="18"/>
              </w:rPr>
              <w:t>C1</w:t>
            </w:r>
          </w:p>
        </w:tc>
        <w:tc>
          <w:tcPr>
            <w:tcW w:type="dxa" w:w="5386"/>
          </w:tcPr>
          <w:p>
            <w:r/>
            <w:r>
              <w:rPr>
                <w:b w:val="0"/>
                <w:i w:val="0"/>
                <w:sz w:val="18"/>
              </w:rPr>
              <w:t>Review the 389 bootstrapped defect boxes and draw the remaining region boxes (about 12 hours of human review).</w:t>
            </w:r>
          </w:p>
        </w:tc>
        <w:tc>
          <w:tcPr>
            <w:tcW w:type="dxa" w:w="3118"/>
          </w:tcPr>
          <w:p>
            <w:r/>
            <w:r>
              <w:rPr>
                <w:b w:val="0"/>
                <w:i w:val="0"/>
                <w:sz w:val="18"/>
              </w:rPr>
              <w:t>Every image accepted by a person</w:t>
            </w:r>
          </w:p>
        </w:tc>
      </w:tr>
      <w:tr>
        <w:tc>
          <w:tcPr>
            <w:tcW w:type="dxa" w:w="567"/>
          </w:tcPr>
          <w:p>
            <w:r/>
            <w:r>
              <w:rPr>
                <w:b w:val="0"/>
                <w:i w:val="0"/>
                <w:sz w:val="18"/>
              </w:rPr>
              <w:t>C2</w:t>
            </w:r>
          </w:p>
        </w:tc>
        <w:tc>
          <w:tcPr>
            <w:tcW w:type="dxa" w:w="5386"/>
          </w:tcPr>
          <w:p>
            <w:r/>
            <w:r>
              <w:rPr>
                <w:b w:val="0"/>
                <w:i w:val="0"/>
                <w:sz w:val="18"/>
              </w:rPr>
              <w:t>Detector v4 dataset: annotations, split by physical bottle, export, validation.</w:t>
            </w:r>
          </w:p>
        </w:tc>
        <w:tc>
          <w:tcPr>
            <w:tcW w:type="dxa" w:w="3118"/>
          </w:tcPr>
          <w:p>
            <w:r/>
            <w:r>
              <w:rPr>
                <w:b w:val="0"/>
                <w:i w:val="0"/>
                <w:sz w:val="18"/>
              </w:rPr>
              <w:t>Export validation passes; no bottle in two splits</w:t>
            </w:r>
          </w:p>
        </w:tc>
      </w:tr>
      <w:tr>
        <w:tc>
          <w:tcPr>
            <w:tcW w:type="dxa" w:w="567"/>
          </w:tcPr>
          <w:p>
            <w:r/>
            <w:r>
              <w:rPr>
                <w:b w:val="0"/>
                <w:i w:val="0"/>
                <w:sz w:val="18"/>
              </w:rPr>
              <w:t>C3</w:t>
            </w:r>
          </w:p>
        </w:tc>
        <w:tc>
          <w:tcPr>
            <w:tcW w:type="dxa" w:w="5386"/>
          </w:tcPr>
          <w:p>
            <w:r/>
            <w:r>
              <w:rPr>
                <w:b w:val="0"/>
                <w:i w:val="0"/>
                <w:sz w:val="18"/>
              </w:rPr>
              <w:t>Train a YOLOv8s v4 candidate (one training job at a time on the 4 GB GPU).</w:t>
            </w:r>
          </w:p>
        </w:tc>
        <w:tc>
          <w:tcPr>
            <w:tcW w:type="dxa" w:w="3118"/>
          </w:tcPr>
          <w:p>
            <w:r/>
            <w:r>
              <w:rPr>
                <w:b w:val="0"/>
                <w:i w:val="0"/>
                <w:sz w:val="18"/>
              </w:rPr>
              <w:t>Candidate registered with provenance; never auto-activated</w:t>
            </w:r>
          </w:p>
        </w:tc>
      </w:tr>
      <w:tr>
        <w:tc>
          <w:tcPr>
            <w:tcW w:type="dxa" w:w="567"/>
          </w:tcPr>
          <w:p>
            <w:r/>
            <w:r>
              <w:rPr>
                <w:b w:val="0"/>
                <w:i w:val="0"/>
                <w:sz w:val="18"/>
              </w:rPr>
              <w:t>C4</w:t>
            </w:r>
          </w:p>
        </w:tc>
        <w:tc>
          <w:tcPr>
            <w:tcW w:type="dxa" w:w="5386"/>
          </w:tcPr>
          <w:p>
            <w:r/>
            <w:r>
              <w:rPr>
                <w:b w:val="0"/>
                <w:i w:val="0"/>
                <w:sz w:val="18"/>
              </w:rPr>
              <w:t>Detector-guided crop for the classifier through the single shared preprocessing path.</w:t>
            </w:r>
          </w:p>
        </w:tc>
        <w:tc>
          <w:tcPr>
            <w:tcW w:type="dxa" w:w="3118"/>
          </w:tcPr>
          <w:p>
            <w:r/>
            <w:r>
              <w:rPr>
                <w:b w:val="0"/>
                <w:i w:val="0"/>
                <w:sz w:val="18"/>
              </w:rPr>
              <w:t>Training and live inference produce identical crops</w:t>
            </w:r>
          </w:p>
        </w:tc>
      </w:tr>
      <w:tr>
        <w:tc>
          <w:tcPr>
            <w:tcW w:type="dxa" w:w="567"/>
          </w:tcPr>
          <w:p>
            <w:r/>
            <w:r>
              <w:rPr>
                <w:b w:val="0"/>
                <w:i w:val="0"/>
                <w:sz w:val="18"/>
              </w:rPr>
              <w:t>C5</w:t>
            </w:r>
          </w:p>
        </w:tc>
        <w:tc>
          <w:tcPr>
            <w:tcW w:type="dxa" w:w="5386"/>
          </w:tcPr>
          <w:p>
            <w:r/>
            <w:r>
              <w:rPr>
                <w:b w:val="0"/>
                <w:i w:val="0"/>
                <w:sz w:val="18"/>
              </w:rPr>
              <w:t>Target-based thresholds (defect recall &gt;= 99.5 %, good-bottle false alarms &lt;= 1 %) and the acceptance gates of Section 7 in the registry.</w:t>
            </w:r>
          </w:p>
        </w:tc>
        <w:tc>
          <w:tcPr>
            <w:tcW w:type="dxa" w:w="3118"/>
          </w:tcPr>
          <w:p>
            <w:r/>
            <w:r>
              <w:rPr>
                <w:b w:val="0"/>
                <w:i w:val="0"/>
                <w:sz w:val="18"/>
              </w:rPr>
              <w:t>Gates enforced at validation</w:t>
            </w:r>
          </w:p>
        </w:tc>
      </w:tr>
    </w:tbl>
    <w:p>
      <w:pPr>
        <w:spacing w:after="40"/>
      </w:pPr>
    </w:p>
    <w:p>
      <w:r>
        <w:rPr>
          <w:b w:val="0"/>
          <w:i/>
          <w:sz w:val="20"/>
        </w:rPr>
        <w:t>These models remain candidates: they still carry the domain gap until Phase F adds production-camera data.</w:t>
      </w:r>
    </w:p>
    <w:p>
      <w:pPr>
        <w:pStyle w:val="Heading2"/>
      </w:pPr>
      <w:r>
        <w:t>Phase D - Operations, traceability and reporting</w:t>
      </w:r>
    </w:p>
    <w:p>
      <w:pPr>
        <w:keepNext/>
      </w:pPr>
      <w:r>
        <w:rPr>
          <w:b/>
          <w:color w:val="1F3A5F"/>
          <w:sz w:val="19"/>
        </w:rPr>
        <w:t>Table 6: Phase D tasks</w:t>
      </w:r>
    </w:p>
    <w:tbl>
      <w:tblPr>
        <w:tblStyle w:val="LightGrid-Accent1"/>
        <w:tblW w:type="auto" w:w="0"/>
        <w:jc w:val="center"/>
        <w:tblLook w:firstColumn="1" w:firstRow="1" w:lastColumn="0" w:lastRow="0" w:noHBand="0" w:noVBand="1" w:val="04A0"/>
      </w:tblPr>
      <w:tblGrid>
        <w:gridCol w:w="3024"/>
        <w:gridCol w:w="3024"/>
        <w:gridCol w:w="3024"/>
      </w:tblGrid>
      <w:tr>
        <w:tc>
          <w:tcPr>
            <w:tcW w:type="dxa" w:w="567"/>
          </w:tcPr>
          <w:p>
            <w:r/>
            <w:r>
              <w:rPr>
                <w:b/>
                <w:sz w:val="18"/>
              </w:rPr>
              <w:t>#</w:t>
            </w:r>
          </w:p>
        </w:tc>
        <w:tc>
          <w:tcPr>
            <w:tcW w:type="dxa" w:w="5386"/>
          </w:tcPr>
          <w:p>
            <w:r/>
            <w:r>
              <w:rPr>
                <w:b/>
                <w:sz w:val="18"/>
              </w:rPr>
              <w:t>Task</w:t>
            </w:r>
          </w:p>
        </w:tc>
        <w:tc>
          <w:tcPr>
            <w:tcW w:type="dxa" w:w="3118"/>
          </w:tcPr>
          <w:p>
            <w:r/>
            <w:r>
              <w:rPr>
                <w:b/>
                <w:sz w:val="18"/>
              </w:rPr>
              <w:t>Done when</w:t>
            </w:r>
          </w:p>
        </w:tc>
      </w:tr>
      <w:tr>
        <w:tc>
          <w:tcPr>
            <w:tcW w:type="dxa" w:w="567"/>
          </w:tcPr>
          <w:p>
            <w:r/>
            <w:r>
              <w:rPr>
                <w:b w:val="0"/>
                <w:i w:val="0"/>
                <w:sz w:val="18"/>
              </w:rPr>
              <w:t>D1</w:t>
            </w:r>
          </w:p>
        </w:tc>
        <w:tc>
          <w:tcPr>
            <w:tcW w:type="dxa" w:w="5386"/>
          </w:tcPr>
          <w:p>
            <w:r/>
            <w:r>
              <w:rPr>
                <w:b w:val="0"/>
                <w:i w:val="0"/>
                <w:sz w:val="18"/>
              </w:rPr>
              <w:t>Excel workbook generated from a consistent SQLite snapshot: Production_Log, PLC_Log, Alarm_Log, Shift_Report, Model_Performance. Runs downstream; never in the reject timing loop.</w:t>
            </w:r>
          </w:p>
        </w:tc>
        <w:tc>
          <w:tcPr>
            <w:tcW w:type="dxa" w:w="3118"/>
          </w:tcPr>
          <w:p>
            <w:r/>
            <w:r>
              <w:rPr>
                <w:b w:val="0"/>
                <w:i w:val="0"/>
                <w:sz w:val="18"/>
              </w:rPr>
              <w:t>Workbook totals equal database totals</w:t>
            </w:r>
          </w:p>
        </w:tc>
      </w:tr>
      <w:tr>
        <w:tc>
          <w:tcPr>
            <w:tcW w:type="dxa" w:w="567"/>
          </w:tcPr>
          <w:p>
            <w:r/>
            <w:r>
              <w:rPr>
                <w:b w:val="0"/>
                <w:i w:val="0"/>
                <w:sz w:val="18"/>
              </w:rPr>
              <w:t>D2</w:t>
            </w:r>
          </w:p>
        </w:tc>
        <w:tc>
          <w:tcPr>
            <w:tcW w:type="dxa" w:w="5386"/>
          </w:tcPr>
          <w:p>
            <w:r/>
            <w:r>
              <w:rPr>
                <w:b w:val="0"/>
                <w:i w:val="0"/>
                <w:sz w:val="18"/>
              </w:rPr>
              <w:t>Commissioning report export: every test labelled SOFTWARE / SIMULATOR / PHYSICAL with timestamps.</w:t>
            </w:r>
          </w:p>
        </w:tc>
        <w:tc>
          <w:tcPr>
            <w:tcW w:type="dxa" w:w="3118"/>
          </w:tcPr>
          <w:p>
            <w:r/>
            <w:r>
              <w:rPr>
                <w:b w:val="0"/>
                <w:i w:val="0"/>
                <w:sz w:val="18"/>
              </w:rPr>
              <w:t>One-click report from the Health page</w:t>
            </w:r>
          </w:p>
        </w:tc>
      </w:tr>
      <w:tr>
        <w:tc>
          <w:tcPr>
            <w:tcW w:type="dxa" w:w="567"/>
          </w:tcPr>
          <w:p>
            <w:r/>
            <w:r>
              <w:rPr>
                <w:b w:val="0"/>
                <w:i w:val="0"/>
                <w:sz w:val="18"/>
              </w:rPr>
              <w:t>D3</w:t>
            </w:r>
          </w:p>
        </w:tc>
        <w:tc>
          <w:tcPr>
            <w:tcW w:type="dxa" w:w="5386"/>
          </w:tcPr>
          <w:p>
            <w:r/>
            <w:r>
              <w:rPr>
                <w:b w:val="0"/>
                <w:i w:val="0"/>
                <w:sz w:val="18"/>
              </w:rPr>
              <w:t>Photo-eye and camera latency test tool, ready to run on the machine; Start warns without a recent measurement.</w:t>
            </w:r>
          </w:p>
        </w:tc>
        <w:tc>
          <w:tcPr>
            <w:tcW w:type="dxa" w:w="3118"/>
          </w:tcPr>
          <w:p>
            <w:r/>
            <w:r>
              <w:rPr>
                <w:b w:val="0"/>
                <w:i w:val="0"/>
                <w:sz w:val="18"/>
              </w:rPr>
              <w:t>Tool self-tested with fakes</w:t>
            </w:r>
          </w:p>
        </w:tc>
      </w:tr>
      <w:tr>
        <w:tc>
          <w:tcPr>
            <w:tcW w:type="dxa" w:w="567"/>
          </w:tcPr>
          <w:p>
            <w:r/>
            <w:r>
              <w:rPr>
                <w:b w:val="0"/>
                <w:i w:val="0"/>
                <w:sz w:val="18"/>
              </w:rPr>
              <w:t>D4</w:t>
            </w:r>
          </w:p>
        </w:tc>
        <w:tc>
          <w:tcPr>
            <w:tcW w:type="dxa" w:w="5386"/>
          </w:tcPr>
          <w:p>
            <w:r/>
            <w:r>
              <w:rPr>
                <w:b w:val="0"/>
                <w:i w:val="0"/>
                <w:sz w:val="18"/>
              </w:rPr>
              <w:t>Recovery tests with fakes: application restart mid-run, PLC disconnect and reconnect, camera unplug, full disk.</w:t>
            </w:r>
          </w:p>
        </w:tc>
        <w:tc>
          <w:tcPr>
            <w:tcW w:type="dxa" w:w="3118"/>
          </w:tcPr>
          <w:p>
            <w:r/>
            <w:r>
              <w:rPr>
                <w:b w:val="0"/>
                <w:i w:val="0"/>
                <w:sz w:val="18"/>
              </w:rPr>
              <w:t>No bottle silently passes in any case</w:t>
            </w:r>
          </w:p>
        </w:tc>
      </w:tr>
      <w:tr>
        <w:tc>
          <w:tcPr>
            <w:tcW w:type="dxa" w:w="567"/>
          </w:tcPr>
          <w:p>
            <w:r/>
            <w:r>
              <w:rPr>
                <w:b w:val="0"/>
                <w:i w:val="0"/>
                <w:sz w:val="18"/>
              </w:rPr>
              <w:t>D5</w:t>
            </w:r>
          </w:p>
        </w:tc>
        <w:tc>
          <w:tcPr>
            <w:tcW w:type="dxa" w:w="5386"/>
          </w:tcPr>
          <w:p>
            <w:r/>
            <w:r>
              <w:rPr>
                <w:b w:val="0"/>
                <w:i w:val="0"/>
                <w:sz w:val="18"/>
              </w:rPr>
              <w:t>Operator quick-reference guide for the Production page.</w:t>
            </w:r>
          </w:p>
        </w:tc>
        <w:tc>
          <w:tcPr>
            <w:tcW w:type="dxa" w:w="3118"/>
          </w:tcPr>
          <w:p>
            <w:r/>
            <w:r>
              <w:rPr>
                <w:b w:val="0"/>
                <w:i w:val="0"/>
                <w:sz w:val="18"/>
              </w:rPr>
              <w:t>Reviewed by an operator</w:t>
            </w:r>
          </w:p>
        </w:tc>
      </w:tr>
    </w:tbl>
    <w:p>
      <w:pPr>
        <w:spacing w:after="40"/>
      </w:pPr>
    </w:p>
    <w:p>
      <w:pPr>
        <w:pStyle w:val="Heading2"/>
      </w:pPr>
      <w:r>
        <w:t>Software freeze gate</w:t>
      </w:r>
    </w:p>
    <w:p>
      <w:pPr>
        <w:pStyle w:val="ListBullet"/>
        <w:spacing w:after="40"/>
      </w:pPr>
      <w:r>
        <w:rPr>
          <w:b w:val="0"/>
          <w:i w:val="0"/>
        </w:rPr>
        <w:t>selfcheck --full green, including the GUI self-test;</w:t>
      </w:r>
    </w:p>
    <w:p>
      <w:pPr>
        <w:pStyle w:val="ListBullet"/>
        <w:spacing w:after="40"/>
      </w:pPr>
      <w:r>
        <w:rPr>
          <w:b w:val="0"/>
          <w:i w:val="0"/>
        </w:rPr>
        <w:t>protocol v2 proven in the scan simulator at the target rate, with v1 still passing;</w:t>
      </w:r>
    </w:p>
    <w:p>
      <w:pPr>
        <w:pStyle w:val="ListBullet"/>
        <w:spacing w:after="40"/>
      </w:pPr>
      <w:r>
        <w:rPr>
          <w:b w:val="0"/>
          <w:i w:val="0"/>
        </w:rPr>
        <w:t>status documents match the code and settings; every claim carries its evidence label.</w:t>
      </w:r>
    </w:p>
    <w:p>
      <w:r>
        <w:br w:type="page"/>
      </w:r>
    </w:p>
    <w:p>
      <w:pPr>
        <w:pStyle w:val="Heading1"/>
      </w:pPr>
      <w:r>
        <w:t>5. Target per-bottle production process</w:t>
      </w:r>
    </w:p>
    <w:p>
      <w:pPr>
        <w:jc w:val="both"/>
      </w:pPr>
      <w:r>
        <w:rPr>
          <w:b w:val="0"/>
          <w:i w:val="0"/>
        </w:rPr>
        <w:t xml:space="preserve">Figure 2 is the process every bottle follows once the line is running. It is the behaviour the software already implements and the behaviour the hardware commissioning must confirm. Two properties matter most: </w:t>
      </w:r>
      <w:r>
        <w:rPr>
          <w:b/>
          <w:i w:val="0"/>
        </w:rPr>
        <w:t>one inspection id and one final result per physical bottle</w:t>
      </w:r>
      <w:r>
        <w:rPr>
          <w:b w:val="0"/>
          <w:i w:val="0"/>
        </w:rPr>
        <w:t xml:space="preserve">, and </w:t>
      </w:r>
      <w:r>
        <w:rPr>
          <w:b/>
          <w:i w:val="0"/>
        </w:rPr>
        <w:t>no path from a fault to a PASS</w:t>
      </w:r>
      <w:r>
        <w:rPr>
          <w:b w:val="0"/>
          <w:i w:val="0"/>
        </w:rPr>
        <w:t>.</w:t>
      </w:r>
    </w:p>
    <w:p>
      <w:pPr>
        <w:keepNext/>
        <w:jc w:val="center"/>
      </w:pPr>
      <w:r>
        <w:drawing>
          <wp:inline xmlns:a="http://schemas.openxmlformats.org/drawingml/2006/main" xmlns:pic="http://schemas.openxmlformats.org/drawingml/2006/picture">
            <wp:extent cx="5400000" cy="6781120"/>
            <wp:docPr id="2" name="Picture 2"/>
            <wp:cNvGraphicFramePr>
              <a:graphicFrameLocks noChangeAspect="1"/>
            </wp:cNvGraphicFramePr>
            <a:graphic>
              <a:graphicData uri="http://schemas.openxmlformats.org/drawingml/2006/picture">
                <pic:pic>
                  <pic:nvPicPr>
                    <pic:cNvPr id="0" name="fig_plan_02_bottle_cycle.png"/>
                    <pic:cNvPicPr/>
                  </pic:nvPicPr>
                  <pic:blipFill>
                    <a:blip r:embed="rId11"/>
                    <a:stretch>
                      <a:fillRect/>
                    </a:stretch>
                  </pic:blipFill>
                  <pic:spPr>
                    <a:xfrm>
                      <a:off x="0" y="0"/>
                      <a:ext cx="5400000" cy="6781120"/>
                    </a:xfrm>
                    <a:prstGeom prst="rect"/>
                  </pic:spPr>
                </pic:pic>
              </a:graphicData>
            </a:graphic>
          </wp:inline>
        </w:drawing>
      </w:r>
    </w:p>
    <w:p>
      <w:pPr>
        <w:jc w:val="center"/>
      </w:pPr>
      <w:r>
        <w:rPr>
          <w:i/>
          <w:color w:val="55606B"/>
          <w:sz w:val="18"/>
        </w:rPr>
        <w:t>Figure 2: Per-bottle production flow with every fault branch</w:t>
      </w:r>
    </w:p>
    <w:p>
      <w:pPr>
        <w:keepNext/>
      </w:pPr>
      <w:r>
        <w:rPr>
          <w:b/>
          <w:color w:val="1F3A5F"/>
          <w:sz w:val="19"/>
        </w:rPr>
        <w:t>Table 7: Fault rules (none of them can produce a PASS)</w:t>
      </w:r>
    </w:p>
    <w:tbl>
      <w:tblPr>
        <w:tblStyle w:val="LightGrid-Accent1"/>
        <w:tblW w:type="auto" w:w="0"/>
        <w:jc w:val="center"/>
        <w:tblLook w:firstColumn="1" w:firstRow="1" w:lastColumn="0" w:lastRow="0" w:noHBand="0" w:noVBand="1" w:val="04A0"/>
      </w:tblPr>
      <w:tblGrid>
        <w:gridCol w:w="4535"/>
        <w:gridCol w:w="4535"/>
      </w:tblGrid>
      <w:tr>
        <w:tc>
          <w:tcPr>
            <w:tcW w:type="dxa" w:w="5102"/>
          </w:tcPr>
          <w:p>
            <w:r/>
            <w:r>
              <w:rPr>
                <w:b/>
                <w:sz w:val="18"/>
              </w:rPr>
              <w:t>Situation</w:t>
            </w:r>
          </w:p>
        </w:tc>
        <w:tc>
          <w:tcPr>
            <w:tcW w:type="dxa" w:w="3969"/>
          </w:tcPr>
          <w:p>
            <w:r/>
            <w:r>
              <w:rPr>
                <w:b/>
                <w:sz w:val="18"/>
              </w:rPr>
              <w:t>System response</w:t>
            </w:r>
          </w:p>
        </w:tc>
      </w:tr>
      <w:tr>
        <w:tc>
          <w:tcPr>
            <w:tcW w:type="dxa" w:w="5102"/>
          </w:tcPr>
          <w:p>
            <w:r/>
            <w:r>
              <w:rPr>
                <w:b w:val="0"/>
                <w:i w:val="0"/>
                <w:sz w:val="18"/>
              </w:rPr>
              <w:t>Readiness checklist fails (PLC, models, cameras, timing, safety settings)</w:t>
            </w:r>
          </w:p>
        </w:tc>
        <w:tc>
          <w:tcPr>
            <w:tcW w:type="dxa" w:w="3969"/>
          </w:tcPr>
          <w:p>
            <w:r/>
            <w:r>
              <w:rPr>
                <w:b w:val="0"/>
                <w:i w:val="0"/>
                <w:sz w:val="18"/>
              </w:rPr>
              <w:t>Start refused, reason shown</w:t>
            </w:r>
          </w:p>
        </w:tc>
      </w:tr>
      <w:tr>
        <w:tc>
          <w:tcPr>
            <w:tcW w:type="dxa" w:w="5102"/>
          </w:tcPr>
          <w:p>
            <w:r/>
            <w:r>
              <w:rPr>
                <w:b w:val="0"/>
                <w:i w:val="0"/>
                <w:sz w:val="18"/>
              </w:rPr>
              <w:t>A camera gives no fresh frame at start</w:t>
            </w:r>
          </w:p>
        </w:tc>
        <w:tc>
          <w:tcPr>
            <w:tcW w:type="dxa" w:w="3969"/>
          </w:tcPr>
          <w:p>
            <w:r/>
            <w:r>
              <w:rPr>
                <w:b w:val="0"/>
                <w:i w:val="0"/>
                <w:sz w:val="18"/>
              </w:rPr>
              <w:t>CAMERA_DISCONNECTED, no start</w:t>
            </w:r>
          </w:p>
        </w:tc>
      </w:tr>
      <w:tr>
        <w:tc>
          <w:tcPr>
            <w:tcW w:type="dxa" w:w="5102"/>
          </w:tcPr>
          <w:p>
            <w:r/>
            <w:r>
              <w:rPr>
                <w:b w:val="0"/>
                <w:i w:val="0"/>
                <w:sz w:val="18"/>
              </w:rPr>
              <w:t>Stale frame, too few bottle frames, model error, uncertain association</w:t>
            </w:r>
          </w:p>
        </w:tc>
        <w:tc>
          <w:tcPr>
            <w:tcW w:type="dxa" w:w="3969"/>
          </w:tcPr>
          <w:p>
            <w:r/>
            <w:r>
              <w:rPr>
                <w:b w:val="0"/>
                <w:i w:val="0"/>
                <w:sz w:val="18"/>
              </w:rPr>
              <w:t>FAULT -&gt; physically rejected</w:t>
            </w:r>
          </w:p>
        </w:tc>
      </w:tr>
      <w:tr>
        <w:tc>
          <w:tcPr>
            <w:tcW w:type="dxa" w:w="5102"/>
          </w:tcPr>
          <w:p>
            <w:r/>
            <w:r>
              <w:rPr>
                <w:b w:val="0"/>
                <w:i w:val="0"/>
                <w:sz w:val="18"/>
              </w:rPr>
              <w:t>Score between the pass and reject limits (unsure)</w:t>
            </w:r>
          </w:p>
        </w:tc>
        <w:tc>
          <w:tcPr>
            <w:tcW w:type="dxa" w:w="3969"/>
          </w:tcPr>
          <w:p>
            <w:r/>
            <w:r>
              <w:rPr>
                <w:b w:val="0"/>
                <w:i w:val="0"/>
                <w:sz w:val="18"/>
              </w:rPr>
              <w:t>FAULT (UNSURE), counted as its own KPI</w:t>
            </w:r>
          </w:p>
        </w:tc>
      </w:tr>
      <w:tr>
        <w:tc>
          <w:tcPr>
            <w:tcW w:type="dxa" w:w="5102"/>
          </w:tcPr>
          <w:p>
            <w:r/>
            <w:r>
              <w:rPr>
                <w:b w:val="0"/>
                <w:i w:val="0"/>
                <w:sz w:val="18"/>
              </w:rPr>
              <w:t>REJECT decided too late to reach the right bottle</w:t>
            </w:r>
          </w:p>
        </w:tc>
        <w:tc>
          <w:tcPr>
            <w:tcW w:type="dxa" w:w="3969"/>
          </w:tcPr>
          <w:p>
            <w:r/>
            <w:r>
              <w:rPr>
                <w:b w:val="0"/>
                <w:i w:val="0"/>
                <w:sz w:val="18"/>
              </w:rPr>
              <w:t>Not fired; FAULT + missed-reject alarm</w:t>
            </w:r>
          </w:p>
        </w:tc>
      </w:tr>
      <w:tr>
        <w:tc>
          <w:tcPr>
            <w:tcW w:type="dxa" w:w="5102"/>
          </w:tcPr>
          <w:p>
            <w:r/>
            <w:r>
              <w:rPr>
                <w:b w:val="0"/>
                <w:i w:val="0"/>
                <w:sz w:val="18"/>
              </w:rPr>
              <w:t>PLC does not acknowledge a command</w:t>
            </w:r>
          </w:p>
        </w:tc>
        <w:tc>
          <w:tcPr>
            <w:tcW w:type="dxa" w:w="3969"/>
          </w:tcPr>
          <w:p>
            <w:r/>
            <w:r>
              <w:rPr>
                <w:b w:val="0"/>
                <w:i w:val="0"/>
                <w:sz w:val="18"/>
              </w:rPr>
              <w:t>FAULT alarm; the command is never retried blindly</w:t>
            </w:r>
          </w:p>
        </w:tc>
      </w:tr>
      <w:tr>
        <w:tc>
          <w:tcPr>
            <w:tcW w:type="dxa" w:w="5102"/>
          </w:tcPr>
          <w:p>
            <w:r/>
            <w:r>
              <w:rPr>
                <w:b w:val="0"/>
                <w:i w:val="0"/>
                <w:sz w:val="18"/>
              </w:rPr>
              <w:t>STOP, E-stop input or 3 FAULTs in a row</w:t>
            </w:r>
          </w:p>
        </w:tc>
        <w:tc>
          <w:tcPr>
            <w:tcW w:type="dxa" w:w="3969"/>
          </w:tcPr>
          <w:p>
            <w:r/>
            <w:r>
              <w:rPr>
                <w:b w:val="0"/>
                <w:i w:val="0"/>
                <w:sz w:val="18"/>
              </w:rPr>
              <w:t>HALT latch: no commands sent, triggers recorded as FAULT</w:t>
            </w:r>
          </w:p>
        </w:tc>
      </w:tr>
      <w:tr>
        <w:tc>
          <w:tcPr>
            <w:tcW w:type="dxa" w:w="5102"/>
          </w:tcPr>
          <w:p>
            <w:r/>
            <w:r>
              <w:rPr>
                <w:b w:val="0"/>
                <w:i w:val="0"/>
                <w:sz w:val="18"/>
              </w:rPr>
              <w:t>X0 rises but the PLC exposes no trigger</w:t>
            </w:r>
          </w:p>
        </w:tc>
        <w:tc>
          <w:tcPr>
            <w:tcW w:type="dxa" w:w="3969"/>
          </w:tcPr>
          <w:p>
            <w:r/>
            <w:r>
              <w:rPr>
                <w:b w:val="0"/>
                <w:i w:val="0"/>
                <w:sz w:val="18"/>
              </w:rPr>
              <w:t>Bottle recorded as NOT INSPECTED (FAULT)</w:t>
            </w:r>
          </w:p>
        </w:tc>
      </w:tr>
    </w:tbl>
    <w:p>
      <w:pPr>
        <w:spacing w:after="40"/>
      </w:pPr>
    </w:p>
    <w:p>
      <w:pPr>
        <w:pStyle w:val="Heading1"/>
      </w:pPr>
      <w:r>
        <w:t>6. Hardware commissioning (later)</w:t>
      </w:r>
    </w:p>
    <w:p>
      <w:pPr>
        <w:jc w:val="both"/>
      </w:pPr>
      <w:r>
        <w:rPr>
          <w:b w:val="0"/>
          <w:i w:val="0"/>
        </w:rPr>
        <w:t>Hardware work starts after the software freeze. Each stage is read-only or guarded until the stage before it has passed, and every result is recorded with the label PHYSICAL.</w:t>
      </w:r>
    </w:p>
    <w:p>
      <w:pPr>
        <w:keepNext/>
      </w:pPr>
      <w:r>
        <w:rPr>
          <w:b/>
          <w:color w:val="1F3A5F"/>
          <w:sz w:val="19"/>
        </w:rPr>
        <w:t>Table 8: Hardware commissioning stages</w:t>
      </w:r>
    </w:p>
    <w:tbl>
      <w:tblPr>
        <w:tblStyle w:val="LightGrid-Accent1"/>
        <w:tblW w:type="auto" w:w="0"/>
        <w:jc w:val="center"/>
        <w:tblLook w:firstColumn="1" w:firstRow="1" w:lastColumn="0" w:lastRow="0" w:noHBand="0" w:noVBand="1" w:val="04A0"/>
      </w:tblPr>
      <w:tblGrid>
        <w:gridCol w:w="3024"/>
        <w:gridCol w:w="3024"/>
        <w:gridCol w:w="3024"/>
      </w:tblGrid>
      <w:tr>
        <w:tc>
          <w:tcPr>
            <w:tcW w:type="dxa" w:w="1871"/>
          </w:tcPr>
          <w:p>
            <w:r/>
            <w:r>
              <w:rPr>
                <w:b/>
                <w:sz w:val="18"/>
              </w:rPr>
              <w:t>Stage</w:t>
            </w:r>
          </w:p>
        </w:tc>
        <w:tc>
          <w:tcPr>
            <w:tcW w:type="dxa" w:w="4365"/>
          </w:tcPr>
          <w:p>
            <w:r/>
            <w:r>
              <w:rPr>
                <w:b/>
                <w:sz w:val="18"/>
              </w:rPr>
              <w:t>What is proven</w:t>
            </w:r>
          </w:p>
        </w:tc>
        <w:tc>
          <w:tcPr>
            <w:tcW w:type="dxa" w:w="2835"/>
          </w:tcPr>
          <w:p>
            <w:r/>
            <w:r>
              <w:rPr>
                <w:b/>
                <w:sz w:val="18"/>
              </w:rPr>
              <w:t>Acceptance</w:t>
            </w:r>
          </w:p>
        </w:tc>
      </w:tr>
      <w:tr>
        <w:tc>
          <w:tcPr>
            <w:tcW w:type="dxa" w:w="1871"/>
          </w:tcPr>
          <w:p>
            <w:r/>
            <w:r>
              <w:rPr>
                <w:b w:val="0"/>
                <w:i w:val="0"/>
                <w:sz w:val="18"/>
              </w:rPr>
              <w:t>E0 Inspect and freeze</w:t>
            </w:r>
          </w:p>
        </w:tc>
        <w:tc>
          <w:tcPr>
            <w:tcW w:type="dxa" w:w="4365"/>
          </w:tcPr>
          <w:p>
            <w:r/>
            <w:r>
              <w:rPr>
                <w:b w:val="0"/>
                <w:i w:val="0"/>
                <w:sz w:val="18"/>
              </w:rPr>
              <w:t>Back up configuration and PLC files; compare the program loaded in the PLC with the saved .isp</w:t>
            </w:r>
          </w:p>
        </w:tc>
        <w:tc>
          <w:tcPr>
            <w:tcW w:type="dxa" w:w="2835"/>
          </w:tcPr>
          <w:p>
            <w:r/>
            <w:r>
              <w:rPr>
                <w:b w:val="0"/>
                <w:i w:val="0"/>
                <w:sz w:val="18"/>
              </w:rPr>
              <w:t>Loaded ladder known; differences listed</w:t>
            </w:r>
          </w:p>
        </w:tc>
      </w:tr>
      <w:tr>
        <w:tc>
          <w:tcPr>
            <w:tcW w:type="dxa" w:w="1871"/>
          </w:tcPr>
          <w:p>
            <w:r/>
            <w:r>
              <w:rPr>
                <w:b w:val="0"/>
                <w:i w:val="0"/>
                <w:sz w:val="18"/>
              </w:rPr>
              <w:t>E1 Read-only PLC link</w:t>
            </w:r>
          </w:p>
        </w:tc>
        <w:tc>
          <w:tcPr>
            <w:tcW w:type="dxa" w:w="4365"/>
          </w:tcPr>
          <w:p>
            <w:r/>
            <w:r>
              <w:rPr>
                <w:b w:val="0"/>
                <w:i w:val="0"/>
                <w:sz w:val="18"/>
              </w:rPr>
              <w:t>Real COM port, 9600 7E1 station 1, PLC RUN, X/M/Y/T/C read; photo-eye -&gt; X0 -&gt; M2</w:t>
            </w:r>
          </w:p>
        </w:tc>
        <w:tc>
          <w:tcPr>
            <w:tcW w:type="dxa" w:w="2835"/>
          </w:tcPr>
          <w:p>
            <w:r/>
            <w:r>
              <w:rPr>
                <w:b w:val="0"/>
                <w:i w:val="0"/>
                <w:sz w:val="18"/>
              </w:rPr>
              <w:t>Every photo-eye pass seen once; latency recorded</w:t>
            </w:r>
          </w:p>
        </w:tc>
      </w:tr>
      <w:tr>
        <w:tc>
          <w:tcPr>
            <w:tcW w:type="dxa" w:w="1871"/>
          </w:tcPr>
          <w:p>
            <w:r/>
            <w:r>
              <w:rPr>
                <w:b w:val="0"/>
                <w:i w:val="0"/>
                <w:sz w:val="18"/>
              </w:rPr>
              <w:t>E2 Timers</w:t>
            </w:r>
          </w:p>
        </w:tc>
        <w:tc>
          <w:tcPr>
            <w:tcW w:type="dxa" w:w="4365"/>
          </w:tcPr>
          <w:p>
            <w:r/>
            <w:r>
              <w:rPr>
                <w:b w:val="0"/>
                <w:i w:val="0"/>
                <w:sz w:val="18"/>
              </w:rPr>
              <w:t>T0/T1 presets and timer base agreed with measured distance, belt speed and cylinder stroke</w:t>
            </w:r>
          </w:p>
        </w:tc>
        <w:tc>
          <w:tcPr>
            <w:tcW w:type="dxa" w:w="2835"/>
          </w:tcPr>
          <w:p>
            <w:r/>
            <w:r>
              <w:rPr>
                <w:b w:val="0"/>
                <w:i w:val="0"/>
                <w:sz w:val="18"/>
              </w:rPr>
              <w:t>Ladder and settings equal; reviewed change</w:t>
            </w:r>
          </w:p>
        </w:tc>
      </w:tr>
      <w:tr>
        <w:tc>
          <w:tcPr>
            <w:tcW w:type="dxa" w:w="1871"/>
          </w:tcPr>
          <w:p>
            <w:r/>
            <w:r>
              <w:rPr>
                <w:b w:val="0"/>
                <w:i w:val="0"/>
                <w:sz w:val="18"/>
              </w:rPr>
              <w:t>E3 Guarded handshake</w:t>
            </w:r>
          </w:p>
        </w:tc>
        <w:tc>
          <w:tcPr>
            <w:tcW w:type="dxa" w:w="4365"/>
          </w:tcPr>
          <w:p>
            <w:r/>
            <w:r>
              <w:rPr>
                <w:b w:val="0"/>
                <w:i w:val="0"/>
                <w:sz w:val="18"/>
              </w:rPr>
              <w:t>Armed M0 (PASS) and M1 (REJECT) with the actuator isolated per the technician's procedure</w:t>
            </w:r>
          </w:p>
        </w:tc>
        <w:tc>
          <w:tcPr>
            <w:tcW w:type="dxa" w:w="2835"/>
          </w:tcPr>
          <w:p>
            <w:r/>
            <w:r>
              <w:rPr>
                <w:b w:val="0"/>
                <w:i w:val="0"/>
                <w:sz w:val="18"/>
              </w:rPr>
              <w:t>M2/M1 clear, counters step, Y0 pulse timed</w:t>
            </w:r>
          </w:p>
        </w:tc>
      </w:tr>
      <w:tr>
        <w:tc>
          <w:tcPr>
            <w:tcW w:type="dxa" w:w="1871"/>
          </w:tcPr>
          <w:p>
            <w:r/>
            <w:r>
              <w:rPr>
                <w:b w:val="0"/>
                <w:i w:val="0"/>
                <w:sz w:val="18"/>
              </w:rPr>
              <w:t>E4 Cameras</w:t>
            </w:r>
          </w:p>
        </w:tc>
        <w:tc>
          <w:tcPr>
            <w:tcW w:type="dxa" w:w="4365"/>
          </w:tcPr>
          <w:p>
            <w:r/>
            <w:r>
              <w:rPr>
                <w:b w:val="0"/>
                <w:i w:val="0"/>
                <w:sz w:val="18"/>
              </w:rPr>
              <w:t>Both EMEETs on the final USB layout, enclosure and lighting; focus, exposure, ROI locked</w:t>
            </w:r>
          </w:p>
        </w:tc>
        <w:tc>
          <w:tcPr>
            <w:tcW w:type="dxa" w:w="2835"/>
          </w:tcPr>
          <w:p>
            <w:r/>
            <w:r>
              <w:rPr>
                <w:b w:val="0"/>
                <w:i w:val="0"/>
                <w:sz w:val="18"/>
              </w:rPr>
              <w:t>Resolution, FPS and frame age measured together</w:t>
            </w:r>
          </w:p>
        </w:tc>
      </w:tr>
      <w:tr>
        <w:tc>
          <w:tcPr>
            <w:tcW w:type="dxa" w:w="1871"/>
          </w:tcPr>
          <w:p>
            <w:r/>
            <w:r>
              <w:rPr>
                <w:b w:val="0"/>
                <w:i w:val="0"/>
                <w:sz w:val="18"/>
              </w:rPr>
              <w:t>E5 Timing</w:t>
            </w:r>
          </w:p>
        </w:tc>
        <w:tc>
          <w:tcPr>
            <w:tcW w:type="dxa" w:w="4365"/>
          </w:tcPr>
          <w:p>
            <w:r/>
            <w:r>
              <w:rPr>
                <w:b w:val="0"/>
                <w:i w:val="0"/>
                <w:sz w:val="18"/>
              </w:rPr>
              <w:t>Belt speed (&gt;= 3 runs), photo-eye-to-camera and -to-cylinder distances, cylinder response</w:t>
            </w:r>
          </w:p>
        </w:tc>
        <w:tc>
          <w:tcPr>
            <w:tcW w:type="dxa" w:w="2835"/>
          </w:tcPr>
          <w:p>
            <w:r/>
            <w:r>
              <w:rPr>
                <w:b w:val="0"/>
                <w:i w:val="0"/>
                <w:sz w:val="18"/>
              </w:rPr>
              <w:t>Calibration record saved; schedule matches</w:t>
            </w:r>
          </w:p>
        </w:tc>
      </w:tr>
      <w:tr>
        <w:tc>
          <w:tcPr>
            <w:tcW w:type="dxa" w:w="1871"/>
          </w:tcPr>
          <w:p>
            <w:r/>
            <w:r>
              <w:rPr>
                <w:b w:val="0"/>
                <w:i w:val="0"/>
                <w:sz w:val="18"/>
              </w:rPr>
              <w:t>E6 End-to-end</w:t>
            </w:r>
          </w:p>
        </w:tc>
        <w:tc>
          <w:tcPr>
            <w:tcW w:type="dxa" w:w="4365"/>
          </w:tcPr>
          <w:p>
            <w:r/>
            <w:r>
              <w:rPr>
                <w:b w:val="0"/>
                <w:i w:val="0"/>
                <w:sz w:val="18"/>
              </w:rPr>
              <w:t>Good -&gt; PASS; defective -&gt; REJECT; alternating sequence; fault injection; long run</w:t>
            </w:r>
          </w:p>
        </w:tc>
        <w:tc>
          <w:tcPr>
            <w:tcW w:type="dxa" w:w="2835"/>
          </w:tcPr>
          <w:p>
            <w:r/>
            <w:r>
              <w:rPr>
                <w:b w:val="0"/>
                <w:i w:val="0"/>
                <w:sz w:val="18"/>
              </w:rPr>
              <w:t>Physical bottles = database = PLC counters</w:t>
            </w:r>
          </w:p>
        </w:tc>
      </w:tr>
    </w:tbl>
    <w:p>
      <w:pPr>
        <w:spacing w:after="40"/>
      </w:pPr>
    </w:p>
    <w:tbl>
      <w:tblPr>
        <w:tblStyle w:val="LightShading-Accent1"/>
        <w:tblW w:type="auto" w:w="0"/>
        <w:tblLook w:firstColumn="1" w:firstRow="1" w:lastColumn="0" w:lastRow="0" w:noHBand="0" w:noVBand="1" w:val="04A0"/>
      </w:tblPr>
      <w:tblGrid>
        <w:gridCol w:w="9071"/>
      </w:tblGrid>
      <w:tr>
        <w:tc>
          <w:tcPr>
            <w:tcW w:type="dxa" w:w="9071"/>
          </w:tcPr>
          <w:p>
            <w:r/>
            <w:r>
              <w:rPr>
                <w:b w:val="0"/>
                <w:i w:val="0"/>
                <w:sz w:val="19"/>
              </w:rPr>
              <w:t>Safety: the software HALT latch is not an emergency stop. The hardwired E-stop and guarding are verified independently, and no reject is fired until the timer behaviour is confirmed. Python never writes the conveyor or cylinder outputs (Y0/Y1); the PLC owns them.</w:t>
            </w:r>
          </w:p>
        </w:tc>
      </w:tr>
    </w:tbl>
    <w:p>
      <w:pPr>
        <w:spacing w:after="40"/>
      </w:pPr>
    </w:p>
    <w:p>
      <w:r>
        <w:br w:type="page"/>
      </w:r>
    </w:p>
    <w:p>
      <w:pPr>
        <w:pStyle w:val="Heading1"/>
      </w:pPr>
      <w:r>
        <w:t>7. Model and data lifecycle, and the acceptance gates</w:t>
      </w:r>
    </w:p>
    <w:p>
      <w:pPr>
        <w:jc w:val="both"/>
      </w:pPr>
      <w:r>
        <w:rPr>
          <w:b w:val="0"/>
          <w:i w:val="0"/>
        </w:rPr>
        <w:t>Figure 3 shows how a model reaches production and how production feeds the next model. Training never activates a model by itself; every activation passes the gates below and is logged with a rollback path.</w:t>
      </w:r>
    </w:p>
    <w:p>
      <w:pPr>
        <w:keepNext/>
        <w:jc w:val="center"/>
      </w:pPr>
      <w:r>
        <w:drawing>
          <wp:inline xmlns:a="http://schemas.openxmlformats.org/drawingml/2006/main" xmlns:pic="http://schemas.openxmlformats.org/drawingml/2006/picture">
            <wp:extent cx="5760000" cy="2734484"/>
            <wp:docPr id="3" name="Picture 3"/>
            <wp:cNvGraphicFramePr>
              <a:graphicFrameLocks noChangeAspect="1"/>
            </wp:cNvGraphicFramePr>
            <a:graphic>
              <a:graphicData uri="http://schemas.openxmlformats.org/drawingml/2006/picture">
                <pic:pic>
                  <pic:nvPicPr>
                    <pic:cNvPr id="0" name="fig_plan_03_model_lifecycle.png"/>
                    <pic:cNvPicPr/>
                  </pic:nvPicPr>
                  <pic:blipFill>
                    <a:blip r:embed="rId12"/>
                    <a:stretch>
                      <a:fillRect/>
                    </a:stretch>
                  </pic:blipFill>
                  <pic:spPr>
                    <a:xfrm>
                      <a:off x="0" y="0"/>
                      <a:ext cx="5760000" cy="2734484"/>
                    </a:xfrm>
                    <a:prstGeom prst="rect"/>
                  </pic:spPr>
                </pic:pic>
              </a:graphicData>
            </a:graphic>
          </wp:inline>
        </w:drawing>
      </w:r>
    </w:p>
    <w:p>
      <w:pPr>
        <w:jc w:val="center"/>
      </w:pPr>
      <w:r>
        <w:rPr>
          <w:i/>
          <w:color w:val="55606B"/>
          <w:sz w:val="18"/>
        </w:rPr>
        <w:t>Figure 3: Data and model lifecycle</w:t>
      </w:r>
    </w:p>
    <w:p>
      <w:pPr>
        <w:keepNext/>
      </w:pPr>
      <w:r>
        <w:rPr>
          <w:b/>
          <w:color w:val="1F3A5F"/>
          <w:sz w:val="19"/>
        </w:rPr>
        <w:t>Table 9: Acceptance gates for model activation</w:t>
      </w:r>
    </w:p>
    <w:tbl>
      <w:tblPr>
        <w:tblStyle w:val="LightGrid-Accent1"/>
        <w:tblW w:type="auto" w:w="0"/>
        <w:jc w:val="center"/>
        <w:tblLook w:firstColumn="1" w:firstRow="1" w:lastColumn="0" w:lastRow="0" w:noHBand="0" w:noVBand="1" w:val="04A0"/>
      </w:tblPr>
      <w:tblGrid>
        <w:gridCol w:w="4535"/>
        <w:gridCol w:w="4535"/>
      </w:tblGrid>
      <w:tr>
        <w:tc>
          <w:tcPr>
            <w:tcW w:type="dxa" w:w="3402"/>
          </w:tcPr>
          <w:p>
            <w:r/>
            <w:r>
              <w:rPr>
                <w:b/>
                <w:sz w:val="18"/>
              </w:rPr>
              <w:t>Metric</w:t>
            </w:r>
          </w:p>
        </w:tc>
        <w:tc>
          <w:tcPr>
            <w:tcW w:type="dxa" w:w="5669"/>
          </w:tcPr>
          <w:p>
            <w:r/>
            <w:r>
              <w:rPr>
                <w:b/>
                <w:sz w:val="18"/>
              </w:rPr>
              <w:t>Gate (production-camera test set, bottles never seen in training)</w:t>
            </w:r>
          </w:p>
        </w:tc>
      </w:tr>
      <w:tr>
        <w:tc>
          <w:tcPr>
            <w:tcW w:type="dxa" w:w="3402"/>
          </w:tcPr>
          <w:p>
            <w:r/>
            <w:r>
              <w:rPr>
                <w:b w:val="0"/>
                <w:i w:val="0"/>
                <w:sz w:val="18"/>
              </w:rPr>
              <w:t>Defective bottles passed (escape rate)</w:t>
            </w:r>
          </w:p>
        </w:tc>
        <w:tc>
          <w:tcPr>
            <w:tcW w:type="dxa" w:w="5669"/>
          </w:tcPr>
          <w:p>
            <w:r/>
            <w:r>
              <w:rPr>
                <w:b w:val="0"/>
                <w:i w:val="0"/>
                <w:sz w:val="18"/>
              </w:rPr>
              <w:t>&lt;= 0.1 %</w:t>
            </w:r>
          </w:p>
        </w:tc>
      </w:tr>
      <w:tr>
        <w:tc>
          <w:tcPr>
            <w:tcW w:type="dxa" w:w="3402"/>
          </w:tcPr>
          <w:p>
            <w:r/>
            <w:r>
              <w:rPr>
                <w:b w:val="0"/>
                <w:i w:val="0"/>
                <w:sz w:val="18"/>
              </w:rPr>
              <w:t>Good bottles rejected (false reject)</w:t>
            </w:r>
          </w:p>
        </w:tc>
        <w:tc>
          <w:tcPr>
            <w:tcW w:type="dxa" w:w="5669"/>
          </w:tcPr>
          <w:p>
            <w:r/>
            <w:r>
              <w:rPr>
                <w:b w:val="0"/>
                <w:i w:val="0"/>
                <w:sz w:val="18"/>
              </w:rPr>
              <w:t>&lt;= 1 %</w:t>
            </w:r>
          </w:p>
        </w:tc>
      </w:tr>
      <w:tr>
        <w:tc>
          <w:tcPr>
            <w:tcW w:type="dxa" w:w="3402"/>
          </w:tcPr>
          <w:p>
            <w:r/>
            <w:r>
              <w:rPr>
                <w:b w:val="0"/>
                <w:i w:val="0"/>
                <w:sz w:val="18"/>
              </w:rPr>
              <w:t>Unsure rate</w:t>
            </w:r>
          </w:p>
        </w:tc>
        <w:tc>
          <w:tcPr>
            <w:tcW w:type="dxa" w:w="5669"/>
          </w:tcPr>
          <w:p>
            <w:r/>
            <w:r>
              <w:rPr>
                <w:b w:val="0"/>
                <w:i w:val="0"/>
                <w:sz w:val="18"/>
              </w:rPr>
              <w:t>&lt;= 2 %</w:t>
            </w:r>
          </w:p>
        </w:tc>
      </w:tr>
      <w:tr>
        <w:tc>
          <w:tcPr>
            <w:tcW w:type="dxa" w:w="3402"/>
          </w:tcPr>
          <w:p>
            <w:r/>
            <w:r>
              <w:rPr>
                <w:b w:val="0"/>
                <w:i w:val="0"/>
                <w:sz w:val="18"/>
              </w:rPr>
              <w:t>Repeatability</w:t>
            </w:r>
          </w:p>
        </w:tc>
        <w:tc>
          <w:tcPr>
            <w:tcW w:type="dxa" w:w="5669"/>
          </w:tcPr>
          <w:p>
            <w:r/>
            <w:r>
              <w:rPr>
                <w:b w:val="0"/>
                <w:i w:val="0"/>
                <w:sz w:val="18"/>
              </w:rPr>
              <w:t>same bottle x 50 passes -&gt; same verdict &gt;= 49 times</w:t>
            </w:r>
          </w:p>
        </w:tc>
      </w:tr>
      <w:tr>
        <w:tc>
          <w:tcPr>
            <w:tcW w:type="dxa" w:w="3402"/>
          </w:tcPr>
          <w:p>
            <w:r/>
            <w:r>
              <w:rPr>
                <w:b w:val="0"/>
                <w:i w:val="0"/>
                <w:sz w:val="18"/>
              </w:rPr>
              <w:t>Per-defect recall</w:t>
            </w:r>
          </w:p>
        </w:tc>
        <w:tc>
          <w:tcPr>
            <w:tcW w:type="dxa" w:w="5669"/>
          </w:tcPr>
          <w:p>
            <w:r/>
            <w:r>
              <w:rPr>
                <w:b w:val="0"/>
                <w:i w:val="0"/>
                <w:sz w:val="18"/>
              </w:rPr>
              <w:t>&gt;= 99 % for every class with &gt;= 100 test presentations</w:t>
            </w:r>
          </w:p>
        </w:tc>
      </w:tr>
      <w:tr>
        <w:tc>
          <w:tcPr>
            <w:tcW w:type="dxa" w:w="3402"/>
          </w:tcPr>
          <w:p>
            <w:r/>
            <w:r>
              <w:rPr>
                <w:b w:val="0"/>
                <w:i w:val="0"/>
                <w:sz w:val="18"/>
              </w:rPr>
              <w:t>Shortcut check</w:t>
            </w:r>
          </w:p>
        </w:tc>
        <w:tc>
          <w:tcPr>
            <w:tcW w:type="dxa" w:w="5669"/>
          </w:tcPr>
          <w:p>
            <w:r/>
            <w:r>
              <w:rPr>
                <w:b w:val="0"/>
                <w:i w:val="0"/>
                <w:sz w:val="18"/>
              </w:rPr>
              <w:t>no background or lighting shortcut (e.g. white background = defect)</w:t>
            </w:r>
          </w:p>
        </w:tc>
      </w:tr>
    </w:tbl>
    <w:p>
      <w:pPr>
        <w:spacing w:after="40"/>
      </w:pPr>
    </w:p>
    <w:p>
      <w:pPr>
        <w:jc w:val="both"/>
      </w:pPr>
      <w:r>
        <w:rPr>
          <w:b w:val="0"/>
          <w:i w:val="0"/>
        </w:rPr>
        <w:t>Data target for Phase F: at least 2,000 good and 300 per defect presentations captured on the final cameras, enclosure and lighting, split by physical bottle so no bottle appears in two splits.</w:t>
      </w:r>
    </w:p>
    <w:p>
      <w:pPr>
        <w:pStyle w:val="Heading1"/>
      </w:pPr>
      <w:r>
        <w:t>8. Definition of production-ready (release v1.0)</w:t>
      </w:r>
    </w:p>
    <w:p>
      <w:pPr>
        <w:pStyle w:val="ListNumber"/>
        <w:spacing w:after="40"/>
      </w:pPr>
      <w:r>
        <w:rPr>
          <w:b w:val="0"/>
          <w:i w:val="0"/>
        </w:rPr>
        <w:t>Software freeze gate passed (Section 4).</w:t>
      </w:r>
    </w:p>
    <w:p>
      <w:pPr>
        <w:pStyle w:val="ListNumber"/>
        <w:spacing w:after="40"/>
      </w:pPr>
      <w:r>
        <w:rPr>
          <w:b w:val="0"/>
          <w:i w:val="0"/>
        </w:rPr>
        <w:t>All hardware commissioning stages E0-E6 passed and recorded as PHYSICAL.</w:t>
      </w:r>
    </w:p>
    <w:p>
      <w:pPr>
        <w:pStyle w:val="ListNumber"/>
        <w:spacing w:after="40"/>
      </w:pPr>
      <w:r>
        <w:rPr>
          <w:b w:val="0"/>
          <w:i w:val="0"/>
        </w:rPr>
        <w:t>Filmed end-to-end cycle: one known-good bottle PASS and one known-defective bottle REJECT by the cylinder.</w:t>
      </w:r>
    </w:p>
    <w:p>
      <w:pPr>
        <w:pStyle w:val="ListNumber"/>
        <w:spacing w:after="40"/>
      </w:pPr>
      <w:r>
        <w:rPr>
          <w:b w:val="0"/>
          <w:i w:val="0"/>
        </w:rPr>
        <w:t>Active classifier and detector meet the acceptance gates of Section 7 on production-camera data.</w:t>
      </w:r>
    </w:p>
    <w:p>
      <w:pPr>
        <w:pStyle w:val="ListNumber"/>
        <w:spacing w:after="40"/>
      </w:pPr>
      <w:r>
        <w:rPr>
          <w:b w:val="0"/>
          <w:i w:val="0"/>
        </w:rPr>
        <w:t>A long stability run reconciles physical bottles, database rows, CSV rows and PLC counters exactly.</w:t>
      </w:r>
    </w:p>
    <w:p>
      <w:pPr>
        <w:pStyle w:val="ListNumber"/>
        <w:spacing w:after="40"/>
      </w:pPr>
      <w:r>
        <w:rPr>
          <w:b w:val="0"/>
          <w:i w:val="0"/>
        </w:rPr>
        <w:t>Every fault case in the fault-rules table (Section 5) demonstrated on the machine without a single silent PASS.</w:t>
      </w:r>
    </w:p>
    <w:p>
      <w:pPr>
        <w:pStyle w:val="ListNumber"/>
        <w:spacing w:after="40"/>
      </w:pPr>
      <w:r>
        <w:rPr>
          <w:b w:val="0"/>
          <w:i w:val="0"/>
        </w:rPr>
        <w:t>Status documents and this chapter updated with the physical evidence.</w:t>
      </w:r>
    </w:p>
    <w:p>
      <w:pPr>
        <w:pStyle w:val="Heading1"/>
      </w:pPr>
      <w:r>
        <w:t>9. Risks and mitigations</w:t>
      </w:r>
    </w:p>
    <w:p>
      <w:pPr>
        <w:keepNext/>
      </w:pPr>
      <w:r>
        <w:rPr>
          <w:b/>
          <w:color w:val="1F3A5F"/>
          <w:sz w:val="19"/>
        </w:rPr>
        <w:t>Table 10: Risks</w:t>
      </w:r>
    </w:p>
    <w:tbl>
      <w:tblPr>
        <w:tblStyle w:val="LightGrid-Accent1"/>
        <w:tblW w:type="auto" w:w="0"/>
        <w:jc w:val="center"/>
        <w:tblLook w:firstColumn="1" w:firstRow="1" w:lastColumn="0" w:lastRow="0" w:noHBand="0" w:noVBand="1" w:val="04A0"/>
      </w:tblPr>
      <w:tblGrid>
        <w:gridCol w:w="4535"/>
        <w:gridCol w:w="4535"/>
      </w:tblGrid>
      <w:tr>
        <w:tc>
          <w:tcPr>
            <w:tcW w:type="dxa" w:w="4252"/>
          </w:tcPr>
          <w:p>
            <w:r/>
            <w:r>
              <w:rPr>
                <w:b/>
                <w:sz w:val="18"/>
              </w:rPr>
              <w:t>Risk</w:t>
            </w:r>
          </w:p>
        </w:tc>
        <w:tc>
          <w:tcPr>
            <w:tcW w:type="dxa" w:w="4819"/>
          </w:tcPr>
          <w:p>
            <w:r/>
            <w:r>
              <w:rPr>
                <w:b/>
                <w:sz w:val="18"/>
              </w:rPr>
              <w:t>Mitigation</w:t>
            </w:r>
          </w:p>
        </w:tc>
      </w:tr>
      <w:tr>
        <w:tc>
          <w:tcPr>
            <w:tcW w:type="dxa" w:w="4252"/>
          </w:tcPr>
          <w:p>
            <w:r/>
            <w:r>
              <w:rPr>
                <w:b w:val="0"/>
                <w:i w:val="0"/>
                <w:sz w:val="18"/>
              </w:rPr>
              <w:t>One-bottle PLC handshake limits throughput</w:t>
            </w:r>
          </w:p>
        </w:tc>
        <w:tc>
          <w:tcPr>
            <w:tcW w:type="dxa" w:w="4819"/>
          </w:tcPr>
          <w:p>
            <w:r/>
            <w:r>
              <w:rPr>
                <w:b w:val="0"/>
                <w:i w:val="0"/>
                <w:sz w:val="18"/>
              </w:rPr>
              <w:t>Protocol v2 (Phase B); until then, spaced bottles at low speed</w:t>
            </w:r>
          </w:p>
        </w:tc>
      </w:tr>
      <w:tr>
        <w:tc>
          <w:tcPr>
            <w:tcW w:type="dxa" w:w="4252"/>
          </w:tcPr>
          <w:p>
            <w:r/>
            <w:r>
              <w:rPr>
                <w:b w:val="0"/>
                <w:i w:val="0"/>
                <w:sz w:val="18"/>
              </w:rPr>
              <w:t>Models fail on the production camera (domain gap)</w:t>
            </w:r>
          </w:p>
        </w:tc>
        <w:tc>
          <w:tcPr>
            <w:tcW w:type="dxa" w:w="4819"/>
          </w:tcPr>
          <w:p>
            <w:r/>
            <w:r>
              <w:rPr>
                <w:b w:val="0"/>
                <w:i w:val="0"/>
                <w:sz w:val="18"/>
              </w:rPr>
              <w:t>Production-camera data and retraining (Phase F)</w:t>
            </w:r>
          </w:p>
        </w:tc>
      </w:tr>
      <w:tr>
        <w:tc>
          <w:tcPr>
            <w:tcW w:type="dxa" w:w="4252"/>
          </w:tcPr>
          <w:p>
            <w:r/>
            <w:r>
              <w:rPr>
                <w:b w:val="0"/>
                <w:i w:val="0"/>
                <w:sz w:val="18"/>
              </w:rPr>
              <w:t>Two webcams share USB bandwidth; rolling shutter on a moving belt</w:t>
            </w:r>
          </w:p>
        </w:tc>
        <w:tc>
          <w:tcPr>
            <w:tcW w:type="dxa" w:w="4819"/>
          </w:tcPr>
          <w:p>
            <w:r/>
            <w:r>
              <w:rPr>
                <w:b w:val="0"/>
                <w:i w:val="0"/>
                <w:sz w:val="18"/>
              </w:rPr>
              <w:t>Separate USB controllers, measured modes; industrial cameras after v1.0</w:t>
            </w:r>
          </w:p>
        </w:tc>
      </w:tr>
      <w:tr>
        <w:tc>
          <w:tcPr>
            <w:tcW w:type="dxa" w:w="4252"/>
          </w:tcPr>
          <w:p>
            <w:r/>
            <w:r>
              <w:rPr>
                <w:b w:val="0"/>
                <w:i w:val="0"/>
                <w:sz w:val="18"/>
              </w:rPr>
              <w:t>Program in the PLC differs from the saved file; timer presets unknown</w:t>
            </w:r>
          </w:p>
        </w:tc>
        <w:tc>
          <w:tcPr>
            <w:tcW w:type="dxa" w:w="4819"/>
          </w:tcPr>
          <w:p>
            <w:r/>
            <w:r>
              <w:rPr>
                <w:b w:val="0"/>
                <w:i w:val="0"/>
                <w:sz w:val="18"/>
              </w:rPr>
              <w:t>Stage E0 comparison before any reject</w:t>
            </w:r>
          </w:p>
        </w:tc>
      </w:tr>
      <w:tr>
        <w:tc>
          <w:tcPr>
            <w:tcW w:type="dxa" w:w="4252"/>
          </w:tcPr>
          <w:p>
            <w:r/>
            <w:r>
              <w:rPr>
                <w:b w:val="0"/>
                <w:i w:val="0"/>
                <w:sz w:val="18"/>
              </w:rPr>
              <w:t>4 GB GPU and 16 GB RAM limit training</w:t>
            </w:r>
          </w:p>
        </w:tc>
        <w:tc>
          <w:tcPr>
            <w:tcW w:type="dxa" w:w="4819"/>
          </w:tcPr>
          <w:p>
            <w:r/>
            <w:r>
              <w:rPr>
                <w:b w:val="0"/>
                <w:i w:val="0"/>
                <w:sz w:val="18"/>
              </w:rPr>
              <w:t>One training job at a time; data-loader workers limited</w:t>
            </w:r>
          </w:p>
        </w:tc>
      </w:tr>
      <w:tr>
        <w:tc>
          <w:tcPr>
            <w:tcW w:type="dxa" w:w="4252"/>
          </w:tcPr>
          <w:p>
            <w:r/>
            <w:r>
              <w:rPr>
                <w:b w:val="0"/>
                <w:i w:val="0"/>
                <w:sz w:val="18"/>
              </w:rPr>
              <w:t>Python 3.8 is end-of-life</w:t>
            </w:r>
          </w:p>
        </w:tc>
        <w:tc>
          <w:tcPr>
            <w:tcW w:type="dxa" w:w="4819"/>
          </w:tcPr>
          <w:p>
            <w:r/>
            <w:r>
              <w:rPr>
                <w:b w:val="0"/>
                <w:i w:val="0"/>
                <w:sz w:val="18"/>
              </w:rPr>
              <w:t>Upgrade after v1.0, not during commissioning</w:t>
            </w:r>
          </w:p>
        </w:tc>
      </w:tr>
      <w:tr>
        <w:tc>
          <w:tcPr>
            <w:tcW w:type="dxa" w:w="4252"/>
          </w:tcPr>
          <w:p>
            <w:r/>
            <w:r>
              <w:rPr>
                <w:b w:val="0"/>
                <w:i w:val="0"/>
                <w:sz w:val="18"/>
              </w:rPr>
              <w:t>Scope growth before the machine works</w:t>
            </w:r>
          </w:p>
        </w:tc>
        <w:tc>
          <w:tcPr>
            <w:tcW w:type="dxa" w:w="4819"/>
          </w:tcPr>
          <w:p>
            <w:r/>
            <w:r>
              <w:rPr>
                <w:b w:val="0"/>
                <w:i w:val="0"/>
                <w:sz w:val="18"/>
              </w:rPr>
              <w:t>Platform work (Phase G) only after v1.0</w:t>
            </w:r>
          </w:p>
        </w:tc>
      </w:tr>
    </w:tbl>
    <w:p>
      <w:pPr>
        <w:spacing w:after="40"/>
      </w:pPr>
    </w:p>
    <w:p>
      <w:pPr>
        <w:pStyle w:val="Heading1"/>
      </w:pPr>
      <w:r>
        <w:t>10. Decisions needed</w:t>
      </w:r>
    </w:p>
    <w:p>
      <w:pPr>
        <w:pStyle w:val="ListNumber"/>
        <w:spacing w:after="40"/>
      </w:pPr>
      <w:r>
        <w:rPr>
          <w:b w:val="0"/>
          <w:i w:val="0"/>
        </w:rPr>
        <w:t>Approve the Phase A settings changes (fault_action, threshold shift, detector gates).</w:t>
      </w:r>
    </w:p>
    <w:p>
      <w:pPr>
        <w:pStyle w:val="ListNumber"/>
        <w:spacing w:after="40"/>
      </w:pPr>
      <w:r>
        <w:rPr>
          <w:b w:val="0"/>
          <w:i w:val="0"/>
        </w:rPr>
        <w:t>Remove the white-background missing-cap images from the classifier dataset.</w:t>
      </w:r>
    </w:p>
    <w:p>
      <w:pPr>
        <w:pStyle w:val="ListNumber"/>
        <w:spacing w:after="40"/>
      </w:pPr>
      <w:r>
        <w:rPr>
          <w:b w:val="0"/>
          <w:i w:val="0"/>
        </w:rPr>
        <w:t>Protocol v2 form (shift register or data-register ring) and who changes the ladder.</w:t>
      </w:r>
    </w:p>
    <w:p>
      <w:pPr>
        <w:pStyle w:val="ListNumber"/>
        <w:spacing w:after="40"/>
      </w:pPr>
      <w:r>
        <w:rPr>
          <w:b w:val="0"/>
          <w:i w:val="0"/>
        </w:rPr>
        <w:t>Add the openpyxl dependency for the Excel workbook (not installed today).</w:t>
      </w:r>
    </w:p>
    <w:p>
      <w:pPr>
        <w:pStyle w:val="ListNumber"/>
        <w:spacing w:after="40"/>
      </w:pPr>
      <w:r>
        <w:rPr>
          <w:b w:val="0"/>
          <w:i w:val="0"/>
        </w:rPr>
        <w:t>Target bottle (250 ml or 1 litre) and the defects v1.0 must demonstrate.</w:t>
      </w:r>
    </w:p>
    <w:p>
      <w:pPr>
        <w:pStyle w:val="ListNumber"/>
        <w:spacing w:after="40"/>
      </w:pPr>
      <w:r>
        <w:rPr>
          <w:b w:val="0"/>
          <w:i w:val="0"/>
        </w:rPr>
        <w:t>Camera hardware budget: keep the webcams for v1.0 or move to industrial cameras.</w:t>
      </w:r>
    </w:p>
    <w:p>
      <w:pPr>
        <w:pStyle w:val="Heading1"/>
      </w:pPr>
      <w:r>
        <w:t>11. Engineering rules that govern every phase</w:t>
      </w:r>
    </w:p>
    <w:p>
      <w:pPr>
        <w:pStyle w:val="ListBullet"/>
        <w:spacing w:after="40"/>
      </w:pPr>
      <w:r>
        <w:rPr>
          <w:b w:val="0"/>
          <w:i w:val="0"/>
        </w:rPr>
        <w:t>One application, one repository; PLCService is the only owner of the PLC link.</w:t>
      </w:r>
    </w:p>
    <w:p>
      <w:pPr>
        <w:pStyle w:val="ListBullet"/>
        <w:spacing w:after="40"/>
      </w:pPr>
      <w:r>
        <w:rPr>
          <w:b w:val="0"/>
          <w:i w:val="0"/>
        </w:rPr>
        <w:t>The PLC owns the physical outputs; Python never writes Y0 or Y1.</w:t>
      </w:r>
    </w:p>
    <w:p>
      <w:pPr>
        <w:pStyle w:val="ListBullet"/>
        <w:spacing w:after="40"/>
      </w:pPr>
      <w:r>
        <w:rPr>
          <w:b w:val="0"/>
          <w:i w:val="0"/>
        </w:rPr>
        <w:t>No camera, model, timing or communication fault may become a PASS.</w:t>
      </w:r>
    </w:p>
    <w:p>
      <w:pPr>
        <w:pStyle w:val="ListBullet"/>
        <w:spacing w:after="40"/>
      </w:pPr>
      <w:r>
        <w:rPr>
          <w:b w:val="0"/>
          <w:i w:val="0"/>
        </w:rPr>
        <w:t>One inspection id and one final result per physical bottle, from fresh frames only.</w:t>
      </w:r>
    </w:p>
    <w:p>
      <w:pPr>
        <w:pStyle w:val="ListBullet"/>
        <w:spacing w:after="40"/>
      </w:pPr>
      <w:r>
        <w:rPr>
          <w:b w:val="0"/>
          <w:i w:val="0"/>
        </w:rPr>
        <w:t>No model is activated automatically; splits are leakage-safe; screenshot metrics are not production evidence.</w:t>
      </w:r>
    </w:p>
    <w:p>
      <w:pPr>
        <w:pStyle w:val="ListBullet"/>
        <w:spacing w:after="40"/>
      </w:pPr>
      <w:r>
        <w:rPr>
          <w:b w:val="0"/>
          <w:i w:val="0"/>
        </w:rPr>
        <w:t>PLC protocol changes are made on both sides together; I/O addresses and timer values are never guessed.</w:t>
      </w:r>
    </w:p>
    <w:p>
      <w:pPr>
        <w:pStyle w:val="ListBullet"/>
        <w:spacing w:after="40"/>
      </w:pPr>
      <w:r>
        <w:rPr>
          <w:b w:val="0"/>
          <w:i w:val="0"/>
        </w:rPr>
        <w:t>Tests never touch real production data, settings, labels or active models.</w:t>
      </w:r>
    </w:p>
    <w:p>
      <w:pPr>
        <w:pStyle w:val="ListBullet"/>
        <w:spacing w:after="40"/>
      </w:pPr>
      <w:r>
        <w:rPr>
          <w:b w:val="0"/>
          <w:i w:val="0"/>
        </w:rPr>
        <w:t>Every result states whether it came from software, the simulator or the physical machine.</w:t>
      </w:r>
    </w:p>
    <w:p>
      <w:pPr>
        <w:pStyle w:val="Heading1"/>
      </w:pPr>
      <w:r>
        <w:t>Appendix A - Software self-check result</w:t>
      </w:r>
    </w:p>
    <w:p>
      <w:r>
        <w:rPr>
          <w:b w:val="0"/>
          <w:i w:val="0"/>
          <w:sz w:val="20"/>
        </w:rPr>
        <w:t xml:space="preserve">Command: python selfcheck.py (CPU). Result: </w:t>
      </w:r>
      <w:r>
        <w:rPr>
          <w:b/>
          <w:i w:val="0"/>
          <w:sz w:val="20"/>
        </w:rPr>
        <w:t>22/22</w:t>
      </w:r>
      <w:r>
        <w:rPr>
          <w:b w:val="0"/>
          <w:i w:val="0"/>
          <w:sz w:val="20"/>
        </w:rPr>
        <w:t>. All checks use fakes; none is a hardware test.</w:t>
      </w:r>
    </w:p>
    <w:tbl>
      <w:tblPr>
        <w:tblStyle w:val="LightGrid-Accent1"/>
        <w:tblW w:type="auto" w:w="0"/>
        <w:jc w:val="center"/>
        <w:tblLook w:firstColumn="1" w:firstRow="1" w:lastColumn="0" w:lastRow="0" w:noHBand="0" w:noVBand="1" w:val="04A0"/>
      </w:tblPr>
      <w:tblGrid>
        <w:gridCol w:w="3024"/>
        <w:gridCol w:w="3024"/>
        <w:gridCol w:w="3024"/>
      </w:tblGrid>
      <w:tr>
        <w:tc>
          <w:tcPr>
            <w:tcW w:type="dxa" w:w="5102"/>
          </w:tcPr>
          <w:p>
            <w:r/>
            <w:r>
              <w:rPr>
                <w:b/>
                <w:sz w:val="17"/>
              </w:rPr>
              <w:t>Check</w:t>
            </w:r>
          </w:p>
        </w:tc>
        <w:tc>
          <w:tcPr>
            <w:tcW w:type="dxa" w:w="1701"/>
          </w:tcPr>
          <w:p>
            <w:r/>
            <w:r>
              <w:rPr>
                <w:b/>
                <w:sz w:val="17"/>
              </w:rPr>
              <w:t>Time</w:t>
            </w:r>
          </w:p>
        </w:tc>
        <w:tc>
          <w:tcPr>
            <w:tcW w:type="dxa" w:w="1701"/>
          </w:tcPr>
          <w:p>
            <w:r/>
            <w:r>
              <w:rPr>
                <w:b/>
                <w:sz w:val="17"/>
              </w:rPr>
              <w:t>Result</w:t>
            </w:r>
          </w:p>
        </w:tc>
      </w:tr>
      <w:tr>
        <w:tc>
          <w:tcPr>
            <w:tcW w:type="dxa" w:w="5102"/>
          </w:tcPr>
          <w:p>
            <w:r/>
            <w:r>
              <w:rPr>
                <w:b w:val="0"/>
                <w:i w:val="0"/>
                <w:sz w:val="17"/>
              </w:rPr>
              <w:t>Inspection clock</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Decision engine</w:t>
            </w:r>
          </w:p>
        </w:tc>
        <w:tc>
          <w:tcPr>
            <w:tcW w:type="dxa" w:w="1701"/>
          </w:tcPr>
          <w:p>
            <w:r/>
            <w:r>
              <w:rPr>
                <w:b w:val="0"/>
                <w:i w:val="0"/>
                <w:sz w:val="17"/>
              </w:rPr>
              <w:t>20.2s</w:t>
            </w:r>
          </w:p>
        </w:tc>
        <w:tc>
          <w:tcPr>
            <w:tcW w:type="dxa" w:w="1701"/>
          </w:tcPr>
          <w:p>
            <w:r/>
            <w:r>
              <w:rPr>
                <w:b w:val="0"/>
                <w:i w:val="0"/>
                <w:sz w:val="17"/>
              </w:rPr>
              <w:t>OK</w:t>
            </w:r>
          </w:p>
        </w:tc>
      </w:tr>
      <w:tr>
        <w:tc>
          <w:tcPr>
            <w:tcW w:type="dxa" w:w="5102"/>
          </w:tcPr>
          <w:p>
            <w:r/>
            <w:r>
              <w:rPr>
                <w:b w:val="0"/>
                <w:i w:val="0"/>
                <w:sz w:val="17"/>
              </w:rPr>
              <w:t>Machine cycle</w:t>
            </w:r>
          </w:p>
        </w:tc>
        <w:tc>
          <w:tcPr>
            <w:tcW w:type="dxa" w:w="1701"/>
          </w:tcPr>
          <w:p>
            <w:r/>
            <w:r>
              <w:rPr>
                <w:b w:val="0"/>
                <w:i w:val="0"/>
                <w:sz w:val="17"/>
              </w:rPr>
              <w:t>18.3s</w:t>
            </w:r>
          </w:p>
        </w:tc>
        <w:tc>
          <w:tcPr>
            <w:tcW w:type="dxa" w:w="1701"/>
          </w:tcPr>
          <w:p>
            <w:r/>
            <w:r>
              <w:rPr>
                <w:b w:val="0"/>
                <w:i w:val="0"/>
                <w:sz w:val="17"/>
              </w:rPr>
              <w:t>OK</w:t>
            </w:r>
          </w:p>
        </w:tc>
      </w:tr>
      <w:tr>
        <w:tc>
          <w:tcPr>
            <w:tcW w:type="dxa" w:w="5102"/>
          </w:tcPr>
          <w:p>
            <w:r/>
            <w:r>
              <w:rPr>
                <w:b w:val="0"/>
                <w:i w:val="0"/>
                <w:sz w:val="17"/>
              </w:rPr>
              <w:t>Time tracking</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Machine state</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Alarms</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Production record</w:t>
            </w:r>
          </w:p>
        </w:tc>
        <w:tc>
          <w:tcPr>
            <w:tcW w:type="dxa" w:w="1701"/>
          </w:tcPr>
          <w:p>
            <w:r/>
            <w:r>
              <w:rPr>
                <w:b w:val="0"/>
                <w:i w:val="0"/>
                <w:sz w:val="17"/>
              </w:rPr>
              <w:t>2.8s</w:t>
            </w:r>
          </w:p>
        </w:tc>
        <w:tc>
          <w:tcPr>
            <w:tcW w:type="dxa" w:w="1701"/>
          </w:tcPr>
          <w:p>
            <w:r/>
            <w:r>
              <w:rPr>
                <w:b w:val="0"/>
                <w:i w:val="0"/>
                <w:sz w:val="17"/>
              </w:rPr>
              <w:t>OK</w:t>
            </w:r>
          </w:p>
        </w:tc>
      </w:tr>
      <w:tr>
        <w:tc>
          <w:tcPr>
            <w:tcW w:type="dxa" w:w="5102"/>
          </w:tcPr>
          <w:p>
            <w:r/>
            <w:r>
              <w:rPr>
                <w:b w:val="0"/>
                <w:i w:val="0"/>
                <w:sz w:val="17"/>
              </w:rPr>
              <w:t>Event logs</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Model registry</w:t>
            </w:r>
          </w:p>
        </w:tc>
        <w:tc>
          <w:tcPr>
            <w:tcW w:type="dxa" w:w="1701"/>
          </w:tcPr>
          <w:p>
            <w:r/>
            <w:r>
              <w:rPr>
                <w:b w:val="0"/>
                <w:i w:val="0"/>
                <w:sz w:val="17"/>
              </w:rPr>
              <w:t>0.3s</w:t>
            </w:r>
          </w:p>
        </w:tc>
        <w:tc>
          <w:tcPr>
            <w:tcW w:type="dxa" w:w="1701"/>
          </w:tcPr>
          <w:p>
            <w:r/>
            <w:r>
              <w:rPr>
                <w:b w:val="0"/>
                <w:i w:val="0"/>
                <w:sz w:val="17"/>
              </w:rPr>
              <w:t>OK</w:t>
            </w:r>
          </w:p>
        </w:tc>
      </w:tr>
      <w:tr>
        <w:tc>
          <w:tcPr>
            <w:tcW w:type="dxa" w:w="5102"/>
          </w:tcPr>
          <w:p>
            <w:r/>
            <w:r>
              <w:rPr>
                <w:b w:val="0"/>
                <w:i w:val="0"/>
                <w:sz w:val="17"/>
              </w:rPr>
              <w:t>PLC protocol</w:t>
            </w:r>
          </w:p>
        </w:tc>
        <w:tc>
          <w:tcPr>
            <w:tcW w:type="dxa" w:w="1701"/>
          </w:tcPr>
          <w:p>
            <w:r/>
            <w:r>
              <w:rPr>
                <w:b w:val="0"/>
                <w:i w:val="0"/>
                <w:sz w:val="17"/>
              </w:rPr>
              <w:t>2.4s</w:t>
            </w:r>
          </w:p>
        </w:tc>
        <w:tc>
          <w:tcPr>
            <w:tcW w:type="dxa" w:w="1701"/>
          </w:tcPr>
          <w:p>
            <w:r/>
            <w:r>
              <w:rPr>
                <w:b w:val="0"/>
                <w:i w:val="0"/>
                <w:sz w:val="17"/>
              </w:rPr>
              <w:t>OK</w:t>
            </w:r>
          </w:p>
        </w:tc>
      </w:tr>
      <w:tr>
        <w:tc>
          <w:tcPr>
            <w:tcW w:type="dxa" w:w="5102"/>
          </w:tcPr>
          <w:p>
            <w:r/>
            <w:r>
              <w:rPr>
                <w:b w:val="0"/>
                <w:i w:val="0"/>
                <w:sz w:val="17"/>
              </w:rPr>
              <w:t>PLC service</w:t>
            </w:r>
          </w:p>
        </w:tc>
        <w:tc>
          <w:tcPr>
            <w:tcW w:type="dxa" w:w="1701"/>
          </w:tcPr>
          <w:p>
            <w:r/>
            <w:r>
              <w:rPr>
                <w:b w:val="0"/>
                <w:i w:val="0"/>
                <w:sz w:val="17"/>
              </w:rPr>
              <w:t>11.5s</w:t>
            </w:r>
          </w:p>
        </w:tc>
        <w:tc>
          <w:tcPr>
            <w:tcW w:type="dxa" w:w="1701"/>
          </w:tcPr>
          <w:p>
            <w:r/>
            <w:r>
              <w:rPr>
                <w:b w:val="0"/>
                <w:i w:val="0"/>
                <w:sz w:val="17"/>
              </w:rPr>
              <w:t>OK</w:t>
            </w:r>
          </w:p>
        </w:tc>
      </w:tr>
      <w:tr>
        <w:tc>
          <w:tcPr>
            <w:tcW w:type="dxa" w:w="5102"/>
          </w:tcPr>
          <w:p>
            <w:r/>
            <w:r>
              <w:rPr>
                <w:b w:val="0"/>
                <w:i w:val="0"/>
                <w:sz w:val="17"/>
              </w:rPr>
              <w:t>PLC commissioning window</w:t>
            </w:r>
          </w:p>
        </w:tc>
        <w:tc>
          <w:tcPr>
            <w:tcW w:type="dxa" w:w="1701"/>
          </w:tcPr>
          <w:p>
            <w:r/>
            <w:r>
              <w:rPr>
                <w:b w:val="0"/>
                <w:i w:val="0"/>
                <w:sz w:val="17"/>
              </w:rPr>
              <w:t>4.3s</w:t>
            </w:r>
          </w:p>
        </w:tc>
        <w:tc>
          <w:tcPr>
            <w:tcW w:type="dxa" w:w="1701"/>
          </w:tcPr>
          <w:p>
            <w:r/>
            <w:r>
              <w:rPr>
                <w:b w:val="0"/>
                <w:i w:val="0"/>
                <w:sz w:val="17"/>
              </w:rPr>
              <w:t>OK</w:t>
            </w:r>
          </w:p>
        </w:tc>
      </w:tr>
      <w:tr>
        <w:tc>
          <w:tcPr>
            <w:tcW w:type="dxa" w:w="5102"/>
          </w:tcPr>
          <w:p>
            <w:r/>
            <w:r>
              <w:rPr>
                <w:b w:val="0"/>
                <w:i w:val="0"/>
                <w:sz w:val="17"/>
              </w:rPr>
              <w:t>Ladder decoder</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Ladder simulator</w:t>
            </w:r>
          </w:p>
        </w:tc>
        <w:tc>
          <w:tcPr>
            <w:tcW w:type="dxa" w:w="1701"/>
          </w:tcPr>
          <w:p>
            <w:r/>
            <w:r>
              <w:rPr>
                <w:b w:val="0"/>
                <w:i w:val="0"/>
                <w:sz w:val="17"/>
              </w:rPr>
              <w:t>4.7s</w:t>
            </w:r>
          </w:p>
        </w:tc>
        <w:tc>
          <w:tcPr>
            <w:tcW w:type="dxa" w:w="1701"/>
          </w:tcPr>
          <w:p>
            <w:r/>
            <w:r>
              <w:rPr>
                <w:b w:val="0"/>
                <w:i w:val="0"/>
                <w:sz w:val="17"/>
              </w:rPr>
              <w:t>OK</w:t>
            </w:r>
          </w:p>
        </w:tc>
      </w:tr>
      <w:tr>
        <w:tc>
          <w:tcPr>
            <w:tcW w:type="dxa" w:w="5102"/>
          </w:tcPr>
          <w:p>
            <w:r/>
            <w:r>
              <w:rPr>
                <w:b w:val="0"/>
                <w:i w:val="0"/>
                <w:sz w:val="17"/>
              </w:rPr>
              <w:t>Active learning</w:t>
            </w:r>
          </w:p>
        </w:tc>
        <w:tc>
          <w:tcPr>
            <w:tcW w:type="dxa" w:w="1701"/>
          </w:tcPr>
          <w:p>
            <w:r/>
            <w:r>
              <w:rPr>
                <w:b w:val="0"/>
                <w:i w:val="0"/>
                <w:sz w:val="17"/>
              </w:rPr>
              <w:t>2.6s</w:t>
            </w:r>
          </w:p>
        </w:tc>
        <w:tc>
          <w:tcPr>
            <w:tcW w:type="dxa" w:w="1701"/>
          </w:tcPr>
          <w:p>
            <w:r/>
            <w:r>
              <w:rPr>
                <w:b w:val="0"/>
                <w:i w:val="0"/>
                <w:sz w:val="17"/>
              </w:rPr>
              <w:t>OK</w:t>
            </w:r>
          </w:p>
        </w:tc>
      </w:tr>
      <w:tr>
        <w:tc>
          <w:tcPr>
            <w:tcW w:type="dxa" w:w="5102"/>
          </w:tcPr>
          <w:p>
            <w:r/>
            <w:r>
              <w:rPr>
                <w:b w:val="0"/>
                <w:i w:val="0"/>
                <w:sz w:val="17"/>
              </w:rPr>
              <w:t>Stable verdict</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Production export</w:t>
            </w:r>
          </w:p>
        </w:tc>
        <w:tc>
          <w:tcPr>
            <w:tcW w:type="dxa" w:w="1701"/>
          </w:tcPr>
          <w:p>
            <w:r/>
            <w:r>
              <w:rPr>
                <w:b w:val="0"/>
                <w:i w:val="0"/>
                <w:sz w:val="17"/>
              </w:rPr>
              <w:t>2.8s</w:t>
            </w:r>
          </w:p>
        </w:tc>
        <w:tc>
          <w:tcPr>
            <w:tcW w:type="dxa" w:w="1701"/>
          </w:tcPr>
          <w:p>
            <w:r/>
            <w:r>
              <w:rPr>
                <w:b w:val="0"/>
                <w:i w:val="0"/>
                <w:sz w:val="17"/>
              </w:rPr>
              <w:t>OK</w:t>
            </w:r>
          </w:p>
        </w:tc>
      </w:tr>
      <w:tr>
        <w:tc>
          <w:tcPr>
            <w:tcW w:type="dxa" w:w="5102"/>
          </w:tcPr>
          <w:p>
            <w:r/>
            <w:r>
              <w:rPr>
                <w:b w:val="0"/>
                <w:i w:val="0"/>
                <w:sz w:val="17"/>
              </w:rPr>
              <w:t>Threshold calibration</w:t>
            </w:r>
          </w:p>
        </w:tc>
        <w:tc>
          <w:tcPr>
            <w:tcW w:type="dxa" w:w="1701"/>
          </w:tcPr>
          <w:p>
            <w:r/>
            <w:r>
              <w:rPr>
                <w:b w:val="0"/>
                <w:i w:val="0"/>
                <w:sz w:val="17"/>
              </w:rPr>
              <w:t>0.3s</w:t>
            </w:r>
          </w:p>
        </w:tc>
        <w:tc>
          <w:tcPr>
            <w:tcW w:type="dxa" w:w="1701"/>
          </w:tcPr>
          <w:p>
            <w:r/>
            <w:r>
              <w:rPr>
                <w:b w:val="0"/>
                <w:i w:val="0"/>
                <w:sz w:val="17"/>
              </w:rPr>
              <w:t>OK</w:t>
            </w:r>
          </w:p>
        </w:tc>
      </w:tr>
      <w:tr>
        <w:tc>
          <w:tcPr>
            <w:tcW w:type="dxa" w:w="5102"/>
          </w:tcPr>
          <w:p>
            <w:r/>
            <w:r>
              <w:rPr>
                <w:b w:val="0"/>
                <w:i w:val="0"/>
                <w:sz w:val="17"/>
              </w:rPr>
              <w:t>Model activation gates</w:t>
            </w:r>
          </w:p>
        </w:tc>
        <w:tc>
          <w:tcPr>
            <w:tcW w:type="dxa" w:w="1701"/>
          </w:tcPr>
          <w:p>
            <w:r/>
            <w:r>
              <w:rPr>
                <w:b w:val="0"/>
                <w:i w:val="0"/>
                <w:sz w:val="17"/>
              </w:rPr>
              <w:t>1.5s</w:t>
            </w:r>
          </w:p>
        </w:tc>
        <w:tc>
          <w:tcPr>
            <w:tcW w:type="dxa" w:w="1701"/>
          </w:tcPr>
          <w:p>
            <w:r/>
            <w:r>
              <w:rPr>
                <w:b w:val="0"/>
                <w:i w:val="0"/>
                <w:sz w:val="17"/>
              </w:rPr>
              <w:t>OK</w:t>
            </w:r>
          </w:p>
        </w:tc>
      </w:tr>
      <w:tr>
        <w:tc>
          <w:tcPr>
            <w:tcW w:type="dxa" w:w="5102"/>
          </w:tcPr>
          <w:p>
            <w:r/>
            <w:r>
              <w:rPr>
                <w:b w:val="0"/>
                <w:i w:val="0"/>
                <w:sz w:val="17"/>
              </w:rPr>
              <w:t>Defect box bootstrap</w:t>
            </w:r>
          </w:p>
        </w:tc>
        <w:tc>
          <w:tcPr>
            <w:tcW w:type="dxa" w:w="1701"/>
          </w:tcPr>
          <w:p>
            <w:r/>
            <w:r>
              <w:rPr>
                <w:b w:val="0"/>
                <w:i w:val="0"/>
                <w:sz w:val="17"/>
              </w:rPr>
              <w:t>2.7s</w:t>
            </w:r>
          </w:p>
        </w:tc>
        <w:tc>
          <w:tcPr>
            <w:tcW w:type="dxa" w:w="1701"/>
          </w:tcPr>
          <w:p>
            <w:r/>
            <w:r>
              <w:rPr>
                <w:b w:val="0"/>
                <w:i w:val="0"/>
                <w:sz w:val="17"/>
              </w:rPr>
              <w:t>OK</w:t>
            </w:r>
          </w:p>
        </w:tc>
      </w:tr>
      <w:tr>
        <w:tc>
          <w:tcPr>
            <w:tcW w:type="dxa" w:w="5102"/>
          </w:tcPr>
          <w:p>
            <w:r/>
            <w:r>
              <w:rPr>
                <w:b w:val="0"/>
                <w:i w:val="0"/>
                <w:sz w:val="17"/>
              </w:rPr>
              <w:t>Model archive</w:t>
            </w:r>
          </w:p>
        </w:tc>
        <w:tc>
          <w:tcPr>
            <w:tcW w:type="dxa" w:w="1701"/>
          </w:tcPr>
          <w:p>
            <w:r/>
            <w:r>
              <w:rPr>
                <w:b w:val="0"/>
                <w:i w:val="0"/>
                <w:sz w:val="17"/>
              </w:rPr>
              <w:t>0.1s</w:t>
            </w:r>
          </w:p>
        </w:tc>
        <w:tc>
          <w:tcPr>
            <w:tcW w:type="dxa" w:w="1701"/>
          </w:tcPr>
          <w:p>
            <w:r/>
            <w:r>
              <w:rPr>
                <w:b w:val="0"/>
                <w:i w:val="0"/>
                <w:sz w:val="17"/>
              </w:rPr>
              <w:t>OK</w:t>
            </w:r>
          </w:p>
        </w:tc>
      </w:tr>
      <w:tr>
        <w:tc>
          <w:tcPr>
            <w:tcW w:type="dxa" w:w="5102"/>
          </w:tcPr>
          <w:p>
            <w:r/>
            <w:r>
              <w:rPr>
                <w:b w:val="0"/>
                <w:i w:val="0"/>
                <w:sz w:val="17"/>
              </w:rPr>
              <w:t>Annotation export</w:t>
            </w:r>
          </w:p>
        </w:tc>
        <w:tc>
          <w:tcPr>
            <w:tcW w:type="dxa" w:w="1701"/>
          </w:tcPr>
          <w:p>
            <w:r/>
            <w:r>
              <w:rPr>
                <w:b w:val="0"/>
                <w:i w:val="0"/>
                <w:sz w:val="17"/>
              </w:rPr>
              <w:t>0.1s</w:t>
            </w:r>
          </w:p>
        </w:tc>
        <w:tc>
          <w:tcPr>
            <w:tcW w:type="dxa" w:w="1701"/>
          </w:tcPr>
          <w:p>
            <w:r/>
            <w:r>
              <w:rPr>
                <w:b w:val="0"/>
                <w:i w:val="0"/>
                <w:sz w:val="17"/>
              </w:rPr>
              <w:t>OK</w:t>
            </w:r>
          </w:p>
        </w:tc>
      </w:tr>
    </w:tbl>
    <w:p>
      <w:pPr>
        <w:spacing w:after="40"/>
      </w:pPr>
    </w:p>
    <w:p>
      <w:pPr>
        <w:pStyle w:val="Heading1"/>
      </w:pPr>
      <w:r>
        <w:t>Appendix B - Rebuilding this chapter</w:t>
      </w:r>
    </w:p>
    <w:p>
      <w:r>
        <w:rPr>
          <w:b w:val="0"/>
          <w:i w:val="0"/>
          <w:sz w:val="19"/>
        </w:rPr>
        <w:t>python FINAL_YEAR_BLACKBOOK/21_Production_Software_Plan/_make_flowcharts.py</w:t>
      </w:r>
    </w:p>
    <w:p>
      <w:r>
        <w:rPr>
          <w:b w:val="0"/>
          <w:i w:val="0"/>
          <w:sz w:val="19"/>
        </w:rPr>
        <w:t>python FINAL_YEAR_BLACKBOOK/21_Production_Software_Plan/_build_plan_doc.py</w:t>
      </w:r>
    </w:p>
    <w:p>
      <w:r>
        <w:rPr>
          <w:b w:val="0"/>
          <w:i/>
          <w:sz w:val="19"/>
        </w:rPr>
        <w:t>In Word, right-click the table of contents and choose Update Field.</w:t>
      </w:r>
    </w:p>
    <w:sectPr w:rsidR="00FC693F" w:rsidRPr="0006063C" w:rsidSect="00034616">
      <w:footerReference w:type="default" r:id="rId9"/>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7"/>
      </w:rPr>
      <w:t xml:space="preserve">ABVIS - Production-Ready Software Plan   |   page </w:t>
    </w:r>
    <w:r>
      <w:fldChar w:fldCharType="begin"/>
      <w:instrText xml:space="preserve">PAGE</w:instrText>
      <w:fldChar w:fldCharType="separate"/>
      <w:t>Right-click &gt; Update field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