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8B68F0"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c</w:t>
            </w:r>
            <w:r w:rsidR="00CF4E07">
              <w:rPr>
                <w:rFonts w:asciiTheme="majorHAnsi" w:eastAsiaTheme="majorEastAsia" w:hAnsiTheme="majorHAnsi" w:cs="Arial"/>
                <w:sz w:val="72"/>
                <w:szCs w:val="72"/>
              </w:rPr>
              <w:t xml:space="preserve"> </w:t>
            </w:r>
            <w:r>
              <w:rPr>
                <w:rFonts w:asciiTheme="majorHAnsi" w:eastAsiaTheme="majorEastAsia" w:hAnsiTheme="majorHAnsi" w:cs="Arial"/>
                <w:sz w:val="72"/>
                <w:szCs w:val="72"/>
              </w:rPr>
              <w:t>Cuvette Integrity</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 xml:space="preserve">ALINITY </w:t>
            </w:r>
            <w:r w:rsidR="00812538">
              <w:rPr>
                <w:rFonts w:asciiTheme="majorHAnsi" w:eastAsiaTheme="majorEastAsia" w:hAnsiTheme="majorHAnsi" w:cs="Calibri"/>
                <w:sz w:val="44"/>
                <w:szCs w:val="44"/>
              </w:rPr>
              <w:t>c Clinical Chemistry</w:t>
            </w:r>
            <w:r w:rsidRPr="00C35458">
              <w:rPr>
                <w:rFonts w:asciiTheme="majorHAnsi" w:eastAsiaTheme="majorEastAsia" w:hAnsiTheme="majorHAnsi" w:cs="Calibri"/>
                <w:sz w:val="44"/>
                <w:szCs w:val="44"/>
              </w:rPr>
              <w:t xml:space="preserve"> Analyzer</w:t>
            </w:r>
          </w:p>
          <w:p w:rsidR="00CF4E07" w:rsidRDefault="00CF4E07" w:rsidP="006F484E">
            <w:pPr>
              <w:pStyle w:val="NoSpacing"/>
              <w:jc w:val="center"/>
              <w:rPr>
                <w:rFonts w:asciiTheme="majorHAnsi" w:eastAsiaTheme="majorEastAsia" w:hAnsiTheme="majorHAnsi" w:cs="Calibri"/>
                <w:sz w:val="44"/>
                <w:szCs w:val="44"/>
              </w:rPr>
            </w:pPr>
          </w:p>
          <w:p w:rsidR="00CF4E07" w:rsidRPr="00CA08EA" w:rsidRDefault="00036C97" w:rsidP="006F484E">
            <w:pPr>
              <w:pStyle w:val="NoSpacing"/>
              <w:jc w:val="center"/>
              <w:rPr>
                <w:rFonts w:asciiTheme="majorHAnsi" w:eastAsiaTheme="majorEastAsia" w:hAnsiTheme="majorHAnsi" w:cs="Calibri"/>
                <w:sz w:val="32"/>
                <w:szCs w:val="32"/>
              </w:rPr>
            </w:pPr>
            <w:r>
              <w:rPr>
                <w:rFonts w:asciiTheme="majorHAnsi" w:eastAsiaTheme="majorEastAsia" w:hAnsiTheme="majorHAnsi" w:cs="Calibri"/>
                <w:sz w:val="32"/>
                <w:szCs w:val="32"/>
              </w:rPr>
              <w:t>Nate Parks</w:t>
            </w:r>
          </w:p>
          <w:p w:rsidR="00CF4E07" w:rsidRDefault="00036C9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 xml:space="preserve">November </w:t>
            </w:r>
            <w:r w:rsidR="00307D46">
              <w:rPr>
                <w:rFonts w:asciiTheme="majorHAnsi" w:eastAsiaTheme="majorEastAsia" w:hAnsiTheme="majorHAnsi" w:cs="Calibri"/>
                <w:sz w:val="32"/>
                <w:szCs w:val="32"/>
              </w:rPr>
              <w:t>18</w:t>
            </w:r>
            <w:r w:rsidR="00CF4E07" w:rsidRPr="00CA08EA">
              <w:rPr>
                <w:rFonts w:asciiTheme="majorHAnsi" w:eastAsiaTheme="majorEastAsia" w:hAnsiTheme="majorHAnsi" w:cs="Calibri"/>
                <w:sz w:val="32"/>
                <w:szCs w:val="32"/>
              </w:rPr>
              <w:t>, 2018</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8B68F0" w:rsidRDefault="008B68F0">
      <w:pPr>
        <w:rPr>
          <w:rFonts w:ascii="Arial" w:hAnsi="Arial" w:cs="Arial"/>
          <w:b/>
          <w:sz w:val="20"/>
          <w:szCs w:val="20"/>
        </w:rPr>
      </w:pPr>
    </w:p>
    <w:p w:rsidR="008B68F0" w:rsidRDefault="008B68F0">
      <w:pPr>
        <w:rPr>
          <w:rFonts w:ascii="Arial" w:hAnsi="Arial" w:cs="Arial"/>
          <w:b/>
          <w:sz w:val="20"/>
          <w:szCs w:val="20"/>
        </w:rPr>
      </w:pPr>
    </w:p>
    <w:p w:rsidR="003D40A5" w:rsidRPr="003C60E4" w:rsidRDefault="00CF4E07">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 xml:space="preserve">Alinity </w:t>
      </w:r>
      <w:r w:rsidR="008B68F0">
        <w:rPr>
          <w:rFonts w:ascii="Arial" w:hAnsi="Arial" w:cs="Arial"/>
          <w:b/>
          <w:sz w:val="20"/>
          <w:szCs w:val="20"/>
        </w:rPr>
        <w:t>c</w:t>
      </w:r>
      <w:r w:rsidR="00D47A71">
        <w:rPr>
          <w:rFonts w:ascii="Arial" w:hAnsi="Arial" w:cs="Arial"/>
          <w:b/>
          <w:sz w:val="20"/>
          <w:szCs w:val="20"/>
        </w:rPr>
        <w:t xml:space="preserve"> </w:t>
      </w:r>
      <w:r w:rsidR="008B68F0">
        <w:rPr>
          <w:rFonts w:ascii="Arial" w:hAnsi="Arial" w:cs="Arial"/>
          <w:b/>
          <w:sz w:val="20"/>
          <w:szCs w:val="20"/>
        </w:rPr>
        <w:t>Cuvette Integrity</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B13717" w:rsidRDefault="00B13717" w:rsidP="00B13717">
      <w:pPr>
        <w:ind w:firstLine="720"/>
        <w:rPr>
          <w:rFonts w:ascii="Arial" w:eastAsia="Times New Roman" w:hAnsi="Arial" w:cs="Arial"/>
          <w:spacing w:val="-8"/>
          <w:sz w:val="20"/>
          <w:szCs w:val="20"/>
        </w:rPr>
      </w:pPr>
      <w:r w:rsidRPr="009A5803">
        <w:rPr>
          <w:rFonts w:ascii="Arial" w:eastAsia="Times New Roman" w:hAnsi="Arial" w:cs="Arial"/>
          <w:spacing w:val="-8"/>
          <w:sz w:val="20"/>
          <w:szCs w:val="20"/>
        </w:rPr>
        <w:t>D000062792</w:t>
      </w:r>
      <w:r>
        <w:rPr>
          <w:rFonts w:ascii="Arial" w:eastAsia="Times New Roman" w:hAnsi="Arial" w:cs="Arial"/>
          <w:spacing w:val="-8"/>
          <w:sz w:val="20"/>
          <w:szCs w:val="20"/>
        </w:rPr>
        <w:t>/A  Cuvette Status Alert Algorithm Design Document  ALINITY c Clinical Chemistry Analyzer</w:t>
      </w:r>
    </w:p>
    <w:p w:rsidR="00B0435C" w:rsidRPr="003C60E4" w:rsidRDefault="00AE3DF3" w:rsidP="001F3C0D">
      <w:pPr>
        <w:tabs>
          <w:tab w:val="left" w:pos="6466"/>
        </w:tabs>
        <w:rPr>
          <w:rFonts w:ascii="Arial" w:hAnsi="Arial" w:cs="Arial"/>
          <w:b/>
          <w:sz w:val="20"/>
          <w:szCs w:val="20"/>
        </w:rPr>
      </w:pPr>
      <w:r w:rsidRPr="003C60E4">
        <w:rPr>
          <w:rFonts w:ascii="Arial" w:hAnsi="Arial" w:cs="Arial"/>
          <w:b/>
          <w:sz w:val="20"/>
          <w:szCs w:val="20"/>
        </w:rPr>
        <w:t>Summary</w:t>
      </w:r>
      <w:r w:rsidR="001F3C0D">
        <w:rPr>
          <w:rFonts w:ascii="Arial" w:hAnsi="Arial" w:cs="Arial"/>
          <w:b/>
          <w:sz w:val="20"/>
          <w:szCs w:val="20"/>
        </w:rPr>
        <w:tab/>
      </w:r>
    </w:p>
    <w:p w:rsidR="003D40A5" w:rsidRPr="008B68F0" w:rsidRDefault="009360F3" w:rsidP="008B68F0">
      <w:pPr>
        <w:ind w:left="720"/>
        <w:rPr>
          <w:rFonts w:ascii="Arial" w:hAnsi="Arial" w:cs="Arial"/>
          <w:sz w:val="20"/>
          <w:szCs w:val="20"/>
        </w:rPr>
      </w:pPr>
      <w:r w:rsidRPr="008B68F0">
        <w:rPr>
          <w:rFonts w:ascii="Arial" w:hAnsi="Arial" w:cs="Arial"/>
          <w:sz w:val="20"/>
          <w:szCs w:val="20"/>
        </w:rPr>
        <w:t xml:space="preserve">To implement a </w:t>
      </w:r>
      <w:r w:rsidR="00090B90" w:rsidRPr="008B68F0">
        <w:rPr>
          <w:rFonts w:ascii="Arial" w:hAnsi="Arial" w:cs="Arial"/>
          <w:sz w:val="20"/>
          <w:szCs w:val="20"/>
        </w:rPr>
        <w:t>Predictive</w:t>
      </w:r>
      <w:r w:rsidRPr="008B68F0">
        <w:rPr>
          <w:rFonts w:ascii="Arial" w:hAnsi="Arial" w:cs="Arial"/>
          <w:sz w:val="20"/>
          <w:szCs w:val="20"/>
        </w:rPr>
        <w:t xml:space="preserve"> Health Notification (PHN) algorithm for Alinity </w:t>
      </w:r>
      <w:r w:rsidR="008B68F0" w:rsidRPr="008B68F0">
        <w:rPr>
          <w:rFonts w:ascii="Arial" w:hAnsi="Arial" w:cs="Arial"/>
          <w:sz w:val="20"/>
          <w:szCs w:val="20"/>
        </w:rPr>
        <w:t>c</w:t>
      </w:r>
      <w:r w:rsidRPr="008B68F0">
        <w:rPr>
          <w:rFonts w:ascii="Arial" w:hAnsi="Arial" w:cs="Arial"/>
          <w:sz w:val="20"/>
          <w:szCs w:val="20"/>
        </w:rPr>
        <w:t xml:space="preserve"> Analyzers </w:t>
      </w:r>
      <w:r w:rsidR="008B68F0" w:rsidRPr="008B68F0">
        <w:rPr>
          <w:rFonts w:ascii="Arial" w:hAnsi="Arial" w:cs="Arial"/>
          <w:sz w:val="20"/>
          <w:szCs w:val="20"/>
        </w:rPr>
        <w:t xml:space="preserve">that will detect </w:t>
      </w:r>
      <w:r w:rsidR="008B68F0" w:rsidRPr="008B68F0">
        <w:rPr>
          <w:rFonts w:ascii="Arial" w:eastAsia="Times New Roman" w:hAnsi="Arial" w:cs="Arial"/>
          <w:sz w:val="20"/>
          <w:szCs w:val="20"/>
        </w:rPr>
        <w:t>broken or cracked cuvettes.</w:t>
      </w:r>
    </w:p>
    <w:tbl>
      <w:tblPr>
        <w:tblStyle w:val="TableGrid"/>
        <w:tblW w:w="10687" w:type="dxa"/>
        <w:tblInd w:w="378" w:type="dxa"/>
        <w:tblLook w:val="04A0" w:firstRow="1" w:lastRow="0" w:firstColumn="1" w:lastColumn="0" w:noHBand="0" w:noVBand="1"/>
      </w:tblPr>
      <w:tblGrid>
        <w:gridCol w:w="4050"/>
        <w:gridCol w:w="6637"/>
      </w:tblGrid>
      <w:tr w:rsidR="00B0435C" w:rsidRPr="003C60E4" w:rsidTr="009968E9">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637" w:type="dxa"/>
          </w:tcPr>
          <w:p w:rsidR="00B0435C" w:rsidRPr="009032EB" w:rsidRDefault="009968E9" w:rsidP="00B0435C">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Alinity </w:t>
            </w:r>
            <w:r w:rsidR="008B68F0">
              <w:rPr>
                <w:rFonts w:ascii="Arial" w:eastAsia="Times New Roman" w:hAnsi="Arial" w:cs="Arial"/>
                <w:spacing w:val="-8"/>
                <w:sz w:val="20"/>
                <w:szCs w:val="20"/>
              </w:rPr>
              <w:t>CC Cuvette Integrity</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637" w:type="dxa"/>
          </w:tcPr>
          <w:p w:rsidR="009968E9" w:rsidRDefault="0017140E"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PHN_Alinity_CC;PHN_Cuvette; Integrity Segment X</w:t>
            </w:r>
          </w:p>
          <w:p w:rsidR="0017140E" w:rsidRPr="009032EB" w:rsidRDefault="0017140E" w:rsidP="00BB27D2">
            <w:pPr>
              <w:widowControl w:val="0"/>
              <w:spacing w:before="57"/>
              <w:ind w:right="852"/>
              <w:rPr>
                <w:rFonts w:ascii="Arial" w:eastAsia="Times New Roman" w:hAnsi="Arial" w:cs="Arial"/>
                <w:spacing w:val="-8"/>
                <w:sz w:val="20"/>
                <w:szCs w:val="20"/>
                <w:highlight w:val="red"/>
              </w:rPr>
            </w:pPr>
            <w:r w:rsidRPr="0017140E">
              <w:rPr>
                <w:rFonts w:ascii="Arial" w:eastAsia="Times New Roman" w:hAnsi="Arial" w:cs="Arial"/>
                <w:spacing w:val="-8"/>
                <w:sz w:val="20"/>
                <w:szCs w:val="20"/>
              </w:rPr>
              <w:t>B972(1), B973(2), B974(3), B975(4), B976(5), B978(6), B979(7), B97A(8), B97B(9), B97C(10), B97D(11), B97E(12), B97F(13), B97G(14), B97H(15), B97I(16), B97J(17)</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637" w:type="dxa"/>
          </w:tcPr>
          <w:p w:rsidR="00C642D4" w:rsidRPr="009032EB" w:rsidRDefault="0017140E" w:rsidP="00BB27D2">
            <w:pPr>
              <w:widowControl w:val="0"/>
              <w:spacing w:before="57"/>
              <w:ind w:right="180"/>
              <w:rPr>
                <w:rFonts w:ascii="Arial" w:eastAsia="Times New Roman" w:hAnsi="Arial" w:cs="Arial"/>
                <w:spacing w:val="-8"/>
                <w:sz w:val="20"/>
                <w:szCs w:val="20"/>
                <w:highlight w:val="red"/>
              </w:rPr>
            </w:pPr>
            <w:r w:rsidRPr="0017140E">
              <w:rPr>
                <w:rFonts w:ascii="Arial" w:eastAsia="Times New Roman" w:hAnsi="Arial" w:cs="Arial"/>
                <w:spacing w:val="-8"/>
                <w:sz w:val="20"/>
                <w:szCs w:val="20"/>
              </w:rPr>
              <w:t>K31460679</w:t>
            </w:r>
            <w:r>
              <w:rPr>
                <w:rFonts w:ascii="Arial" w:eastAsia="Times New Roman" w:hAnsi="Arial" w:cs="Arial"/>
                <w:spacing w:val="-8"/>
                <w:sz w:val="20"/>
                <w:szCs w:val="20"/>
              </w:rPr>
              <w:t xml:space="preserve">  PHN_Alinity_CC: Cuvette Integrity</w:t>
            </w:r>
          </w:p>
        </w:tc>
      </w:tr>
      <w:tr w:rsidR="0017140E" w:rsidRPr="003C60E4" w:rsidTr="009968E9">
        <w:tc>
          <w:tcPr>
            <w:tcW w:w="4050" w:type="dxa"/>
          </w:tcPr>
          <w:p w:rsidR="0017140E" w:rsidRPr="003C60E4" w:rsidRDefault="0017140E" w:rsidP="001714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637" w:type="dxa"/>
          </w:tcPr>
          <w:p w:rsidR="0017140E" w:rsidRPr="003C60E4" w:rsidRDefault="00061412" w:rsidP="0017140E">
            <w:pPr>
              <w:widowControl w:val="0"/>
              <w:spacing w:before="57"/>
              <w:ind w:right="180"/>
              <w:rPr>
                <w:rFonts w:ascii="Arial" w:eastAsia="Times New Roman" w:hAnsi="Arial" w:cs="Arial"/>
                <w:spacing w:val="-8"/>
                <w:sz w:val="20"/>
                <w:szCs w:val="20"/>
              </w:rPr>
            </w:pPr>
            <w:r w:rsidRPr="00061412">
              <w:rPr>
                <w:rFonts w:ascii="Arial" w:eastAsia="Times New Roman" w:hAnsi="Arial" w:cs="Arial"/>
                <w:spacing w:val="-8"/>
                <w:sz w:val="20"/>
                <w:szCs w:val="20"/>
              </w:rPr>
              <w:t>1 - Basic Service/Ambassador</w:t>
            </w:r>
          </w:p>
        </w:tc>
      </w:tr>
      <w:tr w:rsidR="0017140E" w:rsidRPr="003C60E4" w:rsidTr="009968E9">
        <w:tc>
          <w:tcPr>
            <w:tcW w:w="4050" w:type="dxa"/>
          </w:tcPr>
          <w:p w:rsidR="0017140E" w:rsidRPr="003C60E4" w:rsidRDefault="0017140E" w:rsidP="001714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637" w:type="dxa"/>
          </w:tcPr>
          <w:p w:rsidR="0017140E" w:rsidRPr="003C60E4" w:rsidRDefault="0017140E" w:rsidP="0017140E">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01DP5</w:t>
            </w:r>
            <w:bookmarkStart w:id="0" w:name="_GoBack"/>
            <w:bookmarkEnd w:id="0"/>
            <w:r>
              <w:rPr>
                <w:rFonts w:ascii="Arial" w:eastAsia="Times New Roman" w:hAnsi="Arial" w:cs="Arial"/>
                <w:spacing w:val="-8"/>
                <w:sz w:val="20"/>
                <w:szCs w:val="20"/>
              </w:rPr>
              <w:t>- 01, 02, 03, 09, 70, 79, 80, 83, 84, 89</w:t>
            </w:r>
          </w:p>
        </w:tc>
      </w:tr>
      <w:tr w:rsidR="007E46E5" w:rsidRPr="003C60E4" w:rsidTr="009968E9">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r w:rsidR="00087828">
              <w:rPr>
                <w:rFonts w:ascii="Arial" w:eastAsia="Times New Roman" w:hAnsi="Arial" w:cs="Arial"/>
                <w:spacing w:val="-8"/>
                <w:sz w:val="20"/>
                <w:szCs w:val="20"/>
              </w:rPr>
              <w:t>(s)</w:t>
            </w:r>
          </w:p>
        </w:tc>
        <w:tc>
          <w:tcPr>
            <w:tcW w:w="6637" w:type="dxa"/>
          </w:tcPr>
          <w:p w:rsidR="008B68F0" w:rsidRPr="007D1A6F" w:rsidRDefault="008B68F0" w:rsidP="008B68F0">
            <w:pPr>
              <w:autoSpaceDE w:val="0"/>
              <w:autoSpaceDN w:val="0"/>
              <w:adjustRightInd w:val="0"/>
              <w:rPr>
                <w:rFonts w:ascii="Arial" w:hAnsi="Arial" w:cs="Arial"/>
                <w:sz w:val="20"/>
                <w:szCs w:val="20"/>
              </w:rPr>
            </w:pPr>
            <w:r>
              <w:rPr>
                <w:rFonts w:ascii="Arial" w:hAnsi="Arial" w:cs="Arial"/>
                <w:sz w:val="20"/>
                <w:szCs w:val="20"/>
              </w:rPr>
              <w:t>IDAQOWNER.ICQ_CCSAMPLEDISPCI SDP</w:t>
            </w:r>
          </w:p>
          <w:p w:rsidR="008B68F0" w:rsidRPr="007D1A6F" w:rsidRDefault="008B68F0" w:rsidP="008B68F0">
            <w:pPr>
              <w:autoSpaceDE w:val="0"/>
              <w:autoSpaceDN w:val="0"/>
              <w:adjustRightInd w:val="0"/>
              <w:rPr>
                <w:rFonts w:ascii="Arial" w:hAnsi="Arial" w:cs="Arial"/>
                <w:sz w:val="20"/>
                <w:szCs w:val="20"/>
              </w:rPr>
            </w:pPr>
            <w:r>
              <w:rPr>
                <w:rFonts w:ascii="Arial" w:hAnsi="Arial" w:cs="Arial"/>
                <w:sz w:val="20"/>
                <w:szCs w:val="20"/>
              </w:rPr>
              <w:t>IDAQOWNER.ICQ_CCDISPENSEPM DPM</w:t>
            </w:r>
          </w:p>
          <w:p w:rsidR="007E46E5" w:rsidRPr="003C60E4" w:rsidRDefault="008B68F0" w:rsidP="008B68F0">
            <w:pPr>
              <w:widowControl w:val="0"/>
              <w:spacing w:before="57"/>
              <w:ind w:right="852"/>
              <w:rPr>
                <w:rFonts w:ascii="Arial" w:eastAsia="Times New Roman" w:hAnsi="Arial" w:cs="Arial"/>
                <w:spacing w:val="-8"/>
                <w:sz w:val="20"/>
                <w:szCs w:val="20"/>
              </w:rPr>
            </w:pPr>
            <w:r>
              <w:rPr>
                <w:rFonts w:ascii="Arial" w:hAnsi="Arial" w:cs="Arial"/>
                <w:sz w:val="20"/>
                <w:szCs w:val="20"/>
              </w:rPr>
              <w:t>IDAQOWNER.ICQ_RESULTS R</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637" w:type="dxa"/>
          </w:tcPr>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SDP.SYSTEMSN,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SDP.LOGDATE_LOCAL,</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SDP.DISPENSEBEGINAVERAGE,</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SDP.SAMPLEKEY,</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SDP.TESTNUMBER,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SDP.REPLICATESTART,</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SDP.REPLICATENUMBER,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DPM.MODULESN,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DPM.SYSTEMSN,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DPM.LOGDATE_LOCAL,</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DPM.SAMPLEKEY,</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DPM.TOSHIBATESTNUMBER,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DPM.STARTINGREPLICATENUMBER,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DPM.REPLICATENUMBER,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DPM.TESTID</w:t>
            </w:r>
            <w:r>
              <w:rPr>
                <w:rFonts w:ascii="Arial" w:hAnsi="Arial" w:cs="Arial"/>
                <w:sz w:val="20"/>
                <w:szCs w:val="20"/>
              </w:rPr>
              <w:t>,</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R.SYSTEMSN,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R.TESTID,</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R.CUVETTENUMBER,</w:t>
            </w:r>
          </w:p>
          <w:p w:rsidR="00A7470E" w:rsidRPr="00E93D29" w:rsidRDefault="008B68F0" w:rsidP="008B68F0">
            <w:pPr>
              <w:spacing w:before="57"/>
              <w:ind w:right="852"/>
              <w:rPr>
                <w:rFonts w:ascii="Arial" w:eastAsia="Times New Roman" w:hAnsi="Arial" w:cs="Arial"/>
                <w:spacing w:val="-8"/>
                <w:sz w:val="20"/>
                <w:szCs w:val="20"/>
              </w:rPr>
            </w:pPr>
            <w:r w:rsidRPr="007D1A6F">
              <w:rPr>
                <w:rFonts w:ascii="Arial" w:hAnsi="Arial" w:cs="Arial"/>
                <w:sz w:val="20"/>
                <w:szCs w:val="20"/>
              </w:rPr>
              <w:t>SDP.DISPENSEBEGINAVERAGE</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637" w:type="dxa"/>
          </w:tcPr>
          <w:p w:rsidR="00A7470E" w:rsidRPr="003C60E4" w:rsidRDefault="00E93D29"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637" w:type="dxa"/>
          </w:tcPr>
          <w:p w:rsidR="00A7470E" w:rsidRPr="003C60E4" w:rsidRDefault="008B68F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7</w:t>
            </w:r>
            <w:r w:rsidR="00A7470E">
              <w:rPr>
                <w:rFonts w:ascii="Arial" w:eastAsia="Times New Roman" w:hAnsi="Arial" w:cs="Arial"/>
                <w:spacing w:val="-8"/>
                <w:sz w:val="20"/>
                <w:szCs w:val="20"/>
              </w:rPr>
              <w:t xml:space="preserve"> day</w:t>
            </w:r>
            <w:r>
              <w:rPr>
                <w:rFonts w:ascii="Arial" w:eastAsia="Times New Roman" w:hAnsi="Arial" w:cs="Arial"/>
                <w:spacing w:val="-8"/>
                <w:sz w:val="20"/>
                <w:szCs w:val="20"/>
              </w:rPr>
              <w:t>s</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N/A</w:t>
            </w:r>
          </w:p>
        </w:tc>
      </w:tr>
      <w:tr w:rsidR="008B68F0" w:rsidRPr="003C60E4" w:rsidTr="009968E9">
        <w:tc>
          <w:tcPr>
            <w:tcW w:w="4050" w:type="dxa"/>
          </w:tcPr>
          <w:p w:rsidR="008B68F0" w:rsidRPr="003C60E4" w:rsidRDefault="008B68F0" w:rsidP="008B68F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637" w:type="dxa"/>
          </w:tcPr>
          <w:p w:rsidR="008B68F0" w:rsidRPr="009D70EF" w:rsidRDefault="008B68F0" w:rsidP="008B68F0">
            <w:pPr>
              <w:autoSpaceDE w:val="0"/>
              <w:autoSpaceDN w:val="0"/>
              <w:rPr>
                <w:rFonts w:ascii="Arial" w:hAnsi="Arial" w:cs="Arial"/>
                <w:color w:val="000000"/>
                <w:sz w:val="20"/>
                <w:szCs w:val="20"/>
              </w:rPr>
            </w:pPr>
            <w:r w:rsidRPr="009D70EF">
              <w:rPr>
                <w:rFonts w:ascii="Arial" w:eastAsia="Times New Roman" w:hAnsi="Arial" w:cs="Arial"/>
                <w:b/>
                <w:spacing w:val="-8"/>
                <w:sz w:val="20"/>
                <w:szCs w:val="20"/>
              </w:rPr>
              <w:t xml:space="preserve">From Architect </w:t>
            </w:r>
            <w:r w:rsidRPr="009D70EF">
              <w:rPr>
                <w:rFonts w:ascii="Arial" w:hAnsi="Arial" w:cs="Arial"/>
                <w:b/>
                <w:bCs/>
                <w:color w:val="000000"/>
                <w:sz w:val="20"/>
                <w:szCs w:val="20"/>
              </w:rPr>
              <w:t>PHN00065</w:t>
            </w:r>
            <w:r w:rsidRPr="009D70EF">
              <w:rPr>
                <w:rFonts w:ascii="Arial" w:hAnsi="Arial" w:cs="Arial"/>
                <w:color w:val="000000"/>
                <w:sz w:val="20"/>
                <w:szCs w:val="20"/>
              </w:rPr>
              <w:t>: DisBeginAve &gt; 20,000 for&gt; 20% of all sampling events for a total of no more than 4 (c4000) or 7 (c16000, A- and B-lines are treated separately) cuvettes*</w:t>
            </w:r>
            <w:r>
              <w:rPr>
                <w:rFonts w:ascii="Arial" w:hAnsi="Arial" w:cs="Arial"/>
                <w:color w:val="000000"/>
                <w:sz w:val="20"/>
                <w:szCs w:val="20"/>
              </w:rPr>
              <w:t xml:space="preserve">. </w:t>
            </w:r>
            <w:r w:rsidRPr="009D70EF">
              <w:rPr>
                <w:rFonts w:ascii="Arial" w:hAnsi="Arial" w:cs="Arial"/>
                <w:color w:val="000000"/>
                <w:sz w:val="20"/>
                <w:szCs w:val="20"/>
              </w:rPr>
              <w:t>Note: total number of sampling events for each suspected cuvette &gt; 20.</w:t>
            </w:r>
          </w:p>
          <w:p w:rsidR="008B68F0" w:rsidRPr="009D70EF" w:rsidRDefault="008B68F0" w:rsidP="008B68F0">
            <w:pPr>
              <w:tabs>
                <w:tab w:val="left" w:pos="6534"/>
              </w:tabs>
              <w:spacing w:before="57"/>
              <w:ind w:left="1152" w:hanging="1152"/>
              <w:rPr>
                <w:rFonts w:ascii="Arial" w:eastAsia="Times New Roman" w:hAnsi="Arial" w:cs="Arial"/>
                <w:spacing w:val="-8"/>
                <w:sz w:val="20"/>
                <w:szCs w:val="20"/>
              </w:rPr>
            </w:pPr>
          </w:p>
          <w:p w:rsidR="008B68F0" w:rsidRPr="009D70EF" w:rsidRDefault="008B68F0" w:rsidP="008B68F0">
            <w:pPr>
              <w:tabs>
                <w:tab w:val="left" w:pos="6534"/>
              </w:tabs>
              <w:spacing w:before="57"/>
              <w:ind w:left="1152" w:hanging="1152"/>
              <w:rPr>
                <w:rFonts w:ascii="Arial" w:eastAsia="Times New Roman" w:hAnsi="Arial" w:cs="Arial"/>
                <w:spacing w:val="-8"/>
                <w:sz w:val="20"/>
                <w:szCs w:val="20"/>
              </w:rPr>
            </w:pPr>
            <w:r w:rsidRPr="009D70EF">
              <w:rPr>
                <w:rFonts w:ascii="Arial" w:eastAsia="Times New Roman" w:hAnsi="Arial" w:cs="Arial"/>
                <w:b/>
                <w:spacing w:val="-8"/>
                <w:sz w:val="20"/>
                <w:szCs w:val="20"/>
              </w:rPr>
              <w:t>For Alinity</w:t>
            </w:r>
            <w:r w:rsidRPr="009D70EF">
              <w:rPr>
                <w:rFonts w:ascii="Arial" w:eastAsia="Times New Roman" w:hAnsi="Arial" w:cs="Arial"/>
                <w:spacing w:val="-8"/>
                <w:sz w:val="20"/>
                <w:szCs w:val="20"/>
              </w:rPr>
              <w:t xml:space="preserve">: </w:t>
            </w:r>
            <w:r w:rsidRPr="009D70EF">
              <w:rPr>
                <w:rFonts w:ascii="Arial" w:hAnsi="Arial" w:cs="Arial"/>
                <w:sz w:val="20"/>
                <w:szCs w:val="20"/>
              </w:rPr>
              <w:t xml:space="preserve">DISPENSEBEGINAVERAGE </w:t>
            </w:r>
            <w:r w:rsidRPr="009D70EF">
              <w:rPr>
                <w:rFonts w:ascii="Arial" w:eastAsia="Times New Roman" w:hAnsi="Arial" w:cs="Arial"/>
                <w:spacing w:val="-8"/>
                <w:sz w:val="20"/>
                <w:szCs w:val="20"/>
              </w:rPr>
              <w:t xml:space="preserve">&gt; 20,000 for &gt; 20% of all sampling events for individual cuvette(s) when </w:t>
            </w:r>
            <w:r w:rsidRPr="009D70EF">
              <w:rPr>
                <w:rFonts w:ascii="Arial" w:hAnsi="Arial" w:cs="Arial"/>
                <w:sz w:val="20"/>
                <w:szCs w:val="20"/>
                <w:shd w:val="clear" w:color="auto" w:fill="FFFFFF"/>
              </w:rPr>
              <w:t>&lt;= 8</w:t>
            </w:r>
            <w:r w:rsidRPr="009D70EF">
              <w:rPr>
                <w:rFonts w:ascii="Arial" w:eastAsia="Times New Roman" w:hAnsi="Arial" w:cs="Arial"/>
                <w:spacing w:val="-8"/>
                <w:sz w:val="20"/>
                <w:szCs w:val="20"/>
              </w:rPr>
              <w:t>* cuvettes are triggered.</w:t>
            </w:r>
            <w:r w:rsidRPr="009D70EF" w:rsidDel="00933366">
              <w:rPr>
                <w:rFonts w:ascii="Arial" w:eastAsia="Times New Roman" w:hAnsi="Arial" w:cs="Arial"/>
                <w:spacing w:val="-8"/>
                <w:sz w:val="20"/>
                <w:szCs w:val="20"/>
              </w:rPr>
              <w:t xml:space="preserve"> </w:t>
            </w:r>
            <w:r w:rsidRPr="009D70EF">
              <w:rPr>
                <w:rFonts w:ascii="Arial" w:eastAsia="Times New Roman" w:hAnsi="Arial" w:cs="Arial"/>
                <w:spacing w:val="-8"/>
                <w:sz w:val="20"/>
                <w:szCs w:val="20"/>
              </w:rPr>
              <w:t>The desirable number of sampling events for each cuvette &gt; 20.</w:t>
            </w:r>
          </w:p>
          <w:p w:rsidR="008B68F0" w:rsidRPr="009D70EF" w:rsidRDefault="008B68F0" w:rsidP="008B68F0">
            <w:pPr>
              <w:tabs>
                <w:tab w:val="left" w:pos="6534"/>
              </w:tabs>
              <w:spacing w:before="57"/>
              <w:ind w:left="1152" w:hanging="1152"/>
              <w:rPr>
                <w:rFonts w:ascii="Arial" w:eastAsia="Times New Roman" w:hAnsi="Arial" w:cs="Arial"/>
                <w:spacing w:val="-8"/>
                <w:sz w:val="20"/>
                <w:szCs w:val="20"/>
              </w:rPr>
            </w:pPr>
          </w:p>
          <w:p w:rsidR="008B68F0" w:rsidRPr="00D11A4F" w:rsidRDefault="008B68F0" w:rsidP="008B68F0">
            <w:pPr>
              <w:pStyle w:val="NoSpacing"/>
              <w:rPr>
                <w:rFonts w:ascii="Arial" w:hAnsi="Arial" w:cs="Arial"/>
                <w:sz w:val="20"/>
                <w:szCs w:val="20"/>
              </w:rPr>
            </w:pPr>
            <w:r w:rsidRPr="009D70EF">
              <w:rPr>
                <w:rFonts w:ascii="Arial" w:hAnsi="Arial" w:cs="Arial"/>
                <w:sz w:val="20"/>
                <w:szCs w:val="20"/>
              </w:rPr>
              <w:t>*Note that for Alinity, “</w:t>
            </w:r>
            <w:r w:rsidRPr="009D70EF">
              <w:rPr>
                <w:rFonts w:ascii="Arial" w:hAnsi="Arial" w:cs="Arial"/>
                <w:color w:val="000000"/>
                <w:sz w:val="20"/>
                <w:szCs w:val="20"/>
              </w:rPr>
              <w:t>for a total of no more than 4 (c4000) or 7 (c16000, A- and B-lines are treated separately) cuvettes</w:t>
            </w:r>
            <w:r w:rsidRPr="009D70EF">
              <w:rPr>
                <w:rFonts w:ascii="Arial" w:hAnsi="Arial" w:cs="Arial"/>
                <w:sz w:val="20"/>
                <w:szCs w:val="20"/>
              </w:rPr>
              <w:t xml:space="preserve">” translates to “when &lt;= 8 cuvettes are triggered”. </w:t>
            </w:r>
            <w:r>
              <w:rPr>
                <w:rFonts w:ascii="Arial" w:hAnsi="Arial" w:cs="Arial"/>
                <w:sz w:val="20"/>
                <w:szCs w:val="20"/>
              </w:rPr>
              <w:t xml:space="preserve">For Architect, 4 cuvettes on a c4000 and 7 </w:t>
            </w:r>
            <w:r>
              <w:rPr>
                <w:rFonts w:ascii="Arial" w:hAnsi="Arial" w:cs="Arial"/>
                <w:sz w:val="20"/>
                <w:szCs w:val="20"/>
              </w:rPr>
              <w:lastRenderedPageBreak/>
              <w:t>cuvettes on a c16000 account for a bit over 4% of the total number of cuvettes. Translating to Alinity, 4% of 187 cuvettes is about 8.</w:t>
            </w:r>
          </w:p>
        </w:tc>
      </w:tr>
      <w:tr w:rsidR="008B68F0" w:rsidRPr="003C60E4" w:rsidTr="009968E9">
        <w:tc>
          <w:tcPr>
            <w:tcW w:w="4050" w:type="dxa"/>
          </w:tcPr>
          <w:p w:rsidR="008B68F0" w:rsidRPr="003C60E4" w:rsidRDefault="008B68F0" w:rsidP="008B68F0">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lastRenderedPageBreak/>
              <w:t>Probable Failure Modes</w:t>
            </w:r>
          </w:p>
        </w:tc>
        <w:tc>
          <w:tcPr>
            <w:tcW w:w="6637" w:type="dxa"/>
          </w:tcPr>
          <w:p w:rsidR="008B68F0" w:rsidRPr="00D11A4F" w:rsidRDefault="00D24C87" w:rsidP="008B68F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Replace cuvette segment with </w:t>
            </w:r>
            <w:r w:rsidR="008B68F0">
              <w:rPr>
                <w:rFonts w:ascii="Arial" w:eastAsia="Times New Roman" w:hAnsi="Arial" w:cs="Arial"/>
                <w:spacing w:val="-8"/>
                <w:sz w:val="20"/>
                <w:szCs w:val="20"/>
              </w:rPr>
              <w:t>broken/cracked cuvettes</w:t>
            </w:r>
            <w:r w:rsidR="008B68F0" w:rsidRPr="00D11A4F">
              <w:rPr>
                <w:rFonts w:ascii="Arial" w:eastAsia="Times New Roman" w:hAnsi="Arial" w:cs="Arial"/>
                <w:spacing w:val="-8"/>
                <w:sz w:val="20"/>
                <w:szCs w:val="20"/>
              </w:rPr>
              <w:t>.</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637" w:type="dxa"/>
          </w:tcPr>
          <w:p w:rsidR="008B68F0" w:rsidRPr="00A7470E" w:rsidRDefault="003336CD" w:rsidP="008B68F0">
            <w:pPr>
              <w:spacing w:before="57"/>
              <w:ind w:right="180"/>
              <w:rPr>
                <w:rFonts w:ascii="Arial" w:eastAsia="Times New Roman" w:hAnsi="Arial" w:cs="Arial"/>
                <w:spacing w:val="-8"/>
                <w:sz w:val="20"/>
                <w:szCs w:val="20"/>
                <w:highlight w:val="red"/>
              </w:rPr>
            </w:pPr>
            <w:r w:rsidRPr="003336CD">
              <w:rPr>
                <w:rFonts w:ascii="Arial" w:eastAsia="Times New Roman" w:hAnsi="Arial" w:cs="Arial"/>
                <w:spacing w:val="-8"/>
                <w:sz w:val="20"/>
                <w:szCs w:val="20"/>
              </w:rPr>
              <w:t>Z5O0, FA7K, Z3UO</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637" w:type="dxa"/>
          </w:tcPr>
          <w:p w:rsidR="008B68F0" w:rsidRPr="00A7470E" w:rsidRDefault="00497B98" w:rsidP="008B68F0">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F7** Optics/Detecto</w:t>
            </w:r>
            <w:r w:rsidR="003336CD" w:rsidRPr="003336CD">
              <w:rPr>
                <w:rFonts w:ascii="Arial" w:eastAsia="Times New Roman" w:hAnsi="Arial" w:cs="Arial"/>
                <w:spacing w:val="-8"/>
                <w:sz w:val="20"/>
                <w:szCs w:val="20"/>
              </w:rPr>
              <w:t>r Cuvette</w:t>
            </w:r>
            <w:r w:rsidR="008B68F0">
              <w:rPr>
                <w:rFonts w:ascii="Arial" w:eastAsia="Times New Roman" w:hAnsi="Arial" w:cs="Arial"/>
                <w:spacing w:val="-8"/>
                <w:sz w:val="20"/>
                <w:szCs w:val="20"/>
              </w:rPr>
              <w:t xml:space="preserve">        </w:t>
            </w:r>
          </w:p>
        </w:tc>
      </w:tr>
    </w:tbl>
    <w:p w:rsidR="00C52D9F" w:rsidRDefault="00C52D9F">
      <w:pPr>
        <w:rPr>
          <w:rFonts w:ascii="Arial" w:hAnsi="Arial" w:cs="Arial"/>
          <w:b/>
          <w:sz w:val="20"/>
          <w:szCs w:val="20"/>
        </w:rPr>
      </w:pPr>
    </w:p>
    <w:p w:rsidR="0045610C"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45610C" w:rsidRPr="003C60E4" w:rsidTr="004561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45610C" w:rsidRPr="0045610C" w:rsidRDefault="0045610C" w:rsidP="0045610C">
            <w:pPr>
              <w:widowControl w:val="0"/>
              <w:rPr>
                <w:rFonts w:ascii="Arial" w:hAnsi="Arial" w:cs="Arial"/>
                <w:color w:val="auto"/>
                <w:sz w:val="20"/>
                <w:szCs w:val="20"/>
              </w:rPr>
            </w:pPr>
            <w:r w:rsidRPr="0045610C">
              <w:rPr>
                <w:rFonts w:ascii="Arial" w:hAnsi="Arial" w:cs="Arial"/>
                <w:color w:val="auto"/>
                <w:sz w:val="20"/>
                <w:szCs w:val="20"/>
              </w:rPr>
              <w:t>Data Processing Steps</w:t>
            </w:r>
          </w:p>
        </w:tc>
      </w:tr>
      <w:tr w:rsidR="0045610C" w:rsidRPr="003C60E4" w:rsidTr="004561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1</w:t>
            </w:r>
          </w:p>
        </w:tc>
        <w:tc>
          <w:tcPr>
            <w:tcW w:w="8180" w:type="dxa"/>
            <w:tcBorders>
              <w:left w:val="none" w:sz="0" w:space="0" w:color="auto"/>
            </w:tcBorders>
            <w:shd w:val="clear" w:color="auto" w:fill="auto"/>
          </w:tcPr>
          <w:p w:rsidR="0045610C" w:rsidRPr="0045610C" w:rsidRDefault="0045610C" w:rsidP="0045610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800080"/>
                <w:sz w:val="20"/>
                <w:szCs w:val="20"/>
              </w:rPr>
            </w:pPr>
            <w:r w:rsidRPr="0045610C">
              <w:rPr>
                <w:rFonts w:ascii="Arial" w:hAnsi="Arial" w:cs="Arial"/>
                <w:sz w:val="20"/>
                <w:szCs w:val="20"/>
              </w:rPr>
              <w:t>Query all data from the previous 7 days for each instrument (IDA Tables: IDAQOWNER.ICQ_CCSAMPLEDISPCI, IDAQOWNER.ICQ_CCDISPENSEPM, IDAQOWNER.ICQ_RESULTS)</w:t>
            </w:r>
          </w:p>
        </w:tc>
      </w:tr>
      <w:tr w:rsidR="0045610C" w:rsidRPr="003C60E4" w:rsidTr="004561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2</w:t>
            </w:r>
          </w:p>
        </w:tc>
        <w:tc>
          <w:tcPr>
            <w:tcW w:w="8180" w:type="dxa"/>
            <w:tcBorders>
              <w:left w:val="none" w:sz="0" w:space="0" w:color="auto"/>
            </w:tcBorders>
            <w:shd w:val="clear" w:color="auto" w:fill="auto"/>
          </w:tcPr>
          <w:p w:rsidR="0045610C" w:rsidRPr="0045610C" w:rsidRDefault="0045610C" w:rsidP="0045610C">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5610C">
              <w:rPr>
                <w:rFonts w:ascii="Arial" w:hAnsi="Arial" w:cs="Arial"/>
                <w:sz w:val="20"/>
                <w:szCs w:val="20"/>
              </w:rPr>
              <w:t>Exclude cuvettes where the number of sampling events is less than 20.</w:t>
            </w:r>
          </w:p>
        </w:tc>
      </w:tr>
      <w:tr w:rsidR="0045610C" w:rsidRPr="003C60E4" w:rsidTr="004561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3</w:t>
            </w:r>
          </w:p>
        </w:tc>
        <w:tc>
          <w:tcPr>
            <w:tcW w:w="8180" w:type="dxa"/>
            <w:tcBorders>
              <w:left w:val="none" w:sz="0" w:space="0" w:color="auto"/>
            </w:tcBorders>
            <w:shd w:val="clear" w:color="auto" w:fill="auto"/>
          </w:tcPr>
          <w:p w:rsidR="0045610C" w:rsidRPr="0045610C" w:rsidRDefault="0045610C" w:rsidP="0045610C">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5610C">
              <w:rPr>
                <w:rFonts w:ascii="Arial" w:hAnsi="Arial" w:cs="Arial"/>
                <w:sz w:val="20"/>
                <w:szCs w:val="20"/>
              </w:rPr>
              <w:t>Exclude rows where the cuvette number is null.</w:t>
            </w:r>
          </w:p>
        </w:tc>
      </w:tr>
      <w:tr w:rsidR="0045610C" w:rsidRPr="003C60E4" w:rsidTr="004561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right w:val="none" w:sz="0" w:space="0" w:color="auto"/>
            </w:tcBorders>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4</w:t>
            </w:r>
          </w:p>
        </w:tc>
        <w:tc>
          <w:tcPr>
            <w:tcW w:w="8180" w:type="dxa"/>
            <w:tcBorders>
              <w:left w:val="none" w:sz="0" w:space="0" w:color="auto"/>
              <w:bottom w:val="single" w:sz="4" w:space="0" w:color="auto"/>
            </w:tcBorders>
            <w:shd w:val="clear" w:color="auto" w:fill="auto"/>
          </w:tcPr>
          <w:p w:rsidR="0045610C" w:rsidRPr="0045610C" w:rsidRDefault="0045610C" w:rsidP="0045610C">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5610C">
              <w:rPr>
                <w:rFonts w:ascii="Arial" w:hAnsi="Arial" w:cs="Arial"/>
                <w:sz w:val="20"/>
                <w:szCs w:val="20"/>
              </w:rPr>
              <w:t>Identify cuvettes with sampling events having DISPENSEBEGINAVERAGE &gt; 20,000.</w:t>
            </w:r>
          </w:p>
        </w:tc>
      </w:tr>
      <w:tr w:rsidR="0045610C" w:rsidRPr="003C60E4" w:rsidTr="004561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5</w:t>
            </w:r>
          </w:p>
        </w:tc>
        <w:tc>
          <w:tcPr>
            <w:tcW w:w="8180" w:type="dxa"/>
            <w:tcBorders>
              <w:top w:val="single" w:sz="4" w:space="0" w:color="auto"/>
              <w:left w:val="single" w:sz="4" w:space="0" w:color="auto"/>
              <w:bottom w:val="single" w:sz="4" w:space="0" w:color="auto"/>
              <w:right w:val="single" w:sz="4" w:space="0" w:color="auto"/>
            </w:tcBorders>
            <w:shd w:val="clear" w:color="auto" w:fill="auto"/>
          </w:tcPr>
          <w:p w:rsidR="0045610C" w:rsidRPr="0045610C" w:rsidRDefault="0045610C" w:rsidP="0045610C">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5610C">
              <w:rPr>
                <w:rFonts w:ascii="Arial" w:hAnsi="Arial" w:cs="Arial"/>
                <w:sz w:val="20"/>
                <w:szCs w:val="20"/>
              </w:rPr>
              <w:t>For cuvettes with sampling events having DISPENSEBEGINAVERAGE &gt; 20,000, calculate the percent of sampling events for individual cuvettes having DISPENSEBEGINAVERAGE &gt; 20,0000.</w:t>
            </w:r>
          </w:p>
        </w:tc>
      </w:tr>
      <w:tr w:rsidR="0045610C" w:rsidRPr="003C60E4" w:rsidTr="004561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6</w:t>
            </w:r>
          </w:p>
        </w:tc>
        <w:tc>
          <w:tcPr>
            <w:tcW w:w="8180" w:type="dxa"/>
            <w:tcBorders>
              <w:top w:val="single" w:sz="4" w:space="0" w:color="auto"/>
              <w:left w:val="single" w:sz="4" w:space="0" w:color="auto"/>
              <w:bottom w:val="single" w:sz="4" w:space="0" w:color="auto"/>
              <w:right w:val="single" w:sz="4" w:space="0" w:color="auto"/>
            </w:tcBorders>
            <w:shd w:val="clear" w:color="auto" w:fill="auto"/>
          </w:tcPr>
          <w:p w:rsidR="0045610C" w:rsidRPr="0045610C" w:rsidRDefault="0045610C" w:rsidP="0045610C">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5610C">
              <w:rPr>
                <w:rFonts w:ascii="Arial" w:hAnsi="Arial" w:cs="Arial"/>
                <w:sz w:val="20"/>
                <w:szCs w:val="20"/>
              </w:rPr>
              <w:t>Calculate the number of cuvettes with &gt; 20% of all sampling events having DISPENSEBEGINAVERAGE &gt; 20,000.</w:t>
            </w:r>
          </w:p>
        </w:tc>
      </w:tr>
      <w:tr w:rsidR="0045610C" w:rsidRPr="003C60E4" w:rsidTr="004561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right w:val="none" w:sz="0" w:space="0" w:color="auto"/>
            </w:tcBorders>
            <w:shd w:val="clear" w:color="auto" w:fill="FFFFFF" w:themeFill="background1"/>
          </w:tcPr>
          <w:p w:rsidR="0045610C" w:rsidRPr="0045610C" w:rsidRDefault="0045610C" w:rsidP="0045610C">
            <w:pPr>
              <w:widowControl w:val="0"/>
              <w:rPr>
                <w:rFonts w:ascii="Arial" w:hAnsi="Arial" w:cs="Arial"/>
                <w:sz w:val="20"/>
                <w:szCs w:val="20"/>
              </w:rPr>
            </w:pPr>
            <w:r w:rsidRPr="0045610C">
              <w:rPr>
                <w:rFonts w:ascii="Arial" w:hAnsi="Arial" w:cs="Arial"/>
                <w:sz w:val="20"/>
                <w:szCs w:val="20"/>
              </w:rPr>
              <w:t>7</w:t>
            </w:r>
          </w:p>
        </w:tc>
        <w:tc>
          <w:tcPr>
            <w:tcW w:w="8180" w:type="dxa"/>
            <w:tcBorders>
              <w:top w:val="single" w:sz="4" w:space="0" w:color="auto"/>
              <w:left w:val="none" w:sz="0" w:space="0" w:color="auto"/>
            </w:tcBorders>
            <w:shd w:val="clear" w:color="auto" w:fill="auto"/>
          </w:tcPr>
          <w:p w:rsidR="0045610C" w:rsidRPr="0045610C" w:rsidRDefault="0045610C" w:rsidP="0045610C">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5610C">
              <w:rPr>
                <w:rFonts w:ascii="Arial" w:hAnsi="Arial" w:cs="Arial"/>
                <w:sz w:val="20"/>
                <w:szCs w:val="20"/>
              </w:rPr>
              <w:t xml:space="preserve">Flag any instrument where DISPENSEBEGINAVERAGE </w:t>
            </w:r>
            <w:r w:rsidRPr="0045610C">
              <w:rPr>
                <w:rFonts w:ascii="Arial" w:eastAsia="Times New Roman" w:hAnsi="Arial" w:cs="Arial"/>
                <w:spacing w:val="-8"/>
                <w:sz w:val="20"/>
                <w:szCs w:val="20"/>
              </w:rPr>
              <w:t xml:space="preserve">&gt; 20,000 for &gt; 20% of all sampling events for individual cuvette(s) when </w:t>
            </w:r>
            <w:r w:rsidRPr="0045610C">
              <w:rPr>
                <w:rFonts w:ascii="Arial" w:hAnsi="Arial" w:cs="Arial"/>
                <w:sz w:val="20"/>
                <w:szCs w:val="20"/>
                <w:shd w:val="clear" w:color="auto" w:fill="FFFFFF"/>
              </w:rPr>
              <w:t>&lt;=</w:t>
            </w:r>
            <w:r w:rsidRPr="0045610C">
              <w:rPr>
                <w:rFonts w:ascii="Arial" w:eastAsia="Times New Roman" w:hAnsi="Arial" w:cs="Arial"/>
                <w:spacing w:val="-8"/>
                <w:sz w:val="20"/>
                <w:szCs w:val="20"/>
              </w:rPr>
              <w:t xml:space="preserve"> 8 cuvettes are triggered.</w:t>
            </w:r>
          </w:p>
        </w:tc>
      </w:tr>
    </w:tbl>
    <w:p w:rsidR="00745F71" w:rsidRDefault="00745F71" w:rsidP="00C52D9F">
      <w:pPr>
        <w:widowControl w:val="0"/>
        <w:spacing w:before="57"/>
        <w:ind w:right="852"/>
        <w:rPr>
          <w:rFonts w:ascii="Arial" w:hAnsi="Arial" w:cs="Arial"/>
          <w:b/>
          <w:sz w:val="20"/>
          <w:szCs w:val="20"/>
        </w:rPr>
      </w:pPr>
    </w:p>
    <w:p w:rsidR="00745F71" w:rsidRDefault="00745F71" w:rsidP="00C52D9F">
      <w:pPr>
        <w:widowControl w:val="0"/>
        <w:spacing w:before="57"/>
        <w:ind w:right="852"/>
        <w:rPr>
          <w:rFonts w:ascii="Arial" w:hAnsi="Arial" w:cs="Arial"/>
          <w:b/>
          <w:sz w:val="20"/>
          <w:szCs w:val="20"/>
        </w:rPr>
      </w:pPr>
      <w:r>
        <w:rPr>
          <w:rFonts w:ascii="Arial" w:hAnsi="Arial" w:cs="Arial"/>
          <w:b/>
          <w:sz w:val="20"/>
          <w:szCs w:val="20"/>
        </w:rPr>
        <w:t>Define Reusable Group Routine</w:t>
      </w:r>
    </w:p>
    <w:p w:rsidR="00745F71" w:rsidRPr="00234751" w:rsidRDefault="00745F71" w:rsidP="00C52D9F">
      <w:pPr>
        <w:widowControl w:val="0"/>
        <w:spacing w:before="57"/>
        <w:ind w:right="852"/>
        <w:rPr>
          <w:rFonts w:ascii="Arial" w:hAnsi="Arial" w:cs="Arial"/>
          <w:sz w:val="20"/>
          <w:szCs w:val="20"/>
        </w:rPr>
      </w:pPr>
      <w:r w:rsidRPr="00234751">
        <w:rPr>
          <w:rFonts w:ascii="Arial" w:hAnsi="Arial" w:cs="Arial"/>
          <w:sz w:val="20"/>
          <w:szCs w:val="20"/>
        </w:rPr>
        <w:t>To run all the Cuvvette Integrity algorithms as a single group routine (to avoid performance issues), define a reusable group routine with the following parameters.</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745F71" w:rsidRPr="00BA3D93" w:rsidTr="00745F71">
        <w:tc>
          <w:tcPr>
            <w:tcW w:w="3798" w:type="dxa"/>
          </w:tcPr>
          <w:p w:rsidR="00745F71" w:rsidRPr="00BA3D93" w:rsidRDefault="00745F71" w:rsidP="00745F71">
            <w:pPr>
              <w:rPr>
                <w:rFonts w:ascii="Arial" w:hAnsi="Arial" w:cs="Arial"/>
                <w:b/>
                <w:sz w:val="20"/>
                <w:szCs w:val="20"/>
              </w:rPr>
            </w:pPr>
            <w:r w:rsidRPr="00BA3D93">
              <w:rPr>
                <w:rFonts w:ascii="Arial" w:hAnsi="Arial" w:cs="Arial"/>
                <w:b/>
                <w:sz w:val="20"/>
                <w:szCs w:val="20"/>
              </w:rPr>
              <w:t>Routine Details</w:t>
            </w:r>
          </w:p>
        </w:tc>
        <w:tc>
          <w:tcPr>
            <w:tcW w:w="5220" w:type="dxa"/>
          </w:tcPr>
          <w:p w:rsidR="00745F71" w:rsidRPr="00BA3D93" w:rsidRDefault="00745F71" w:rsidP="00745F71">
            <w:pPr>
              <w:rPr>
                <w:rFonts w:ascii="Arial" w:hAnsi="Arial" w:cs="Arial"/>
                <w:sz w:val="20"/>
                <w:szCs w:val="20"/>
              </w:rPr>
            </w:pPr>
          </w:p>
        </w:tc>
      </w:tr>
      <w:tr w:rsidR="00745F71" w:rsidRPr="00BA3D93" w:rsidTr="00745F71">
        <w:tc>
          <w:tcPr>
            <w:tcW w:w="3798" w:type="dxa"/>
          </w:tcPr>
          <w:p w:rsidR="00745F71" w:rsidRPr="00BA3D93" w:rsidRDefault="00745F71" w:rsidP="00745F71">
            <w:pPr>
              <w:rPr>
                <w:rFonts w:ascii="Arial" w:hAnsi="Arial" w:cs="Arial"/>
                <w:sz w:val="20"/>
                <w:szCs w:val="20"/>
              </w:rPr>
            </w:pPr>
            <w:r w:rsidRPr="00BA3D93">
              <w:rPr>
                <w:rFonts w:ascii="Arial" w:hAnsi="Arial" w:cs="Arial"/>
                <w:sz w:val="20"/>
                <w:szCs w:val="20"/>
              </w:rPr>
              <w:t>Routine Source</w:t>
            </w:r>
          </w:p>
        </w:tc>
        <w:tc>
          <w:tcPr>
            <w:tcW w:w="5220" w:type="dxa"/>
          </w:tcPr>
          <w:p w:rsidR="00745F71" w:rsidRPr="00BA3D93" w:rsidRDefault="00745F71" w:rsidP="00745F71">
            <w:pPr>
              <w:rPr>
                <w:rFonts w:ascii="Arial" w:hAnsi="Arial" w:cs="Arial"/>
                <w:sz w:val="20"/>
                <w:szCs w:val="20"/>
              </w:rPr>
            </w:pPr>
            <w:r>
              <w:rPr>
                <w:rFonts w:ascii="Arial" w:hAnsi="Arial" w:cs="Arial"/>
                <w:sz w:val="20"/>
                <w:szCs w:val="20"/>
              </w:rPr>
              <w:t>Define Reusable Group Routine</w:t>
            </w:r>
          </w:p>
        </w:tc>
      </w:tr>
      <w:tr w:rsidR="00745F71" w:rsidRPr="00BA3D93" w:rsidTr="00745F71">
        <w:tc>
          <w:tcPr>
            <w:tcW w:w="3798" w:type="dxa"/>
          </w:tcPr>
          <w:p w:rsidR="00745F71" w:rsidRPr="00BA3D93" w:rsidRDefault="00745F71" w:rsidP="00745F71">
            <w:pPr>
              <w:rPr>
                <w:rFonts w:ascii="Arial" w:hAnsi="Arial" w:cs="Arial"/>
                <w:sz w:val="20"/>
                <w:szCs w:val="20"/>
              </w:rPr>
            </w:pPr>
            <w:r w:rsidRPr="00BA3D93">
              <w:rPr>
                <w:rFonts w:ascii="Arial" w:hAnsi="Arial" w:cs="Arial"/>
                <w:sz w:val="20"/>
                <w:szCs w:val="20"/>
              </w:rPr>
              <w:t>Routine Type</w:t>
            </w:r>
          </w:p>
        </w:tc>
        <w:tc>
          <w:tcPr>
            <w:tcW w:w="5220" w:type="dxa"/>
          </w:tcPr>
          <w:p w:rsidR="00745F71" w:rsidRPr="00BA3D93" w:rsidRDefault="00745F71" w:rsidP="00745F71">
            <w:pPr>
              <w:rPr>
                <w:rFonts w:ascii="Arial" w:hAnsi="Arial" w:cs="Arial"/>
                <w:sz w:val="20"/>
                <w:szCs w:val="20"/>
              </w:rPr>
            </w:pPr>
            <w:r>
              <w:rPr>
                <w:rFonts w:ascii="Arial" w:hAnsi="Arial" w:cs="Arial"/>
                <w:sz w:val="20"/>
                <w:szCs w:val="20"/>
              </w:rPr>
              <w:t>Oracle Procedure</w:t>
            </w:r>
          </w:p>
        </w:tc>
      </w:tr>
      <w:tr w:rsidR="00745F71" w:rsidRPr="00BA3D93" w:rsidTr="00745F71">
        <w:tc>
          <w:tcPr>
            <w:tcW w:w="3798" w:type="dxa"/>
          </w:tcPr>
          <w:p w:rsidR="00745F71" w:rsidRPr="00BA3D93" w:rsidRDefault="00745F71" w:rsidP="00745F71">
            <w:pPr>
              <w:rPr>
                <w:rFonts w:ascii="Arial" w:hAnsi="Arial" w:cs="Arial"/>
                <w:sz w:val="20"/>
                <w:szCs w:val="20"/>
              </w:rPr>
            </w:pPr>
            <w:r w:rsidRPr="00BA3D93">
              <w:rPr>
                <w:rFonts w:ascii="Arial" w:hAnsi="Arial" w:cs="Arial"/>
                <w:sz w:val="20"/>
                <w:szCs w:val="20"/>
              </w:rPr>
              <w:t>Run Mode</w:t>
            </w:r>
          </w:p>
        </w:tc>
        <w:tc>
          <w:tcPr>
            <w:tcW w:w="5220" w:type="dxa"/>
          </w:tcPr>
          <w:p w:rsidR="00745F71" w:rsidRPr="00BA3D93" w:rsidRDefault="00745F71" w:rsidP="00745F71">
            <w:pPr>
              <w:rPr>
                <w:rFonts w:ascii="Arial" w:hAnsi="Arial" w:cs="Arial"/>
                <w:sz w:val="20"/>
                <w:szCs w:val="20"/>
              </w:rPr>
            </w:pPr>
            <w:r>
              <w:rPr>
                <w:rFonts w:ascii="Arial" w:hAnsi="Arial" w:cs="Arial"/>
                <w:sz w:val="20"/>
                <w:szCs w:val="20"/>
              </w:rPr>
              <w:t>Batch</w:t>
            </w:r>
          </w:p>
        </w:tc>
      </w:tr>
      <w:tr w:rsidR="00745F71" w:rsidRPr="00BA3D93" w:rsidTr="00745F71">
        <w:tc>
          <w:tcPr>
            <w:tcW w:w="3798" w:type="dxa"/>
          </w:tcPr>
          <w:p w:rsidR="00745F71" w:rsidRPr="00BA3D93" w:rsidRDefault="00745F71" w:rsidP="00745F71">
            <w:pPr>
              <w:rPr>
                <w:rFonts w:ascii="Arial" w:hAnsi="Arial" w:cs="Arial"/>
                <w:sz w:val="20"/>
                <w:szCs w:val="20"/>
              </w:rPr>
            </w:pPr>
            <w:r w:rsidRPr="00BA3D93">
              <w:rPr>
                <w:rFonts w:ascii="Arial" w:hAnsi="Arial" w:cs="Arial"/>
                <w:sz w:val="20"/>
                <w:szCs w:val="20"/>
              </w:rPr>
              <w:t>Routine Invoke Command</w:t>
            </w:r>
          </w:p>
        </w:tc>
        <w:tc>
          <w:tcPr>
            <w:tcW w:w="5220" w:type="dxa"/>
          </w:tcPr>
          <w:p w:rsidR="00745F71" w:rsidRPr="00BA3D93" w:rsidRDefault="000D459E" w:rsidP="00745F71">
            <w:pPr>
              <w:rPr>
                <w:rFonts w:ascii="Arial" w:hAnsi="Arial" w:cs="Arial"/>
                <w:sz w:val="20"/>
                <w:szCs w:val="20"/>
              </w:rPr>
            </w:pPr>
            <w:r w:rsidRPr="000D459E">
              <w:rPr>
                <w:rFonts w:ascii="Arial" w:hAnsi="Arial" w:cs="Arial"/>
                <w:sz w:val="20"/>
                <w:szCs w:val="20"/>
              </w:rPr>
              <w:t>PHM_ICQ_Cuv_Integrity_Grp_Alg</w:t>
            </w:r>
          </w:p>
        </w:tc>
      </w:tr>
      <w:tr w:rsidR="00745F71" w:rsidRPr="00BA3D93" w:rsidTr="00745F71">
        <w:tc>
          <w:tcPr>
            <w:tcW w:w="3798" w:type="dxa"/>
          </w:tcPr>
          <w:p w:rsidR="00745F71" w:rsidRPr="00BA3D93" w:rsidRDefault="00745F71" w:rsidP="00745F71">
            <w:pPr>
              <w:rPr>
                <w:rFonts w:ascii="Arial" w:hAnsi="Arial" w:cs="Arial"/>
                <w:sz w:val="20"/>
                <w:szCs w:val="20"/>
              </w:rPr>
            </w:pPr>
            <w:r w:rsidRPr="00BA3D93">
              <w:rPr>
                <w:rFonts w:ascii="Arial" w:hAnsi="Arial" w:cs="Arial"/>
                <w:sz w:val="20"/>
                <w:szCs w:val="20"/>
              </w:rPr>
              <w:t>Status</w:t>
            </w:r>
          </w:p>
        </w:tc>
        <w:tc>
          <w:tcPr>
            <w:tcW w:w="5220" w:type="dxa"/>
          </w:tcPr>
          <w:p w:rsidR="00745F71" w:rsidRPr="00BA3D93" w:rsidRDefault="00234751" w:rsidP="00745F71">
            <w:pPr>
              <w:rPr>
                <w:rFonts w:ascii="Arial" w:hAnsi="Arial" w:cs="Arial"/>
                <w:sz w:val="20"/>
                <w:szCs w:val="20"/>
              </w:rPr>
            </w:pPr>
            <w:r>
              <w:rPr>
                <w:rFonts w:ascii="Arial" w:hAnsi="Arial" w:cs="Arial"/>
                <w:sz w:val="20"/>
                <w:szCs w:val="20"/>
              </w:rPr>
              <w:t>Enable</w:t>
            </w:r>
          </w:p>
        </w:tc>
      </w:tr>
      <w:tr w:rsidR="00234751" w:rsidRPr="00BA3D93" w:rsidTr="00745F71">
        <w:tc>
          <w:tcPr>
            <w:tcW w:w="3798" w:type="dxa"/>
          </w:tcPr>
          <w:p w:rsidR="00234751" w:rsidRPr="00BA3D93" w:rsidRDefault="00234751" w:rsidP="00745F71">
            <w:pPr>
              <w:rPr>
                <w:rFonts w:ascii="Arial" w:hAnsi="Arial" w:cs="Arial"/>
                <w:sz w:val="20"/>
                <w:szCs w:val="20"/>
              </w:rPr>
            </w:pPr>
            <w:r w:rsidRPr="00234751">
              <w:rPr>
                <w:rFonts w:ascii="Arial" w:hAnsi="Arial" w:cs="Arial"/>
                <w:sz w:val="20"/>
                <w:szCs w:val="20"/>
              </w:rPr>
              <w:t>ODS Routine Name</w:t>
            </w:r>
          </w:p>
        </w:tc>
        <w:tc>
          <w:tcPr>
            <w:tcW w:w="5220" w:type="dxa"/>
          </w:tcPr>
          <w:p w:rsidR="00234751" w:rsidRDefault="00234751" w:rsidP="00745F71">
            <w:pPr>
              <w:rPr>
                <w:rFonts w:ascii="Arial" w:hAnsi="Arial" w:cs="Arial"/>
                <w:sz w:val="20"/>
                <w:szCs w:val="20"/>
              </w:rPr>
            </w:pPr>
            <w:r>
              <w:rPr>
                <w:rFonts w:ascii="Arial" w:hAnsi="Arial" w:cs="Arial"/>
                <w:sz w:val="20"/>
                <w:szCs w:val="20"/>
              </w:rPr>
              <w:t>PHM_ODS_ICQ_CC_RESULTS_PROC</w:t>
            </w:r>
          </w:p>
        </w:tc>
      </w:tr>
    </w:tbl>
    <w:p w:rsidR="00745F71" w:rsidRDefault="00745F71" w:rsidP="00C52D9F">
      <w:pPr>
        <w:widowControl w:val="0"/>
        <w:spacing w:before="57"/>
        <w:ind w:right="852"/>
        <w:rPr>
          <w:rFonts w:ascii="Arial" w:hAnsi="Arial" w:cs="Arial"/>
          <w:b/>
          <w:sz w:val="20"/>
          <w:szCs w:val="20"/>
        </w:rPr>
      </w:pPr>
    </w:p>
    <w:p w:rsidR="00745F71" w:rsidRDefault="00745F71" w:rsidP="00C52D9F">
      <w:pPr>
        <w:widowControl w:val="0"/>
        <w:spacing w:before="57"/>
        <w:ind w:right="852"/>
        <w:rPr>
          <w:rFonts w:ascii="Arial" w:hAnsi="Arial" w:cs="Arial"/>
          <w:b/>
          <w:sz w:val="20"/>
          <w:szCs w:val="20"/>
        </w:rPr>
      </w:pPr>
    </w:p>
    <w:p w:rsidR="00745F71" w:rsidRDefault="00745F71" w:rsidP="00C52D9F">
      <w:pPr>
        <w:widowControl w:val="0"/>
        <w:spacing w:before="57"/>
        <w:ind w:right="852"/>
        <w:rPr>
          <w:rFonts w:ascii="Arial" w:hAnsi="Arial" w:cs="Arial"/>
          <w:b/>
          <w:sz w:val="20"/>
          <w:szCs w:val="20"/>
        </w:rPr>
      </w:pPr>
    </w:p>
    <w:p w:rsidR="00745F71" w:rsidRDefault="00745F71" w:rsidP="00C52D9F">
      <w:pPr>
        <w:widowControl w:val="0"/>
        <w:spacing w:before="57"/>
        <w:ind w:right="852"/>
        <w:rPr>
          <w:rFonts w:ascii="Arial" w:hAnsi="Arial" w:cs="Arial"/>
          <w:b/>
          <w:sz w:val="20"/>
          <w:szCs w:val="20"/>
        </w:rPr>
      </w:pPr>
    </w:p>
    <w:p w:rsidR="000456A2" w:rsidRDefault="000456A2" w:rsidP="00C52D9F">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0456A2" w:rsidRPr="003C60E4" w:rsidTr="00036C97">
        <w:tc>
          <w:tcPr>
            <w:tcW w:w="4735" w:type="dxa"/>
          </w:tcPr>
          <w:p w:rsidR="000456A2" w:rsidRPr="003C60E4" w:rsidRDefault="000456A2" w:rsidP="00036C97">
            <w:pPr>
              <w:rPr>
                <w:rFonts w:ascii="Arial" w:hAnsi="Arial" w:cs="Arial"/>
                <w:b/>
                <w:sz w:val="20"/>
                <w:szCs w:val="20"/>
              </w:rPr>
            </w:pPr>
            <w:r w:rsidRPr="003C60E4">
              <w:rPr>
                <w:rFonts w:ascii="Arial" w:hAnsi="Arial" w:cs="Arial"/>
                <w:b/>
                <w:sz w:val="20"/>
                <w:szCs w:val="20"/>
              </w:rPr>
              <w:t>Apollo Details</w:t>
            </w:r>
          </w:p>
        </w:tc>
        <w:tc>
          <w:tcPr>
            <w:tcW w:w="6281" w:type="dxa"/>
          </w:tcPr>
          <w:p w:rsidR="000456A2" w:rsidRPr="003C60E4" w:rsidRDefault="000456A2" w:rsidP="00036C97">
            <w:pPr>
              <w:rPr>
                <w:rFonts w:ascii="Arial" w:hAnsi="Arial" w:cs="Arial"/>
                <w:sz w:val="20"/>
                <w:szCs w:val="20"/>
              </w:rPr>
            </w:pP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Algorithm ID *</w:t>
            </w:r>
          </w:p>
        </w:tc>
        <w:tc>
          <w:tcPr>
            <w:tcW w:w="6281" w:type="dxa"/>
          </w:tcPr>
          <w:p w:rsidR="000456A2" w:rsidRPr="003C60E4" w:rsidRDefault="000456A2" w:rsidP="00036C97">
            <w:pPr>
              <w:rPr>
                <w:rFonts w:ascii="Arial" w:hAnsi="Arial" w:cs="Arial"/>
                <w:sz w:val="20"/>
                <w:szCs w:val="20"/>
              </w:rPr>
            </w:pPr>
            <w:r w:rsidRPr="000456A2">
              <w:rPr>
                <w:rFonts w:ascii="Arial" w:hAnsi="Arial" w:cs="Arial"/>
                <w:sz w:val="20"/>
                <w:szCs w:val="20"/>
              </w:rPr>
              <w:t>ALINITYC_CUVETTE_INTEGRITY_GROUP</w:t>
            </w:r>
          </w:p>
        </w:tc>
      </w:tr>
      <w:tr w:rsidR="000456A2" w:rsidRPr="003C60E4" w:rsidTr="00036C97">
        <w:trPr>
          <w:trHeight w:val="278"/>
        </w:trPr>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Algorithm Name *</w:t>
            </w:r>
          </w:p>
        </w:tc>
        <w:tc>
          <w:tcPr>
            <w:tcW w:w="6281" w:type="dxa"/>
          </w:tcPr>
          <w:p w:rsidR="000456A2" w:rsidRPr="003C60E4" w:rsidRDefault="000456A2" w:rsidP="00036C97">
            <w:pPr>
              <w:rPr>
                <w:rFonts w:ascii="Arial" w:hAnsi="Arial" w:cs="Arial"/>
                <w:sz w:val="20"/>
                <w:szCs w:val="20"/>
              </w:rPr>
            </w:pPr>
            <w:r w:rsidRPr="000456A2">
              <w:rPr>
                <w:rFonts w:ascii="Arial" w:hAnsi="Arial" w:cs="Arial"/>
                <w:sz w:val="20"/>
                <w:szCs w:val="20"/>
              </w:rPr>
              <w:t>Alinity CC Cuvette Integrity Group Algorithm</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0456A2" w:rsidRPr="003C60E4" w:rsidRDefault="000456A2" w:rsidP="00036C97">
            <w:pPr>
              <w:rPr>
                <w:rFonts w:ascii="Arial" w:hAnsi="Arial" w:cs="Arial"/>
                <w:sz w:val="20"/>
                <w:szCs w:val="20"/>
              </w:rPr>
            </w:pPr>
            <w:r w:rsidRPr="000456A2">
              <w:rPr>
                <w:rFonts w:ascii="Arial" w:hAnsi="Arial" w:cs="Arial"/>
                <w:sz w:val="20"/>
                <w:szCs w:val="20"/>
              </w:rPr>
              <w:t>Group algorithms to run all the Cuvette Integrity algorithms which are part of this group</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Product Family *</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Alinity CC</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Algorithm Group *</w:t>
            </w:r>
          </w:p>
        </w:tc>
        <w:tc>
          <w:tcPr>
            <w:tcW w:w="6281" w:type="dxa"/>
          </w:tcPr>
          <w:p w:rsidR="000456A2" w:rsidRPr="00FD11C5" w:rsidRDefault="000456A2" w:rsidP="00036C97">
            <w:pPr>
              <w:rPr>
                <w:rFonts w:ascii="Arial" w:hAnsi="Arial" w:cs="Arial"/>
                <w:sz w:val="20"/>
                <w:szCs w:val="20"/>
                <w:highlight w:val="yellow"/>
              </w:rPr>
            </w:pPr>
            <w:r w:rsidRPr="00BD5DDD">
              <w:rPr>
                <w:rFonts w:ascii="Arial" w:hAnsi="Arial" w:cs="Arial"/>
                <w:sz w:val="20"/>
                <w:szCs w:val="20"/>
              </w:rPr>
              <w:t xml:space="preserve">Alinity </w:t>
            </w:r>
            <w:r>
              <w:rPr>
                <w:rFonts w:ascii="Arial" w:hAnsi="Arial" w:cs="Arial"/>
                <w:sz w:val="20"/>
                <w:szCs w:val="20"/>
              </w:rPr>
              <w:t>Cuvette</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Functional Area</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Algorithm Category 1</w:t>
            </w:r>
          </w:p>
        </w:tc>
        <w:tc>
          <w:tcPr>
            <w:tcW w:w="6281" w:type="dxa"/>
          </w:tcPr>
          <w:p w:rsidR="000456A2" w:rsidRPr="003C60E4" w:rsidRDefault="000456A2" w:rsidP="00036C97">
            <w:pPr>
              <w:rPr>
                <w:rFonts w:ascii="Arial" w:hAnsi="Arial" w:cs="Arial"/>
                <w:sz w:val="20"/>
                <w:szCs w:val="20"/>
              </w:rPr>
            </w:pPr>
            <w:r w:rsidRPr="003C60E4">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Algorithm Category 2</w:t>
            </w:r>
          </w:p>
        </w:tc>
        <w:tc>
          <w:tcPr>
            <w:tcW w:w="6281" w:type="dxa"/>
          </w:tcPr>
          <w:p w:rsidR="000456A2" w:rsidRPr="003C60E4" w:rsidRDefault="000456A2" w:rsidP="00036C97">
            <w:pPr>
              <w:rPr>
                <w:rFonts w:ascii="Arial" w:hAnsi="Arial" w:cs="Arial"/>
                <w:sz w:val="20"/>
                <w:szCs w:val="20"/>
              </w:rPr>
            </w:pPr>
            <w:r w:rsidRPr="003C60E4">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Algorithm Category 3</w:t>
            </w:r>
          </w:p>
        </w:tc>
        <w:tc>
          <w:tcPr>
            <w:tcW w:w="6281" w:type="dxa"/>
          </w:tcPr>
          <w:p w:rsidR="000456A2" w:rsidRPr="003C60E4" w:rsidRDefault="000456A2" w:rsidP="00036C97">
            <w:pPr>
              <w:rPr>
                <w:rFonts w:ascii="Arial" w:hAnsi="Arial" w:cs="Arial"/>
                <w:sz w:val="20"/>
                <w:szCs w:val="20"/>
              </w:rPr>
            </w:pPr>
            <w:r w:rsidRPr="003C60E4">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Remaining Useful Life Value</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Remaining Useful Life Unit</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Keep Results Num Days</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N/A</w:t>
            </w:r>
          </w:p>
        </w:tc>
      </w:tr>
      <w:tr w:rsidR="000456A2" w:rsidRPr="003C60E4" w:rsidTr="00036C97">
        <w:tc>
          <w:tcPr>
            <w:tcW w:w="4735" w:type="dxa"/>
          </w:tcPr>
          <w:p w:rsidR="000456A2" w:rsidRPr="003C60E4" w:rsidRDefault="000456A2" w:rsidP="00036C97">
            <w:pPr>
              <w:rPr>
                <w:rFonts w:ascii="Arial" w:hAnsi="Arial" w:cs="Arial"/>
                <w:b/>
                <w:sz w:val="20"/>
                <w:szCs w:val="20"/>
              </w:rPr>
            </w:pPr>
            <w:r w:rsidRPr="003C60E4">
              <w:rPr>
                <w:rFonts w:ascii="Arial" w:hAnsi="Arial" w:cs="Arial"/>
                <w:b/>
                <w:sz w:val="20"/>
                <w:szCs w:val="20"/>
              </w:rPr>
              <w:t>Routine Details</w:t>
            </w:r>
          </w:p>
        </w:tc>
        <w:tc>
          <w:tcPr>
            <w:tcW w:w="6281" w:type="dxa"/>
          </w:tcPr>
          <w:p w:rsidR="000456A2" w:rsidRPr="003C60E4" w:rsidRDefault="000456A2" w:rsidP="00036C97">
            <w:pPr>
              <w:rPr>
                <w:rFonts w:ascii="Arial" w:hAnsi="Arial" w:cs="Arial"/>
                <w:sz w:val="20"/>
                <w:szCs w:val="20"/>
              </w:rPr>
            </w:pP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Routine Source</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Define Reusable Group Routine</w:t>
            </w:r>
          </w:p>
        </w:tc>
      </w:tr>
      <w:tr w:rsidR="000456A2" w:rsidRPr="003C60E4" w:rsidTr="00036C97">
        <w:tc>
          <w:tcPr>
            <w:tcW w:w="4735" w:type="dxa"/>
          </w:tcPr>
          <w:p w:rsidR="000456A2" w:rsidRPr="003C60E4" w:rsidRDefault="000456A2" w:rsidP="00036C97">
            <w:pPr>
              <w:rPr>
                <w:rFonts w:ascii="Arial" w:hAnsi="Arial" w:cs="Arial"/>
                <w:sz w:val="20"/>
                <w:szCs w:val="20"/>
              </w:rPr>
            </w:pPr>
            <w:r>
              <w:rPr>
                <w:rFonts w:ascii="Arial" w:hAnsi="Arial" w:cs="Arial"/>
                <w:sz w:val="20"/>
                <w:szCs w:val="20"/>
              </w:rPr>
              <w:t>Routine Type</w:t>
            </w:r>
          </w:p>
        </w:tc>
        <w:tc>
          <w:tcPr>
            <w:tcW w:w="6281" w:type="dxa"/>
          </w:tcPr>
          <w:p w:rsidR="000456A2" w:rsidRDefault="000456A2" w:rsidP="00036C97">
            <w:pPr>
              <w:rPr>
                <w:rFonts w:ascii="Arial" w:hAnsi="Arial" w:cs="Arial"/>
                <w:sz w:val="20"/>
                <w:szCs w:val="20"/>
              </w:rPr>
            </w:pPr>
            <w:r>
              <w:rPr>
                <w:rFonts w:ascii="Arial" w:hAnsi="Arial" w:cs="Arial"/>
                <w:sz w:val="20"/>
                <w:szCs w:val="20"/>
              </w:rPr>
              <w:t>Oracle Procedure</w:t>
            </w:r>
          </w:p>
        </w:tc>
      </w:tr>
      <w:tr w:rsidR="000456A2" w:rsidRPr="003C60E4" w:rsidTr="00036C97">
        <w:tc>
          <w:tcPr>
            <w:tcW w:w="4735" w:type="dxa"/>
          </w:tcPr>
          <w:p w:rsidR="000456A2" w:rsidRPr="003C60E4" w:rsidRDefault="000456A2" w:rsidP="00036C97">
            <w:pPr>
              <w:rPr>
                <w:rFonts w:ascii="Arial" w:hAnsi="Arial" w:cs="Arial"/>
                <w:sz w:val="20"/>
                <w:szCs w:val="20"/>
              </w:rPr>
            </w:pPr>
            <w:r w:rsidRPr="003C60E4">
              <w:rPr>
                <w:rFonts w:ascii="Arial" w:hAnsi="Arial" w:cs="Arial"/>
                <w:sz w:val="20"/>
                <w:szCs w:val="20"/>
              </w:rPr>
              <w:t>Run Mode</w:t>
            </w:r>
          </w:p>
        </w:tc>
        <w:tc>
          <w:tcPr>
            <w:tcW w:w="6281" w:type="dxa"/>
          </w:tcPr>
          <w:p w:rsidR="000456A2" w:rsidRPr="003C60E4" w:rsidRDefault="000456A2" w:rsidP="00036C97">
            <w:pPr>
              <w:rPr>
                <w:rFonts w:ascii="Arial" w:hAnsi="Arial" w:cs="Arial"/>
                <w:sz w:val="20"/>
                <w:szCs w:val="20"/>
              </w:rPr>
            </w:pPr>
            <w:r>
              <w:rPr>
                <w:rFonts w:ascii="Arial" w:hAnsi="Arial" w:cs="Arial"/>
                <w:sz w:val="20"/>
                <w:szCs w:val="20"/>
              </w:rPr>
              <w:t>Batch</w:t>
            </w:r>
          </w:p>
        </w:tc>
      </w:tr>
      <w:tr w:rsidR="000456A2" w:rsidRPr="003C60E4" w:rsidTr="00036C97">
        <w:tc>
          <w:tcPr>
            <w:tcW w:w="4735" w:type="dxa"/>
          </w:tcPr>
          <w:p w:rsidR="000456A2" w:rsidRPr="003C60E4" w:rsidRDefault="000456A2" w:rsidP="00036C97">
            <w:pPr>
              <w:rPr>
                <w:rFonts w:ascii="Arial" w:hAnsi="Arial" w:cs="Arial"/>
                <w:sz w:val="20"/>
                <w:szCs w:val="20"/>
              </w:rPr>
            </w:pPr>
            <w:r>
              <w:rPr>
                <w:rFonts w:ascii="Arial" w:hAnsi="Arial" w:cs="Arial"/>
                <w:sz w:val="20"/>
                <w:szCs w:val="20"/>
              </w:rPr>
              <w:lastRenderedPageBreak/>
              <w:t>Routine Invoke Command</w:t>
            </w:r>
          </w:p>
        </w:tc>
        <w:tc>
          <w:tcPr>
            <w:tcW w:w="6281" w:type="dxa"/>
          </w:tcPr>
          <w:p w:rsidR="000456A2" w:rsidRDefault="000456A2" w:rsidP="00036C97">
            <w:pPr>
              <w:rPr>
                <w:rFonts w:ascii="Arial" w:hAnsi="Arial" w:cs="Arial"/>
                <w:sz w:val="20"/>
                <w:szCs w:val="20"/>
              </w:rPr>
            </w:pPr>
            <w:r w:rsidRPr="000456A2">
              <w:rPr>
                <w:rFonts w:ascii="Arial" w:hAnsi="Arial" w:cs="Arial"/>
                <w:sz w:val="20"/>
                <w:szCs w:val="20"/>
              </w:rPr>
              <w:t>PHM_ICQ_Cuv_Integrity_Grp_Alg</w:t>
            </w:r>
          </w:p>
        </w:tc>
      </w:tr>
      <w:tr w:rsidR="000456A2" w:rsidRPr="003C60E4" w:rsidTr="00036C97">
        <w:tc>
          <w:tcPr>
            <w:tcW w:w="4735" w:type="dxa"/>
          </w:tcPr>
          <w:p w:rsidR="000456A2" w:rsidRPr="003C60E4" w:rsidRDefault="00413FDD" w:rsidP="00036C97">
            <w:pPr>
              <w:rPr>
                <w:rFonts w:ascii="Arial" w:hAnsi="Arial" w:cs="Arial"/>
                <w:b/>
                <w:sz w:val="20"/>
                <w:szCs w:val="20"/>
              </w:rPr>
            </w:pPr>
            <w:r>
              <w:rPr>
                <w:rFonts w:ascii="Arial" w:hAnsi="Arial" w:cs="Arial"/>
                <w:b/>
                <w:sz w:val="20"/>
                <w:szCs w:val="20"/>
              </w:rPr>
              <w:t>ODS Routine Details</w:t>
            </w:r>
          </w:p>
        </w:tc>
        <w:tc>
          <w:tcPr>
            <w:tcW w:w="6281" w:type="dxa"/>
          </w:tcPr>
          <w:p w:rsidR="000456A2" w:rsidRPr="003C60E4" w:rsidRDefault="000456A2" w:rsidP="00036C97">
            <w:pPr>
              <w:rPr>
                <w:rFonts w:ascii="Arial" w:hAnsi="Arial" w:cs="Arial"/>
                <w:sz w:val="20"/>
                <w:szCs w:val="20"/>
              </w:rPr>
            </w:pPr>
          </w:p>
        </w:tc>
      </w:tr>
      <w:tr w:rsidR="000456A2" w:rsidRPr="003C60E4" w:rsidTr="00036C97">
        <w:tc>
          <w:tcPr>
            <w:tcW w:w="4735" w:type="dxa"/>
          </w:tcPr>
          <w:p w:rsidR="000456A2" w:rsidRPr="003C60E4" w:rsidRDefault="00413FDD" w:rsidP="00036C97">
            <w:pPr>
              <w:rPr>
                <w:rFonts w:ascii="Arial" w:hAnsi="Arial" w:cs="Arial"/>
                <w:sz w:val="20"/>
                <w:szCs w:val="20"/>
              </w:rPr>
            </w:pPr>
            <w:r>
              <w:rPr>
                <w:rFonts w:ascii="Arial" w:hAnsi="Arial" w:cs="Arial"/>
                <w:sz w:val="20"/>
                <w:szCs w:val="20"/>
              </w:rPr>
              <w:t>ODS Routine Name</w:t>
            </w:r>
          </w:p>
        </w:tc>
        <w:tc>
          <w:tcPr>
            <w:tcW w:w="6281" w:type="dxa"/>
          </w:tcPr>
          <w:p w:rsidR="000456A2" w:rsidRPr="003C60E4" w:rsidRDefault="00413FDD" w:rsidP="00036C97">
            <w:pPr>
              <w:rPr>
                <w:rFonts w:ascii="Arial" w:hAnsi="Arial" w:cs="Arial"/>
                <w:sz w:val="20"/>
                <w:szCs w:val="20"/>
              </w:rPr>
            </w:pPr>
            <w:r>
              <w:rPr>
                <w:rFonts w:ascii="Arial" w:hAnsi="Arial" w:cs="Arial"/>
                <w:sz w:val="20"/>
                <w:szCs w:val="20"/>
              </w:rPr>
              <w:t>PHM_ODS_ICQ_CC_RESULTS_PROC</w:t>
            </w:r>
          </w:p>
        </w:tc>
      </w:tr>
    </w:tbl>
    <w:p w:rsidR="000456A2" w:rsidRDefault="000456A2" w:rsidP="00C52D9F">
      <w:pPr>
        <w:widowControl w:val="0"/>
        <w:spacing w:before="57"/>
        <w:ind w:right="852"/>
        <w:rPr>
          <w:rFonts w:ascii="Arial" w:hAnsi="Arial" w:cs="Arial"/>
          <w:b/>
          <w:sz w:val="20"/>
          <w:szCs w:val="20"/>
        </w:rPr>
      </w:pPr>
    </w:p>
    <w:p w:rsidR="000D459E" w:rsidRDefault="000D459E" w:rsidP="00C52D9F">
      <w:pPr>
        <w:widowControl w:val="0"/>
        <w:spacing w:before="57"/>
        <w:ind w:right="852"/>
        <w:rPr>
          <w:rFonts w:ascii="Arial" w:hAnsi="Arial" w:cs="Arial"/>
          <w:b/>
          <w:sz w:val="20"/>
          <w:szCs w:val="20"/>
        </w:rPr>
      </w:pPr>
      <w:r>
        <w:rPr>
          <w:rFonts w:ascii="Arial" w:hAnsi="Arial" w:cs="Arial"/>
          <w:b/>
          <w:sz w:val="20"/>
          <w:szCs w:val="20"/>
        </w:rPr>
        <w:t>Define Reusable Routine</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234751" w:rsidRPr="00BA3D93" w:rsidTr="00036C97">
        <w:tc>
          <w:tcPr>
            <w:tcW w:w="3798" w:type="dxa"/>
          </w:tcPr>
          <w:p w:rsidR="00234751" w:rsidRPr="00BA3D93" w:rsidRDefault="00234751" w:rsidP="00036C97">
            <w:pPr>
              <w:rPr>
                <w:rFonts w:ascii="Arial" w:hAnsi="Arial" w:cs="Arial"/>
                <w:b/>
                <w:sz w:val="20"/>
                <w:szCs w:val="20"/>
              </w:rPr>
            </w:pPr>
            <w:r w:rsidRPr="00BA3D93">
              <w:rPr>
                <w:rFonts w:ascii="Arial" w:hAnsi="Arial" w:cs="Arial"/>
                <w:b/>
                <w:sz w:val="20"/>
                <w:szCs w:val="20"/>
              </w:rPr>
              <w:t>Routine Details</w:t>
            </w:r>
          </w:p>
        </w:tc>
        <w:tc>
          <w:tcPr>
            <w:tcW w:w="5220" w:type="dxa"/>
          </w:tcPr>
          <w:p w:rsidR="00234751" w:rsidRPr="00BA3D93" w:rsidRDefault="00234751" w:rsidP="00036C97">
            <w:pPr>
              <w:rPr>
                <w:rFonts w:ascii="Arial" w:hAnsi="Arial" w:cs="Arial"/>
                <w:sz w:val="20"/>
                <w:szCs w:val="20"/>
              </w:rPr>
            </w:pPr>
          </w:p>
        </w:tc>
      </w:tr>
      <w:tr w:rsidR="00234751" w:rsidRPr="00BA3D93" w:rsidTr="00036C97">
        <w:tc>
          <w:tcPr>
            <w:tcW w:w="3798" w:type="dxa"/>
          </w:tcPr>
          <w:p w:rsidR="00234751" w:rsidRPr="00BA3D93" w:rsidRDefault="00234751" w:rsidP="00036C97">
            <w:pPr>
              <w:rPr>
                <w:rFonts w:ascii="Arial" w:hAnsi="Arial" w:cs="Arial"/>
                <w:sz w:val="20"/>
                <w:szCs w:val="20"/>
              </w:rPr>
            </w:pPr>
            <w:r w:rsidRPr="00BA3D93">
              <w:rPr>
                <w:rFonts w:ascii="Arial" w:hAnsi="Arial" w:cs="Arial"/>
                <w:sz w:val="20"/>
                <w:szCs w:val="20"/>
              </w:rPr>
              <w:t>Routine Source</w:t>
            </w:r>
          </w:p>
        </w:tc>
        <w:tc>
          <w:tcPr>
            <w:tcW w:w="5220" w:type="dxa"/>
          </w:tcPr>
          <w:p w:rsidR="00234751" w:rsidRPr="00BA3D93" w:rsidRDefault="00234751" w:rsidP="00036C97">
            <w:pPr>
              <w:rPr>
                <w:rFonts w:ascii="Arial" w:hAnsi="Arial" w:cs="Arial"/>
                <w:sz w:val="20"/>
                <w:szCs w:val="20"/>
              </w:rPr>
            </w:pPr>
            <w:r>
              <w:rPr>
                <w:rFonts w:ascii="Arial" w:hAnsi="Arial" w:cs="Arial"/>
                <w:sz w:val="20"/>
                <w:szCs w:val="20"/>
              </w:rPr>
              <w:t>Define Reusable Group Routine</w:t>
            </w:r>
          </w:p>
        </w:tc>
      </w:tr>
      <w:tr w:rsidR="00234751" w:rsidRPr="00BA3D93" w:rsidTr="00036C97">
        <w:tc>
          <w:tcPr>
            <w:tcW w:w="3798" w:type="dxa"/>
          </w:tcPr>
          <w:p w:rsidR="00234751" w:rsidRPr="00BA3D93" w:rsidRDefault="00234751" w:rsidP="00036C97">
            <w:pPr>
              <w:rPr>
                <w:rFonts w:ascii="Arial" w:hAnsi="Arial" w:cs="Arial"/>
                <w:sz w:val="20"/>
                <w:szCs w:val="20"/>
              </w:rPr>
            </w:pPr>
            <w:r w:rsidRPr="00BA3D93">
              <w:rPr>
                <w:rFonts w:ascii="Arial" w:hAnsi="Arial" w:cs="Arial"/>
                <w:sz w:val="20"/>
                <w:szCs w:val="20"/>
              </w:rPr>
              <w:t>Routine Type</w:t>
            </w:r>
          </w:p>
        </w:tc>
        <w:tc>
          <w:tcPr>
            <w:tcW w:w="5220" w:type="dxa"/>
          </w:tcPr>
          <w:p w:rsidR="00234751" w:rsidRPr="00BA3D93" w:rsidRDefault="00234751" w:rsidP="00036C97">
            <w:pPr>
              <w:rPr>
                <w:rFonts w:ascii="Arial" w:hAnsi="Arial" w:cs="Arial"/>
                <w:sz w:val="20"/>
                <w:szCs w:val="20"/>
              </w:rPr>
            </w:pPr>
            <w:r>
              <w:rPr>
                <w:rFonts w:ascii="Arial" w:hAnsi="Arial" w:cs="Arial"/>
                <w:sz w:val="20"/>
                <w:szCs w:val="20"/>
              </w:rPr>
              <w:t>Oracle Procedure</w:t>
            </w:r>
          </w:p>
        </w:tc>
      </w:tr>
      <w:tr w:rsidR="00234751" w:rsidRPr="00BA3D93" w:rsidTr="00036C97">
        <w:tc>
          <w:tcPr>
            <w:tcW w:w="3798" w:type="dxa"/>
          </w:tcPr>
          <w:p w:rsidR="00234751" w:rsidRPr="00BA3D93" w:rsidRDefault="00234751" w:rsidP="00036C97">
            <w:pPr>
              <w:rPr>
                <w:rFonts w:ascii="Arial" w:hAnsi="Arial" w:cs="Arial"/>
                <w:sz w:val="20"/>
                <w:szCs w:val="20"/>
              </w:rPr>
            </w:pPr>
            <w:r w:rsidRPr="00BA3D93">
              <w:rPr>
                <w:rFonts w:ascii="Arial" w:hAnsi="Arial" w:cs="Arial"/>
                <w:sz w:val="20"/>
                <w:szCs w:val="20"/>
              </w:rPr>
              <w:t>Run Mode</w:t>
            </w:r>
          </w:p>
        </w:tc>
        <w:tc>
          <w:tcPr>
            <w:tcW w:w="5220" w:type="dxa"/>
          </w:tcPr>
          <w:p w:rsidR="00234751" w:rsidRPr="00BA3D93" w:rsidRDefault="00234751" w:rsidP="00036C97">
            <w:pPr>
              <w:rPr>
                <w:rFonts w:ascii="Arial" w:hAnsi="Arial" w:cs="Arial"/>
                <w:sz w:val="20"/>
                <w:szCs w:val="20"/>
              </w:rPr>
            </w:pPr>
            <w:r>
              <w:rPr>
                <w:rFonts w:ascii="Arial" w:hAnsi="Arial" w:cs="Arial"/>
                <w:sz w:val="20"/>
                <w:szCs w:val="20"/>
              </w:rPr>
              <w:t>Batch</w:t>
            </w:r>
          </w:p>
        </w:tc>
      </w:tr>
      <w:tr w:rsidR="00234751" w:rsidRPr="00BA3D93" w:rsidTr="00036C97">
        <w:tc>
          <w:tcPr>
            <w:tcW w:w="3798" w:type="dxa"/>
          </w:tcPr>
          <w:p w:rsidR="00234751" w:rsidRPr="00BA3D93" w:rsidRDefault="00234751" w:rsidP="00036C97">
            <w:pPr>
              <w:rPr>
                <w:rFonts w:ascii="Arial" w:hAnsi="Arial" w:cs="Arial"/>
                <w:sz w:val="20"/>
                <w:szCs w:val="20"/>
              </w:rPr>
            </w:pPr>
            <w:r w:rsidRPr="00BA3D93">
              <w:rPr>
                <w:rFonts w:ascii="Arial" w:hAnsi="Arial" w:cs="Arial"/>
                <w:sz w:val="20"/>
                <w:szCs w:val="20"/>
              </w:rPr>
              <w:t>Routine Invoke Command</w:t>
            </w:r>
          </w:p>
        </w:tc>
        <w:tc>
          <w:tcPr>
            <w:tcW w:w="5220" w:type="dxa"/>
          </w:tcPr>
          <w:p w:rsidR="00234751" w:rsidRPr="00BA3D93" w:rsidRDefault="00234751" w:rsidP="00036C97">
            <w:pPr>
              <w:rPr>
                <w:rFonts w:ascii="Arial" w:hAnsi="Arial" w:cs="Arial"/>
                <w:sz w:val="20"/>
                <w:szCs w:val="20"/>
              </w:rPr>
            </w:pPr>
            <w:r w:rsidRPr="00234751">
              <w:rPr>
                <w:rFonts w:ascii="Arial" w:hAnsi="Arial" w:cs="Arial"/>
                <w:sz w:val="20"/>
                <w:szCs w:val="20"/>
              </w:rPr>
              <w:t>PHM_ICQ_Cuvette_Integrity_PROC</w:t>
            </w:r>
          </w:p>
        </w:tc>
      </w:tr>
      <w:tr w:rsidR="00234751" w:rsidRPr="00BA3D93" w:rsidTr="00036C97">
        <w:tc>
          <w:tcPr>
            <w:tcW w:w="3798" w:type="dxa"/>
          </w:tcPr>
          <w:p w:rsidR="00234751" w:rsidRPr="00BA3D93" w:rsidRDefault="00234751" w:rsidP="00036C97">
            <w:pPr>
              <w:rPr>
                <w:rFonts w:ascii="Arial" w:hAnsi="Arial" w:cs="Arial"/>
                <w:sz w:val="20"/>
                <w:szCs w:val="20"/>
              </w:rPr>
            </w:pPr>
            <w:r w:rsidRPr="00BA3D93">
              <w:rPr>
                <w:rFonts w:ascii="Arial" w:hAnsi="Arial" w:cs="Arial"/>
                <w:sz w:val="20"/>
                <w:szCs w:val="20"/>
              </w:rPr>
              <w:t>Status</w:t>
            </w:r>
          </w:p>
        </w:tc>
        <w:tc>
          <w:tcPr>
            <w:tcW w:w="5220" w:type="dxa"/>
          </w:tcPr>
          <w:p w:rsidR="00234751" w:rsidRPr="00BA3D93" w:rsidRDefault="00234751" w:rsidP="00036C97">
            <w:pPr>
              <w:rPr>
                <w:rFonts w:ascii="Arial" w:hAnsi="Arial" w:cs="Arial"/>
                <w:sz w:val="20"/>
                <w:szCs w:val="20"/>
              </w:rPr>
            </w:pPr>
            <w:r>
              <w:rPr>
                <w:rFonts w:ascii="Arial" w:hAnsi="Arial" w:cs="Arial"/>
                <w:sz w:val="20"/>
                <w:szCs w:val="20"/>
              </w:rPr>
              <w:t>Disable</w:t>
            </w:r>
          </w:p>
        </w:tc>
      </w:tr>
    </w:tbl>
    <w:p w:rsidR="00234751" w:rsidRDefault="00234751" w:rsidP="00C52D9F">
      <w:pPr>
        <w:widowControl w:val="0"/>
        <w:spacing w:before="57"/>
        <w:ind w:right="852"/>
        <w:rPr>
          <w:rFonts w:ascii="Arial" w:hAnsi="Arial" w:cs="Arial"/>
          <w:b/>
          <w:sz w:val="20"/>
          <w:szCs w:val="20"/>
        </w:rPr>
      </w:pPr>
    </w:p>
    <w:p w:rsidR="000D459E" w:rsidRDefault="000D459E" w:rsidP="00C52D9F">
      <w:pPr>
        <w:widowControl w:val="0"/>
        <w:spacing w:before="57"/>
        <w:ind w:right="852"/>
        <w:rPr>
          <w:rFonts w:ascii="Arial" w:hAnsi="Arial" w:cs="Arial"/>
          <w:b/>
          <w:sz w:val="20"/>
          <w:szCs w:val="20"/>
        </w:rPr>
      </w:pPr>
    </w:p>
    <w:p w:rsidR="00745F71" w:rsidRDefault="00745F71" w:rsidP="00C52D9F">
      <w:pPr>
        <w:widowControl w:val="0"/>
        <w:spacing w:before="57"/>
        <w:ind w:right="852"/>
        <w:rPr>
          <w:rFonts w:ascii="Arial" w:hAnsi="Arial" w:cs="Arial"/>
          <w:b/>
          <w:sz w:val="20"/>
          <w:szCs w:val="20"/>
        </w:rPr>
      </w:pPr>
    </w:p>
    <w:p w:rsidR="009948BA" w:rsidRDefault="009948BA" w:rsidP="00C52D9F">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234751" w:rsidRPr="003C60E4" w:rsidTr="00036C97">
        <w:tc>
          <w:tcPr>
            <w:tcW w:w="4735" w:type="dxa"/>
          </w:tcPr>
          <w:p w:rsidR="00234751" w:rsidRPr="003C60E4" w:rsidRDefault="00234751" w:rsidP="00036C97">
            <w:pPr>
              <w:rPr>
                <w:rFonts w:ascii="Arial" w:hAnsi="Arial" w:cs="Arial"/>
                <w:b/>
                <w:sz w:val="20"/>
                <w:szCs w:val="20"/>
              </w:rPr>
            </w:pPr>
            <w:r w:rsidRPr="003C60E4">
              <w:rPr>
                <w:rFonts w:ascii="Arial" w:hAnsi="Arial" w:cs="Arial"/>
                <w:b/>
                <w:sz w:val="20"/>
                <w:szCs w:val="20"/>
              </w:rPr>
              <w:t>Apollo Details</w:t>
            </w:r>
          </w:p>
        </w:tc>
        <w:tc>
          <w:tcPr>
            <w:tcW w:w="6281" w:type="dxa"/>
          </w:tcPr>
          <w:p w:rsidR="00234751" w:rsidRPr="003C60E4" w:rsidRDefault="00234751" w:rsidP="00036C97">
            <w:pPr>
              <w:rPr>
                <w:rFonts w:ascii="Arial" w:hAnsi="Arial" w:cs="Arial"/>
                <w:sz w:val="20"/>
                <w:szCs w:val="20"/>
              </w:rPr>
            </w:pP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Algorithm ID *</w:t>
            </w:r>
          </w:p>
        </w:tc>
        <w:tc>
          <w:tcPr>
            <w:tcW w:w="6281" w:type="dxa"/>
          </w:tcPr>
          <w:p w:rsidR="00234751" w:rsidRPr="003C60E4" w:rsidRDefault="00234751" w:rsidP="00036C97">
            <w:pPr>
              <w:rPr>
                <w:rFonts w:ascii="Arial" w:hAnsi="Arial" w:cs="Arial"/>
                <w:sz w:val="20"/>
                <w:szCs w:val="20"/>
              </w:rPr>
            </w:pPr>
            <w:r w:rsidRPr="00234751">
              <w:rPr>
                <w:rFonts w:ascii="Arial" w:hAnsi="Arial" w:cs="Arial"/>
                <w:sz w:val="20"/>
                <w:szCs w:val="20"/>
              </w:rPr>
              <w:t>Alinity CC Cuvette Integrity - Generic</w:t>
            </w:r>
          </w:p>
        </w:tc>
      </w:tr>
      <w:tr w:rsidR="00234751" w:rsidRPr="003C60E4" w:rsidTr="00036C97">
        <w:trPr>
          <w:trHeight w:val="278"/>
        </w:trPr>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Algorithm Name *</w:t>
            </w:r>
          </w:p>
        </w:tc>
        <w:tc>
          <w:tcPr>
            <w:tcW w:w="6281" w:type="dxa"/>
          </w:tcPr>
          <w:p w:rsidR="00234751" w:rsidRPr="003C60E4" w:rsidRDefault="00234751" w:rsidP="00036C97">
            <w:pPr>
              <w:rPr>
                <w:rFonts w:ascii="Arial" w:hAnsi="Arial" w:cs="Arial"/>
                <w:sz w:val="20"/>
                <w:szCs w:val="20"/>
              </w:rPr>
            </w:pPr>
            <w:r w:rsidRPr="00234751">
              <w:rPr>
                <w:rFonts w:ascii="Arial" w:hAnsi="Arial" w:cs="Arial"/>
                <w:sz w:val="20"/>
                <w:szCs w:val="20"/>
              </w:rPr>
              <w:t>Alinity CC Cuvette Integrity - Generic</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234751" w:rsidRPr="003C60E4" w:rsidRDefault="00234751" w:rsidP="00036C97">
            <w:pPr>
              <w:rPr>
                <w:rFonts w:ascii="Arial" w:hAnsi="Arial" w:cs="Arial"/>
                <w:sz w:val="20"/>
                <w:szCs w:val="20"/>
              </w:rPr>
            </w:pPr>
            <w:r w:rsidRPr="00234751">
              <w:rPr>
                <w:rFonts w:ascii="Arial" w:hAnsi="Arial" w:cs="Arial"/>
                <w:sz w:val="20"/>
                <w:szCs w:val="20"/>
              </w:rPr>
              <w:t>To detect broken or cracked cuvettes.</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Product Family *</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Alinity CC</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Algorithm Group *</w:t>
            </w:r>
          </w:p>
        </w:tc>
        <w:tc>
          <w:tcPr>
            <w:tcW w:w="6281" w:type="dxa"/>
          </w:tcPr>
          <w:p w:rsidR="00234751" w:rsidRPr="00FD11C5" w:rsidRDefault="00234751" w:rsidP="00036C97">
            <w:pPr>
              <w:rPr>
                <w:rFonts w:ascii="Arial" w:hAnsi="Arial" w:cs="Arial"/>
                <w:sz w:val="20"/>
                <w:szCs w:val="20"/>
                <w:highlight w:val="yellow"/>
              </w:rPr>
            </w:pPr>
            <w:r w:rsidRPr="00BD5DDD">
              <w:rPr>
                <w:rFonts w:ascii="Arial" w:hAnsi="Arial" w:cs="Arial"/>
                <w:sz w:val="20"/>
                <w:szCs w:val="20"/>
              </w:rPr>
              <w:t xml:space="preserve">Alinity </w:t>
            </w:r>
            <w:r>
              <w:rPr>
                <w:rFonts w:ascii="Arial" w:hAnsi="Arial" w:cs="Arial"/>
                <w:sz w:val="20"/>
                <w:szCs w:val="20"/>
              </w:rPr>
              <w:t>Cuvette</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Functional Area</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N/A</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Algorithm Category 1</w:t>
            </w:r>
          </w:p>
        </w:tc>
        <w:tc>
          <w:tcPr>
            <w:tcW w:w="6281" w:type="dxa"/>
          </w:tcPr>
          <w:p w:rsidR="00234751" w:rsidRPr="003C60E4" w:rsidRDefault="00234751" w:rsidP="00036C97">
            <w:pPr>
              <w:rPr>
                <w:rFonts w:ascii="Arial" w:hAnsi="Arial" w:cs="Arial"/>
                <w:sz w:val="20"/>
                <w:szCs w:val="20"/>
              </w:rPr>
            </w:pPr>
            <w:r w:rsidRPr="003C60E4">
              <w:rPr>
                <w:rFonts w:ascii="Arial" w:hAnsi="Arial" w:cs="Arial"/>
                <w:sz w:val="20"/>
                <w:szCs w:val="20"/>
              </w:rPr>
              <w:t>N/A</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Algorithm Category 2</w:t>
            </w:r>
          </w:p>
        </w:tc>
        <w:tc>
          <w:tcPr>
            <w:tcW w:w="6281" w:type="dxa"/>
          </w:tcPr>
          <w:p w:rsidR="00234751" w:rsidRPr="003C60E4" w:rsidRDefault="00234751" w:rsidP="00036C97">
            <w:pPr>
              <w:rPr>
                <w:rFonts w:ascii="Arial" w:hAnsi="Arial" w:cs="Arial"/>
                <w:sz w:val="20"/>
                <w:szCs w:val="20"/>
              </w:rPr>
            </w:pPr>
            <w:r w:rsidRPr="003C60E4">
              <w:rPr>
                <w:rFonts w:ascii="Arial" w:hAnsi="Arial" w:cs="Arial"/>
                <w:sz w:val="20"/>
                <w:szCs w:val="20"/>
              </w:rPr>
              <w:t>N/A</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Algorithm Category 3</w:t>
            </w:r>
          </w:p>
        </w:tc>
        <w:tc>
          <w:tcPr>
            <w:tcW w:w="6281" w:type="dxa"/>
          </w:tcPr>
          <w:p w:rsidR="00234751" w:rsidRPr="003C60E4" w:rsidRDefault="00234751" w:rsidP="00036C97">
            <w:pPr>
              <w:rPr>
                <w:rFonts w:ascii="Arial" w:hAnsi="Arial" w:cs="Arial"/>
                <w:sz w:val="20"/>
                <w:szCs w:val="20"/>
              </w:rPr>
            </w:pPr>
            <w:r w:rsidRPr="003C60E4">
              <w:rPr>
                <w:rFonts w:ascii="Arial" w:hAnsi="Arial" w:cs="Arial"/>
                <w:sz w:val="20"/>
                <w:szCs w:val="20"/>
              </w:rPr>
              <w:t>N/A</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Remaining Useful Life Value</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7</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Remaining Useful Life Unit</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Day</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Keep Results Num Days</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14</w:t>
            </w:r>
          </w:p>
        </w:tc>
      </w:tr>
      <w:tr w:rsidR="00234751" w:rsidRPr="003C60E4" w:rsidTr="00036C97">
        <w:tc>
          <w:tcPr>
            <w:tcW w:w="4735" w:type="dxa"/>
          </w:tcPr>
          <w:p w:rsidR="00234751" w:rsidRPr="003C60E4" w:rsidRDefault="00234751" w:rsidP="00036C97">
            <w:pPr>
              <w:rPr>
                <w:rFonts w:ascii="Arial" w:hAnsi="Arial" w:cs="Arial"/>
                <w:b/>
                <w:sz w:val="20"/>
                <w:szCs w:val="20"/>
              </w:rPr>
            </w:pPr>
            <w:r w:rsidRPr="003C60E4">
              <w:rPr>
                <w:rFonts w:ascii="Arial" w:hAnsi="Arial" w:cs="Arial"/>
                <w:b/>
                <w:sz w:val="20"/>
                <w:szCs w:val="20"/>
              </w:rPr>
              <w:t>Routine Details</w:t>
            </w:r>
          </w:p>
        </w:tc>
        <w:tc>
          <w:tcPr>
            <w:tcW w:w="6281" w:type="dxa"/>
          </w:tcPr>
          <w:p w:rsidR="00234751" w:rsidRPr="003C60E4" w:rsidRDefault="00234751" w:rsidP="00036C97">
            <w:pPr>
              <w:rPr>
                <w:rFonts w:ascii="Arial" w:hAnsi="Arial" w:cs="Arial"/>
                <w:sz w:val="20"/>
                <w:szCs w:val="20"/>
              </w:rPr>
            </w:pP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Routine Source</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Define Reusable Routine</w:t>
            </w:r>
          </w:p>
        </w:tc>
      </w:tr>
      <w:tr w:rsidR="00234751" w:rsidRPr="003C60E4" w:rsidTr="00036C97">
        <w:tc>
          <w:tcPr>
            <w:tcW w:w="4735" w:type="dxa"/>
          </w:tcPr>
          <w:p w:rsidR="00234751" w:rsidRPr="003C60E4" w:rsidRDefault="00234751" w:rsidP="00036C97">
            <w:pPr>
              <w:rPr>
                <w:rFonts w:ascii="Arial" w:hAnsi="Arial" w:cs="Arial"/>
                <w:sz w:val="20"/>
                <w:szCs w:val="20"/>
              </w:rPr>
            </w:pPr>
            <w:r>
              <w:rPr>
                <w:rFonts w:ascii="Arial" w:hAnsi="Arial" w:cs="Arial"/>
                <w:sz w:val="20"/>
                <w:szCs w:val="20"/>
              </w:rPr>
              <w:t>Routine Type</w:t>
            </w:r>
          </w:p>
        </w:tc>
        <w:tc>
          <w:tcPr>
            <w:tcW w:w="6281" w:type="dxa"/>
          </w:tcPr>
          <w:p w:rsidR="00234751" w:rsidRDefault="00234751" w:rsidP="00036C97">
            <w:pPr>
              <w:rPr>
                <w:rFonts w:ascii="Arial" w:hAnsi="Arial" w:cs="Arial"/>
                <w:sz w:val="20"/>
                <w:szCs w:val="20"/>
              </w:rPr>
            </w:pPr>
            <w:r>
              <w:rPr>
                <w:rFonts w:ascii="Arial" w:hAnsi="Arial" w:cs="Arial"/>
                <w:sz w:val="20"/>
                <w:szCs w:val="20"/>
              </w:rPr>
              <w:t>Oracle Procedure</w:t>
            </w: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Run Mode</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Batch</w:t>
            </w:r>
          </w:p>
        </w:tc>
      </w:tr>
      <w:tr w:rsidR="00234751" w:rsidRPr="003C60E4" w:rsidTr="00036C97">
        <w:tc>
          <w:tcPr>
            <w:tcW w:w="4735" w:type="dxa"/>
          </w:tcPr>
          <w:p w:rsidR="00234751" w:rsidRPr="003C60E4" w:rsidRDefault="00234751" w:rsidP="00036C97">
            <w:pPr>
              <w:rPr>
                <w:rFonts w:ascii="Arial" w:hAnsi="Arial" w:cs="Arial"/>
                <w:sz w:val="20"/>
                <w:szCs w:val="20"/>
              </w:rPr>
            </w:pPr>
            <w:r>
              <w:rPr>
                <w:rFonts w:ascii="Arial" w:hAnsi="Arial" w:cs="Arial"/>
                <w:sz w:val="20"/>
                <w:szCs w:val="20"/>
              </w:rPr>
              <w:t>Routine Invoke Command</w:t>
            </w:r>
          </w:p>
        </w:tc>
        <w:tc>
          <w:tcPr>
            <w:tcW w:w="6281" w:type="dxa"/>
          </w:tcPr>
          <w:p w:rsidR="00234751" w:rsidRDefault="00234751" w:rsidP="00036C97">
            <w:pPr>
              <w:rPr>
                <w:rFonts w:ascii="Arial" w:hAnsi="Arial" w:cs="Arial"/>
                <w:sz w:val="20"/>
                <w:szCs w:val="20"/>
              </w:rPr>
            </w:pPr>
            <w:r w:rsidRPr="00234751">
              <w:rPr>
                <w:rFonts w:ascii="Arial" w:hAnsi="Arial" w:cs="Arial"/>
                <w:sz w:val="20"/>
                <w:szCs w:val="20"/>
              </w:rPr>
              <w:t>PHM_ICQ_Cuvette_Integrity_PROC</w:t>
            </w:r>
          </w:p>
        </w:tc>
      </w:tr>
      <w:tr w:rsidR="00234751" w:rsidRPr="003C60E4" w:rsidTr="00036C97">
        <w:tc>
          <w:tcPr>
            <w:tcW w:w="4735" w:type="dxa"/>
          </w:tcPr>
          <w:p w:rsidR="00234751" w:rsidRPr="003C60E4" w:rsidRDefault="00234751" w:rsidP="00036C97">
            <w:pPr>
              <w:rPr>
                <w:rFonts w:ascii="Arial" w:hAnsi="Arial" w:cs="Arial"/>
                <w:b/>
                <w:sz w:val="20"/>
                <w:szCs w:val="20"/>
              </w:rPr>
            </w:pPr>
            <w:r w:rsidRPr="003C60E4">
              <w:rPr>
                <w:rFonts w:ascii="Arial" w:hAnsi="Arial" w:cs="Arial"/>
                <w:b/>
                <w:sz w:val="20"/>
                <w:szCs w:val="20"/>
              </w:rPr>
              <w:t>Parameters</w:t>
            </w:r>
          </w:p>
        </w:tc>
        <w:tc>
          <w:tcPr>
            <w:tcW w:w="6281" w:type="dxa"/>
          </w:tcPr>
          <w:p w:rsidR="00234751" w:rsidRPr="003C60E4" w:rsidRDefault="00234751" w:rsidP="00036C97">
            <w:pPr>
              <w:rPr>
                <w:rFonts w:ascii="Arial" w:hAnsi="Arial" w:cs="Arial"/>
                <w:sz w:val="20"/>
                <w:szCs w:val="20"/>
              </w:rPr>
            </w:pPr>
          </w:p>
        </w:tc>
      </w:tr>
      <w:tr w:rsidR="00234751" w:rsidRPr="003C60E4" w:rsidTr="00036C97">
        <w:tc>
          <w:tcPr>
            <w:tcW w:w="4735" w:type="dxa"/>
          </w:tcPr>
          <w:p w:rsidR="00234751" w:rsidRPr="003C60E4" w:rsidRDefault="00234751" w:rsidP="00036C97">
            <w:pPr>
              <w:rPr>
                <w:rFonts w:ascii="Arial" w:hAnsi="Arial" w:cs="Arial"/>
                <w:sz w:val="20"/>
                <w:szCs w:val="20"/>
              </w:rPr>
            </w:pPr>
            <w:r w:rsidRPr="003C60E4">
              <w:rPr>
                <w:rFonts w:ascii="Arial" w:hAnsi="Arial" w:cs="Arial"/>
                <w:sz w:val="20"/>
                <w:szCs w:val="20"/>
              </w:rPr>
              <w:t>Parameter Group Name</w:t>
            </w:r>
          </w:p>
        </w:tc>
        <w:tc>
          <w:tcPr>
            <w:tcW w:w="6281" w:type="dxa"/>
          </w:tcPr>
          <w:p w:rsidR="00234751" w:rsidRPr="003C60E4" w:rsidRDefault="00234751" w:rsidP="00036C97">
            <w:pPr>
              <w:rPr>
                <w:rFonts w:ascii="Arial" w:hAnsi="Arial" w:cs="Arial"/>
                <w:sz w:val="20"/>
                <w:szCs w:val="20"/>
              </w:rPr>
            </w:pPr>
            <w:r w:rsidRPr="00234751">
              <w:rPr>
                <w:rFonts w:ascii="Arial" w:hAnsi="Arial" w:cs="Arial"/>
                <w:sz w:val="20"/>
                <w:szCs w:val="20"/>
              </w:rPr>
              <w:t>ICQ_Cuvette_Integrity</w:t>
            </w:r>
          </w:p>
        </w:tc>
      </w:tr>
      <w:tr w:rsidR="00234751" w:rsidRPr="00EA559B" w:rsidTr="00036C97">
        <w:tc>
          <w:tcPr>
            <w:tcW w:w="4735" w:type="dxa"/>
          </w:tcPr>
          <w:p w:rsidR="00234751" w:rsidRPr="00BB607A" w:rsidRDefault="00234751" w:rsidP="00036C97">
            <w:pPr>
              <w:rPr>
                <w:rFonts w:ascii="Arial" w:hAnsi="Arial" w:cs="Arial"/>
                <w:b/>
                <w:sz w:val="20"/>
                <w:szCs w:val="20"/>
              </w:rPr>
            </w:pPr>
            <w:r w:rsidRPr="00BB607A">
              <w:rPr>
                <w:rFonts w:ascii="Arial" w:hAnsi="Arial" w:cs="Arial"/>
                <w:b/>
                <w:sz w:val="20"/>
                <w:szCs w:val="20"/>
              </w:rPr>
              <w:t>Parameter Name</w:t>
            </w:r>
          </w:p>
        </w:tc>
        <w:tc>
          <w:tcPr>
            <w:tcW w:w="6281" w:type="dxa"/>
          </w:tcPr>
          <w:p w:rsidR="00234751" w:rsidRPr="00EA559B" w:rsidRDefault="00234751" w:rsidP="00036C97">
            <w:pPr>
              <w:rPr>
                <w:rFonts w:ascii="Arial" w:hAnsi="Arial" w:cs="Arial"/>
                <w:b/>
                <w:sz w:val="20"/>
                <w:szCs w:val="20"/>
              </w:rPr>
            </w:pPr>
            <w:r w:rsidRPr="00EA559B">
              <w:rPr>
                <w:rFonts w:ascii="Arial" w:hAnsi="Arial" w:cs="Arial"/>
                <w:b/>
                <w:sz w:val="20"/>
                <w:szCs w:val="20"/>
              </w:rPr>
              <w:t>Parameter Values</w:t>
            </w:r>
          </w:p>
        </w:tc>
      </w:tr>
      <w:tr w:rsidR="00234751" w:rsidRPr="00826C23" w:rsidTr="00036C97">
        <w:tc>
          <w:tcPr>
            <w:tcW w:w="4735" w:type="dxa"/>
          </w:tcPr>
          <w:p w:rsidR="00234751" w:rsidRPr="003C60E4" w:rsidRDefault="00234751" w:rsidP="00036C97">
            <w:pPr>
              <w:rPr>
                <w:rFonts w:ascii="Arial" w:hAnsi="Arial" w:cs="Arial"/>
                <w:sz w:val="20"/>
                <w:szCs w:val="20"/>
              </w:rPr>
            </w:pPr>
            <w:r w:rsidRPr="00EA559B">
              <w:rPr>
                <w:rFonts w:ascii="Arial" w:hAnsi="Arial" w:cs="Arial"/>
                <w:sz w:val="20"/>
                <w:szCs w:val="20"/>
              </w:rPr>
              <w:t>IHN_LEVEL3_DESC</w:t>
            </w:r>
          </w:p>
        </w:tc>
        <w:tc>
          <w:tcPr>
            <w:tcW w:w="6281" w:type="dxa"/>
          </w:tcPr>
          <w:p w:rsidR="00234751" w:rsidRPr="00826C23" w:rsidRDefault="00234751" w:rsidP="00036C97">
            <w:pPr>
              <w:rPr>
                <w:rFonts w:ascii="Arial" w:hAnsi="Arial" w:cs="Arial"/>
                <w:sz w:val="20"/>
                <w:szCs w:val="20"/>
              </w:rPr>
            </w:pPr>
            <w:r w:rsidRPr="00234751">
              <w:rPr>
                <w:rFonts w:ascii="Arial" w:hAnsi="Arial" w:cs="Arial"/>
                <w:sz w:val="20"/>
                <w:szCs w:val="20"/>
              </w:rPr>
              <w:t>Alinity CC Cuvette Integrity Segment X</w:t>
            </w:r>
          </w:p>
        </w:tc>
      </w:tr>
      <w:tr w:rsidR="00234751" w:rsidRPr="00826C23" w:rsidTr="00036C97">
        <w:tc>
          <w:tcPr>
            <w:tcW w:w="4735" w:type="dxa"/>
          </w:tcPr>
          <w:p w:rsidR="00234751" w:rsidRPr="003C60E4" w:rsidRDefault="00234751" w:rsidP="00036C97">
            <w:pPr>
              <w:rPr>
                <w:rFonts w:ascii="Arial" w:hAnsi="Arial" w:cs="Arial"/>
                <w:sz w:val="20"/>
                <w:szCs w:val="20"/>
              </w:rPr>
            </w:pPr>
            <w:r w:rsidRPr="00234751">
              <w:rPr>
                <w:rFonts w:ascii="Arial" w:hAnsi="Arial" w:cs="Arial"/>
                <w:sz w:val="20"/>
                <w:szCs w:val="20"/>
              </w:rPr>
              <w:t>CUVETTEINTEGRITY_SEGMENT1</w:t>
            </w:r>
          </w:p>
        </w:tc>
        <w:tc>
          <w:tcPr>
            <w:tcW w:w="6281" w:type="dxa"/>
          </w:tcPr>
          <w:p w:rsidR="00234751" w:rsidRPr="000202B7" w:rsidRDefault="00234751" w:rsidP="00036C97">
            <w:pPr>
              <w:rPr>
                <w:rFonts w:ascii="Arial" w:hAnsi="Arial" w:cs="Arial"/>
                <w:sz w:val="20"/>
                <w:szCs w:val="20"/>
              </w:rPr>
            </w:pPr>
            <w:r>
              <w:rPr>
                <w:rFonts w:ascii="Arial" w:hAnsi="Arial" w:cs="Arial"/>
                <w:sz w:val="20"/>
                <w:szCs w:val="20"/>
              </w:rPr>
              <w:t>1</w:t>
            </w:r>
          </w:p>
        </w:tc>
      </w:tr>
      <w:tr w:rsidR="00234751" w:rsidRPr="00826C23" w:rsidTr="00036C97">
        <w:tc>
          <w:tcPr>
            <w:tcW w:w="4735" w:type="dxa"/>
          </w:tcPr>
          <w:p w:rsidR="00234751" w:rsidRPr="00234751" w:rsidRDefault="00234751" w:rsidP="00234751">
            <w:pPr>
              <w:rPr>
                <w:rFonts w:ascii="Arial" w:hAnsi="Arial" w:cs="Arial"/>
                <w:sz w:val="20"/>
                <w:szCs w:val="20"/>
              </w:rPr>
            </w:pPr>
            <w:r w:rsidRPr="00234751">
              <w:rPr>
                <w:rFonts w:ascii="Arial" w:hAnsi="Arial" w:cs="Arial"/>
                <w:sz w:val="20"/>
                <w:szCs w:val="20"/>
              </w:rPr>
              <w:t>CUVETTEINTEGRITY_SEGMENT2</w:t>
            </w:r>
          </w:p>
          <w:p w:rsidR="00234751" w:rsidRPr="003C60E4" w:rsidRDefault="00234751" w:rsidP="00036C97">
            <w:pPr>
              <w:rPr>
                <w:rFonts w:ascii="Arial" w:hAnsi="Arial" w:cs="Arial"/>
                <w:sz w:val="20"/>
                <w:szCs w:val="20"/>
              </w:rPr>
            </w:pPr>
          </w:p>
        </w:tc>
        <w:tc>
          <w:tcPr>
            <w:tcW w:w="6281" w:type="dxa"/>
          </w:tcPr>
          <w:p w:rsidR="00234751" w:rsidRPr="000202B7" w:rsidRDefault="00234751" w:rsidP="00036C97">
            <w:pPr>
              <w:rPr>
                <w:rFonts w:ascii="Arial" w:hAnsi="Arial" w:cs="Arial"/>
                <w:sz w:val="20"/>
                <w:szCs w:val="20"/>
              </w:rPr>
            </w:pPr>
            <w:r>
              <w:rPr>
                <w:rFonts w:ascii="Arial" w:hAnsi="Arial" w:cs="Arial"/>
                <w:sz w:val="20"/>
                <w:szCs w:val="20"/>
              </w:rPr>
              <w:t>11</w:t>
            </w:r>
          </w:p>
        </w:tc>
      </w:tr>
      <w:tr w:rsidR="00234751" w:rsidRPr="003C60E4" w:rsidTr="00036C97">
        <w:tc>
          <w:tcPr>
            <w:tcW w:w="4735" w:type="dxa"/>
          </w:tcPr>
          <w:p w:rsidR="00234751" w:rsidRPr="00234751" w:rsidRDefault="00234751" w:rsidP="00036C97">
            <w:pPr>
              <w:rPr>
                <w:rFonts w:ascii="Arial" w:hAnsi="Arial" w:cs="Arial"/>
                <w:sz w:val="20"/>
                <w:szCs w:val="20"/>
              </w:rPr>
            </w:pPr>
            <w:r w:rsidRPr="00234751">
              <w:rPr>
                <w:rFonts w:ascii="Arial" w:hAnsi="Arial" w:cs="Arial"/>
                <w:sz w:val="20"/>
                <w:szCs w:val="20"/>
              </w:rPr>
              <w:t>CUVETTEINTEGRITY_DISBEGAVG_MIN</w:t>
            </w:r>
          </w:p>
        </w:tc>
        <w:tc>
          <w:tcPr>
            <w:tcW w:w="6281" w:type="dxa"/>
          </w:tcPr>
          <w:p w:rsidR="00234751" w:rsidRPr="003C60E4" w:rsidRDefault="00234751" w:rsidP="00036C97">
            <w:pPr>
              <w:rPr>
                <w:rFonts w:ascii="Arial" w:hAnsi="Arial" w:cs="Arial"/>
                <w:sz w:val="20"/>
                <w:szCs w:val="20"/>
              </w:rPr>
            </w:pPr>
            <w:r w:rsidRPr="00234751">
              <w:rPr>
                <w:rFonts w:ascii="Arial" w:hAnsi="Arial" w:cs="Arial"/>
                <w:sz w:val="20"/>
                <w:szCs w:val="20"/>
              </w:rPr>
              <w:t>20000</w:t>
            </w:r>
          </w:p>
        </w:tc>
      </w:tr>
      <w:tr w:rsidR="00234751" w:rsidRPr="003C60E4" w:rsidTr="00036C97">
        <w:tc>
          <w:tcPr>
            <w:tcW w:w="4735" w:type="dxa"/>
          </w:tcPr>
          <w:p w:rsidR="00234751" w:rsidRPr="003C60E4" w:rsidRDefault="00234751" w:rsidP="00036C97">
            <w:pPr>
              <w:rPr>
                <w:rFonts w:ascii="Arial" w:hAnsi="Arial" w:cs="Arial"/>
                <w:sz w:val="20"/>
                <w:szCs w:val="20"/>
              </w:rPr>
            </w:pPr>
            <w:r w:rsidRPr="00234751">
              <w:rPr>
                <w:rFonts w:ascii="Arial" w:hAnsi="Arial" w:cs="Arial"/>
                <w:sz w:val="20"/>
                <w:szCs w:val="20"/>
              </w:rPr>
              <w:t>CUVETTEINTEGRITY_SAMPEVENTS_MIN</w:t>
            </w:r>
          </w:p>
        </w:tc>
        <w:tc>
          <w:tcPr>
            <w:tcW w:w="6281" w:type="dxa"/>
          </w:tcPr>
          <w:p w:rsidR="00234751" w:rsidRPr="003C60E4" w:rsidRDefault="00234751" w:rsidP="00036C97">
            <w:pPr>
              <w:rPr>
                <w:rFonts w:ascii="Arial" w:hAnsi="Arial" w:cs="Arial"/>
                <w:sz w:val="20"/>
                <w:szCs w:val="20"/>
              </w:rPr>
            </w:pPr>
            <w:r w:rsidRPr="00234751">
              <w:rPr>
                <w:rFonts w:ascii="Arial" w:hAnsi="Arial" w:cs="Arial"/>
                <w:sz w:val="20"/>
                <w:szCs w:val="20"/>
              </w:rPr>
              <w:t>20</w:t>
            </w:r>
          </w:p>
        </w:tc>
      </w:tr>
      <w:tr w:rsidR="00234751" w:rsidRPr="003C60E4" w:rsidTr="00036C97">
        <w:tc>
          <w:tcPr>
            <w:tcW w:w="4735" w:type="dxa"/>
          </w:tcPr>
          <w:p w:rsidR="00234751" w:rsidRDefault="00234751" w:rsidP="00036C97">
            <w:pPr>
              <w:rPr>
                <w:rFonts w:ascii="Arial" w:hAnsi="Arial" w:cs="Arial"/>
                <w:sz w:val="20"/>
                <w:szCs w:val="20"/>
              </w:rPr>
            </w:pPr>
            <w:r w:rsidRPr="00234751">
              <w:rPr>
                <w:rFonts w:ascii="Arial" w:hAnsi="Arial" w:cs="Arial"/>
                <w:sz w:val="20"/>
                <w:szCs w:val="20"/>
              </w:rPr>
              <w:t>CUVETTEINTEGRITY_PERCSAMPEVENTS_MIN</w:t>
            </w:r>
          </w:p>
        </w:tc>
        <w:tc>
          <w:tcPr>
            <w:tcW w:w="6281" w:type="dxa"/>
          </w:tcPr>
          <w:p w:rsidR="00234751" w:rsidRPr="00091A5C" w:rsidRDefault="00234751" w:rsidP="00036C97">
            <w:pPr>
              <w:rPr>
                <w:rFonts w:ascii="Arial" w:hAnsi="Arial" w:cs="Arial"/>
                <w:sz w:val="20"/>
                <w:szCs w:val="20"/>
              </w:rPr>
            </w:pPr>
            <w:r w:rsidRPr="00234751">
              <w:rPr>
                <w:rFonts w:ascii="Arial" w:hAnsi="Arial" w:cs="Arial"/>
                <w:sz w:val="20"/>
                <w:szCs w:val="20"/>
              </w:rPr>
              <w:t>0.2</w:t>
            </w:r>
          </w:p>
        </w:tc>
      </w:tr>
      <w:tr w:rsidR="00234751" w:rsidRPr="003C60E4" w:rsidTr="00036C97">
        <w:tc>
          <w:tcPr>
            <w:tcW w:w="4735" w:type="dxa"/>
          </w:tcPr>
          <w:p w:rsidR="00234751" w:rsidRPr="00234751" w:rsidRDefault="00234751" w:rsidP="00036C97">
            <w:pPr>
              <w:rPr>
                <w:rFonts w:ascii="Arial" w:hAnsi="Arial" w:cs="Arial"/>
                <w:sz w:val="20"/>
                <w:szCs w:val="20"/>
              </w:rPr>
            </w:pPr>
            <w:r w:rsidRPr="00234751">
              <w:rPr>
                <w:rFonts w:ascii="Arial" w:hAnsi="Arial" w:cs="Arial"/>
                <w:sz w:val="20"/>
                <w:szCs w:val="20"/>
              </w:rPr>
              <w:t>CUVETTEINTEGRITY_NUMCUVETTES_MAX</w:t>
            </w:r>
          </w:p>
        </w:tc>
        <w:tc>
          <w:tcPr>
            <w:tcW w:w="6281" w:type="dxa"/>
          </w:tcPr>
          <w:p w:rsidR="00234751" w:rsidRDefault="00234751" w:rsidP="00036C97">
            <w:pPr>
              <w:rPr>
                <w:rFonts w:ascii="Arial" w:hAnsi="Arial" w:cs="Arial"/>
                <w:sz w:val="20"/>
                <w:szCs w:val="20"/>
              </w:rPr>
            </w:pPr>
            <w:r w:rsidRPr="00234751">
              <w:rPr>
                <w:rFonts w:ascii="Arial" w:hAnsi="Arial" w:cs="Arial"/>
                <w:sz w:val="20"/>
                <w:szCs w:val="20"/>
              </w:rPr>
              <w:t>8</w:t>
            </w:r>
          </w:p>
        </w:tc>
      </w:tr>
      <w:tr w:rsidR="00234751" w:rsidRPr="003C60E4" w:rsidTr="00036C97">
        <w:tc>
          <w:tcPr>
            <w:tcW w:w="4735" w:type="dxa"/>
          </w:tcPr>
          <w:p w:rsidR="00234751" w:rsidRPr="003C60E4" w:rsidRDefault="00234751" w:rsidP="00036C97">
            <w:pPr>
              <w:rPr>
                <w:rFonts w:ascii="Arial" w:hAnsi="Arial" w:cs="Arial"/>
                <w:sz w:val="20"/>
                <w:szCs w:val="20"/>
              </w:rPr>
            </w:pPr>
            <w:r>
              <w:rPr>
                <w:rFonts w:ascii="Arial" w:hAnsi="Arial" w:cs="Arial"/>
                <w:sz w:val="20"/>
                <w:szCs w:val="20"/>
              </w:rPr>
              <w:t>THRESHOLDS_COUNT</w:t>
            </w:r>
          </w:p>
        </w:tc>
        <w:tc>
          <w:tcPr>
            <w:tcW w:w="6281" w:type="dxa"/>
          </w:tcPr>
          <w:p w:rsidR="00234751" w:rsidRPr="003C60E4" w:rsidRDefault="00234751" w:rsidP="00036C97">
            <w:pPr>
              <w:rPr>
                <w:rFonts w:ascii="Arial" w:hAnsi="Arial" w:cs="Arial"/>
                <w:sz w:val="20"/>
                <w:szCs w:val="20"/>
              </w:rPr>
            </w:pPr>
            <w:r>
              <w:rPr>
                <w:rFonts w:ascii="Arial" w:hAnsi="Arial" w:cs="Arial"/>
                <w:sz w:val="20"/>
                <w:szCs w:val="20"/>
              </w:rPr>
              <w:t>1</w:t>
            </w:r>
          </w:p>
        </w:tc>
      </w:tr>
      <w:tr w:rsidR="00234751" w:rsidRPr="00826C23" w:rsidTr="00036C97">
        <w:tc>
          <w:tcPr>
            <w:tcW w:w="4735" w:type="dxa"/>
          </w:tcPr>
          <w:p w:rsidR="00234751" w:rsidRPr="00234751" w:rsidRDefault="00234751" w:rsidP="00036C97">
            <w:pPr>
              <w:rPr>
                <w:rFonts w:ascii="Arial" w:hAnsi="Arial" w:cs="Arial"/>
                <w:sz w:val="20"/>
                <w:szCs w:val="20"/>
              </w:rPr>
            </w:pPr>
            <w:r w:rsidRPr="00E9408B">
              <w:rPr>
                <w:rFonts w:ascii="Arial" w:hAnsi="Arial" w:cs="Arial"/>
                <w:sz w:val="20"/>
                <w:szCs w:val="20"/>
              </w:rPr>
              <w:t>THRESHOLD_DESCRIPTION</w:t>
            </w:r>
          </w:p>
        </w:tc>
        <w:tc>
          <w:tcPr>
            <w:tcW w:w="6281" w:type="dxa"/>
          </w:tcPr>
          <w:p w:rsidR="00234751" w:rsidRPr="00826C23" w:rsidRDefault="00234751" w:rsidP="00036C97">
            <w:pPr>
              <w:rPr>
                <w:rFonts w:ascii="Arial" w:hAnsi="Arial" w:cs="Arial"/>
                <w:sz w:val="20"/>
                <w:szCs w:val="20"/>
                <w:highlight w:val="yellow"/>
              </w:rPr>
            </w:pPr>
            <w:r w:rsidRPr="00234751">
              <w:rPr>
                <w:rFonts w:ascii="Arial" w:hAnsi="Arial" w:cs="Arial"/>
                <w:sz w:val="20"/>
                <w:szCs w:val="20"/>
              </w:rPr>
              <w:t>Alinity CC Cuvette Integrity Segment X</w:t>
            </w:r>
          </w:p>
        </w:tc>
      </w:tr>
    </w:tbl>
    <w:p w:rsidR="00234751" w:rsidRDefault="00234751" w:rsidP="00C52D9F">
      <w:pPr>
        <w:widowControl w:val="0"/>
        <w:spacing w:before="57"/>
        <w:ind w:right="852"/>
        <w:rPr>
          <w:rFonts w:ascii="Arial" w:hAnsi="Arial" w:cs="Arial"/>
          <w:b/>
          <w:sz w:val="20"/>
          <w:szCs w:val="20"/>
        </w:rPr>
      </w:pPr>
    </w:p>
    <w:p w:rsidR="00234751" w:rsidRDefault="00234751" w:rsidP="00C52D9F">
      <w:pPr>
        <w:widowControl w:val="0"/>
        <w:spacing w:before="57"/>
        <w:ind w:right="852"/>
        <w:rPr>
          <w:rFonts w:ascii="Arial" w:hAnsi="Arial" w:cs="Arial"/>
          <w:b/>
          <w:sz w:val="20"/>
          <w:szCs w:val="20"/>
        </w:rPr>
      </w:pPr>
    </w:p>
    <w:p w:rsidR="00D24C87" w:rsidRDefault="00D24C87" w:rsidP="00F27139">
      <w:pPr>
        <w:widowControl w:val="0"/>
        <w:spacing w:before="57"/>
        <w:ind w:right="852"/>
        <w:rPr>
          <w:rFonts w:ascii="Arial" w:hAnsi="Arial" w:cs="Arial"/>
          <w:b/>
          <w:sz w:val="20"/>
          <w:szCs w:val="20"/>
        </w:rPr>
      </w:pPr>
    </w:p>
    <w:p w:rsidR="00307D46" w:rsidRDefault="00307D46" w:rsidP="00F27139">
      <w:pPr>
        <w:widowControl w:val="0"/>
        <w:spacing w:before="57"/>
        <w:ind w:right="852"/>
        <w:rPr>
          <w:rFonts w:ascii="Arial" w:hAnsi="Arial" w:cs="Arial"/>
          <w:b/>
          <w:sz w:val="20"/>
          <w:szCs w:val="20"/>
        </w:rPr>
      </w:pPr>
    </w:p>
    <w:p w:rsidR="00307D46" w:rsidRDefault="00307D46" w:rsidP="00F27139">
      <w:pPr>
        <w:widowControl w:val="0"/>
        <w:spacing w:before="57"/>
        <w:ind w:right="852"/>
        <w:rPr>
          <w:rFonts w:ascii="Arial" w:hAnsi="Arial" w:cs="Arial"/>
          <w:b/>
          <w:sz w:val="20"/>
          <w:szCs w:val="20"/>
        </w:rPr>
      </w:pPr>
    </w:p>
    <w:p w:rsidR="00307D46" w:rsidRDefault="00307D46" w:rsidP="00F27139">
      <w:pPr>
        <w:widowControl w:val="0"/>
        <w:spacing w:before="57"/>
        <w:ind w:right="852"/>
        <w:rPr>
          <w:rFonts w:ascii="Arial" w:hAnsi="Arial" w:cs="Arial"/>
          <w:b/>
          <w:sz w:val="20"/>
          <w:szCs w:val="20"/>
        </w:rPr>
      </w:pPr>
    </w:p>
    <w:p w:rsidR="00307D46" w:rsidRDefault="00307D46"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EF594D" w:rsidRPr="00EF594D">
        <w:rPr>
          <w:rFonts w:ascii="Arial" w:eastAsia="Times New Roman" w:hAnsi="Arial" w:cs="Arial"/>
          <w:spacing w:val="-8"/>
          <w:sz w:val="20"/>
          <w:szCs w:val="20"/>
        </w:rPr>
        <w:t>B9XX</w:t>
      </w:r>
      <w:r w:rsidR="00EF594D">
        <w:rPr>
          <w:rFonts w:ascii="Arial" w:eastAsia="Times New Roman" w:hAnsi="Arial" w:cs="Arial"/>
          <w:spacing w:val="-8"/>
          <w:sz w:val="20"/>
          <w:szCs w:val="20"/>
        </w:rPr>
        <w:t xml:space="preserve"> PHN_CC_Cuvette_Integrity Segment X</w:t>
      </w:r>
    </w:p>
    <w:p w:rsidR="00E93D29" w:rsidRPr="003C60E4" w:rsidRDefault="00A329CA" w:rsidP="00E93D29">
      <w:pPr>
        <w:rPr>
          <w:rFonts w:ascii="Arial" w:hAnsi="Arial" w:cs="Arial"/>
          <w:b/>
          <w:sz w:val="20"/>
          <w:szCs w:val="20"/>
        </w:rPr>
      </w:pPr>
      <w:r w:rsidRPr="003C60E4">
        <w:rPr>
          <w:rFonts w:ascii="Arial" w:hAnsi="Arial" w:cs="Arial"/>
          <w:b/>
          <w:sz w:val="20"/>
          <w:szCs w:val="20"/>
        </w:rPr>
        <w:t>Algorithm Code</w:t>
      </w:r>
    </w:p>
    <w:p w:rsidR="00EE52B8" w:rsidRPr="00EE52B8" w:rsidRDefault="00A329CA" w:rsidP="00EE52B8">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EE52B8" w:rsidRPr="00EE52B8">
        <w:rPr>
          <w:rFonts w:ascii="Consolas" w:hAnsi="Consolas" w:cs="Consolas"/>
          <w:color w:val="800080"/>
          <w:sz w:val="16"/>
          <w:szCs w:val="16"/>
        </w:rPr>
        <w:t>SELECT</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final2.MODULESN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t>FROM</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(SELECT</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middle2.*,</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(middle2.NUM_SAMPEVENTS_GT20000_PERCUV / middle2.NUM_SAMPEVENTS_PERCUV) AS PERC_SAMPEVENTS_GT20000_PERCUV,</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CASE WHEN (middle2.NUM_SAMPEVENTS_GT20000_PERCUV / middle2.NUM_SAMPEVENTS_PERCUV) &gt; 0.2</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THEN 1</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ELSE 0</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END AS GT20000_GT20PERC_SAMPEVENTS</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FROM</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(SELECT</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inner2.MODULESN,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inner2.CUVETTENUMBER,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COUNT(inner2.CUVETTENUMBER) AS NUM_SAMPEVENTS_PERCUV,</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SUM(inner2.CHECK_GT20000) AS NUM_SAMPEVENTS_GT20000_PERCUV</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FROM</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(SELECT</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SDP.SYSTEMSN,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SDP.LOGDATE_LOCAL,</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SDP.DISPENSEBEGINAVERAGE,</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SDP.SAMPLEKEY,</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SDP.TESTNUMBER,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SDP.REPLICATESTART,</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SDP.REPLICATENUMBER,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DPM.MODULESN,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DPM.SYSTEMSN,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DPM.LOGDATE_LOCAL,</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DPM.SAMPLEKEY,</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DPM.TOSHIBATESTNUMBER,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DPM.STARTINGREPLICATENUMBER,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DPM.REPLICATENUMBER,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R.SYSTEMSN,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R.TESTID AS RESULTS_TESTID,</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R.CUVETTENUMBER,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CASE WHEN SDP.DISPENSEBEGINAVERAGE &gt; 20000</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THEN 1</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ELSE 0</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END AS CHECK_GT20000</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FROM</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IDAQOWNER.ICQ_CCSAMPLEDISPCI SDP</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LEFT JOIN IDAQOWNER.ICQ_CCDISPENSEPM DPM</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ON SDP.SYSTEMSN = DPM.SYSTEMSN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DPM.LOGDATE_LOCAL</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BETWEEN SDP.LOGDATE_LOCAL - INTERVAL '0.1' SECOND AND SDP.LOGDATE_LOCAL + INTERVAL '0.1' SECOND</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SDP.SAMPLEKEY = DPM.SAMPLEKEY</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SDP.TESTNUMBER = DPM.TOSHIBATESTNUMBER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SDP.REPLICATESTART = DPM.STARTINGREPLICATENUMBER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SDP.REPLICATENUMBER = DPM.REPLICATENUMBER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LEFT JOIN IDAQOWNER.ICQ_RESULTS 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ON DPM.SYSTEMSN = R.SYSTEMSN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DPM.TESTID = R.TESTID</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WHERE</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SDP.LOGDATE_LOCAL &gt;= TRUNC(SYSDATE) - 7</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SDP.LOGDATE_LOCAL &lt; TRUNC(SYSDATE)</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R.CUVETTENUMBER IS NOT NULL) inner2</w:t>
      </w:r>
      <w:r w:rsidRPr="00EE52B8">
        <w:rPr>
          <w:rFonts w:ascii="Consolas" w:hAnsi="Consolas" w:cs="Consolas"/>
          <w:color w:val="800080"/>
          <w:sz w:val="16"/>
          <w:szCs w:val="16"/>
        </w:rPr>
        <w:tab/>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GROUP BY</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inner2.MODULESN,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inner2.CUVETTENUMBER</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ORDER BY</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inner2.MODULESN,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inner2.CUVETTENUMBER) middle2</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WHERE</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middle2.NUM_SAMPEVENTS_PERCUV &gt; 20</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r>
      <w:r w:rsidRPr="00EE52B8">
        <w:rPr>
          <w:rFonts w:ascii="Consolas" w:hAnsi="Consolas" w:cs="Consolas"/>
          <w:color w:val="800080"/>
          <w:sz w:val="16"/>
          <w:szCs w:val="16"/>
        </w:rPr>
        <w:tab/>
        <w:t>AND m</w:t>
      </w:r>
      <w:r>
        <w:rPr>
          <w:rFonts w:ascii="Consolas" w:hAnsi="Consolas" w:cs="Consolas"/>
          <w:color w:val="800080"/>
          <w:sz w:val="16"/>
          <w:szCs w:val="16"/>
        </w:rPr>
        <w:t xml:space="preserve">iddle2.CUVETTENUMBER BETWEEN </w:t>
      </w:r>
      <w:r w:rsidRPr="00EE52B8">
        <w:rPr>
          <w:rFonts w:ascii="Consolas" w:hAnsi="Consolas" w:cs="Consolas"/>
          <w:color w:val="800080"/>
          <w:sz w:val="16"/>
          <w:szCs w:val="16"/>
          <w:highlight w:val="yellow"/>
        </w:rPr>
        <w:t>1 AND 11</w:t>
      </w:r>
      <w:r w:rsidRPr="00EE52B8">
        <w:rPr>
          <w:rFonts w:ascii="Consolas" w:hAnsi="Consolas" w:cs="Consolas"/>
          <w:color w:val="800080"/>
          <w:sz w:val="16"/>
          <w:szCs w:val="16"/>
        </w:rPr>
        <w:t>) final2</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t>WHERE</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final2.GT20000_GT20PERC_SAMPEVENTS = 1</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t>GROUP BY</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final2.MODULESN</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lastRenderedPageBreak/>
        <w:tab/>
        <w:t>HAVING</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COUNT(final2.MODULESN) &lt;= 8</w:t>
      </w:r>
    </w:p>
    <w:p w:rsidR="00EE52B8" w:rsidRPr="00EE52B8"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t>ORDER BY</w:t>
      </w:r>
    </w:p>
    <w:p w:rsidR="00A329CA" w:rsidRDefault="00EE52B8" w:rsidP="00EE52B8">
      <w:pPr>
        <w:autoSpaceDE w:val="0"/>
        <w:autoSpaceDN w:val="0"/>
        <w:adjustRightInd w:val="0"/>
        <w:spacing w:after="0" w:line="240" w:lineRule="auto"/>
        <w:rPr>
          <w:rFonts w:ascii="Consolas" w:hAnsi="Consolas" w:cs="Consolas"/>
          <w:color w:val="800080"/>
          <w:sz w:val="16"/>
          <w:szCs w:val="16"/>
        </w:rPr>
      </w:pPr>
      <w:r w:rsidRPr="00EE52B8">
        <w:rPr>
          <w:rFonts w:ascii="Consolas" w:hAnsi="Consolas" w:cs="Consolas"/>
          <w:color w:val="800080"/>
          <w:sz w:val="16"/>
          <w:szCs w:val="16"/>
        </w:rPr>
        <w:tab/>
      </w:r>
      <w:r w:rsidRPr="00EE52B8">
        <w:rPr>
          <w:rFonts w:ascii="Consolas" w:hAnsi="Consolas" w:cs="Consolas"/>
          <w:color w:val="800080"/>
          <w:sz w:val="16"/>
          <w:szCs w:val="16"/>
        </w:rPr>
        <w:tab/>
        <w:t>final2.MODULESN</w:t>
      </w:r>
    </w:p>
    <w:p w:rsidR="00A86EC4" w:rsidRDefault="00A86EC4" w:rsidP="00EE52B8">
      <w:pPr>
        <w:autoSpaceDE w:val="0"/>
        <w:autoSpaceDN w:val="0"/>
        <w:adjustRightInd w:val="0"/>
        <w:spacing w:after="0" w:line="240" w:lineRule="auto"/>
        <w:rPr>
          <w:rFonts w:ascii="Arial" w:hAnsi="Arial" w:cs="Arial"/>
          <w:b/>
          <w:sz w:val="16"/>
          <w:szCs w:val="16"/>
        </w:rPr>
      </w:pPr>
    </w:p>
    <w:p w:rsidR="00A86EC4" w:rsidRPr="00357D52" w:rsidRDefault="00A86EC4" w:rsidP="00EE52B8">
      <w:pPr>
        <w:autoSpaceDE w:val="0"/>
        <w:autoSpaceDN w:val="0"/>
        <w:adjustRightInd w:val="0"/>
        <w:spacing w:after="0" w:line="240" w:lineRule="auto"/>
        <w:rPr>
          <w:rFonts w:ascii="Arial" w:hAnsi="Arial" w:cs="Arial"/>
          <w:b/>
          <w:sz w:val="16"/>
          <w:szCs w:val="16"/>
        </w:rPr>
      </w:pPr>
      <w:r w:rsidRPr="00357D52">
        <w:rPr>
          <w:rFonts w:ascii="Arial" w:hAnsi="Arial" w:cs="Arial"/>
          <w:b/>
          <w:sz w:val="20"/>
          <w:szCs w:val="20"/>
          <w:u w:val="single"/>
        </w:rPr>
        <w:t>Note:</w:t>
      </w:r>
      <w:r w:rsidRPr="00357D52">
        <w:rPr>
          <w:rFonts w:ascii="Arial" w:hAnsi="Arial" w:cs="Arial"/>
          <w:sz w:val="20"/>
          <w:szCs w:val="20"/>
        </w:rPr>
        <w:t xml:space="preserve"> Replace the </w:t>
      </w:r>
      <w:r w:rsidRPr="00357D52">
        <w:rPr>
          <w:rFonts w:ascii="Arial" w:hAnsi="Arial" w:cs="Arial"/>
          <w:sz w:val="20"/>
          <w:szCs w:val="20"/>
          <w:highlight w:val="yellow"/>
        </w:rPr>
        <w:t>yellow highlighted code</w:t>
      </w:r>
      <w:r w:rsidRPr="00357D52">
        <w:rPr>
          <w:rFonts w:ascii="Arial" w:hAnsi="Arial" w:cs="Arial"/>
          <w:sz w:val="20"/>
          <w:szCs w:val="20"/>
        </w:rPr>
        <w:t xml:space="preserve"> with the value for the CUVETTEINTEGRITY_SEGMENT parameter in the table below.</w:t>
      </w:r>
    </w:p>
    <w:p w:rsidR="009032EB" w:rsidRPr="003C60E4" w:rsidRDefault="009032EB" w:rsidP="009032EB">
      <w:pPr>
        <w:autoSpaceDE w:val="0"/>
        <w:autoSpaceDN w:val="0"/>
        <w:adjustRightInd w:val="0"/>
        <w:spacing w:after="0" w:line="240" w:lineRule="auto"/>
        <w:rPr>
          <w:rFonts w:ascii="Arial" w:hAnsi="Arial" w:cs="Arial"/>
          <w:b/>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ID *</w:t>
            </w:r>
          </w:p>
        </w:tc>
        <w:tc>
          <w:tcPr>
            <w:tcW w:w="6281" w:type="dxa"/>
          </w:tcPr>
          <w:p w:rsidR="00EE32B9" w:rsidRPr="00AF4D78" w:rsidRDefault="004D200E" w:rsidP="00BB27D2">
            <w:pPr>
              <w:rPr>
                <w:rFonts w:ascii="Arial" w:hAnsi="Arial" w:cs="Arial"/>
                <w:sz w:val="20"/>
                <w:szCs w:val="20"/>
              </w:rPr>
            </w:pPr>
            <w:r w:rsidRPr="00AF4D78">
              <w:rPr>
                <w:rFonts w:ascii="Arial" w:hAnsi="Arial" w:cs="Arial"/>
                <w:sz w:val="20"/>
                <w:szCs w:val="20"/>
              </w:rPr>
              <w:t>Alinity CC</w:t>
            </w:r>
            <w:r w:rsidR="00AF4D78" w:rsidRPr="00AF4D78">
              <w:rPr>
                <w:rFonts w:ascii="Arial" w:hAnsi="Arial" w:cs="Arial"/>
                <w:sz w:val="20"/>
                <w:szCs w:val="20"/>
              </w:rPr>
              <w:t xml:space="preserve"> Cuvette Integr</w:t>
            </w:r>
            <w:r w:rsidR="00AF4D78">
              <w:rPr>
                <w:rFonts w:ascii="Arial" w:hAnsi="Arial" w:cs="Arial"/>
                <w:sz w:val="20"/>
                <w:szCs w:val="20"/>
              </w:rPr>
              <w:t xml:space="preserve">ity Segment </w:t>
            </w:r>
            <w:r w:rsidR="00AF4D78" w:rsidRPr="00FA0D0A">
              <w:rPr>
                <w:rFonts w:ascii="Arial" w:hAnsi="Arial" w:cs="Arial"/>
                <w:sz w:val="20"/>
                <w:szCs w:val="20"/>
                <w:highlight w:val="yellow"/>
              </w:rPr>
              <w:t>X</w:t>
            </w:r>
            <w:r w:rsidR="00AF4D78">
              <w:rPr>
                <w:rFonts w:ascii="Arial" w:hAnsi="Arial" w:cs="Arial"/>
                <w:sz w:val="20"/>
                <w:szCs w:val="20"/>
              </w:rPr>
              <w:t xml:space="preserve">   </w:t>
            </w:r>
            <w:r w:rsidR="00FA0D0A">
              <w:rPr>
                <w:rFonts w:ascii="Arial" w:hAnsi="Arial" w:cs="Arial"/>
                <w:sz w:val="20"/>
                <w:szCs w:val="20"/>
              </w:rPr>
              <w:t>w</w:t>
            </w:r>
            <w:r w:rsidR="00AF4D78">
              <w:rPr>
                <w:rFonts w:ascii="Arial" w:hAnsi="Arial" w:cs="Arial"/>
                <w:sz w:val="20"/>
                <w:szCs w:val="20"/>
              </w:rPr>
              <w:t>here x=1-17</w:t>
            </w: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Name *</w:t>
            </w:r>
          </w:p>
        </w:tc>
        <w:tc>
          <w:tcPr>
            <w:tcW w:w="6281" w:type="dxa"/>
          </w:tcPr>
          <w:p w:rsidR="00EE32B9" w:rsidRPr="00AF4D78" w:rsidRDefault="00AF4D78" w:rsidP="00E93D29">
            <w:pPr>
              <w:rPr>
                <w:rFonts w:ascii="Arial" w:hAnsi="Arial" w:cs="Arial"/>
                <w:sz w:val="20"/>
                <w:szCs w:val="20"/>
              </w:rPr>
            </w:pPr>
            <w:r w:rsidRPr="00AF4D78">
              <w:rPr>
                <w:rFonts w:ascii="Arial" w:hAnsi="Arial" w:cs="Arial"/>
                <w:sz w:val="20"/>
                <w:szCs w:val="20"/>
              </w:rPr>
              <w:t>Alinity CC Cuvette Integr</w:t>
            </w:r>
            <w:r>
              <w:rPr>
                <w:rFonts w:ascii="Arial" w:hAnsi="Arial" w:cs="Arial"/>
                <w:sz w:val="20"/>
                <w:szCs w:val="20"/>
              </w:rPr>
              <w:t xml:space="preserve">ity Segment </w:t>
            </w:r>
            <w:r w:rsidRPr="00FA0D0A">
              <w:rPr>
                <w:rFonts w:ascii="Arial" w:hAnsi="Arial" w:cs="Arial"/>
                <w:sz w:val="20"/>
                <w:szCs w:val="20"/>
                <w:highlight w:val="yellow"/>
              </w:rPr>
              <w:t>X</w:t>
            </w:r>
            <w:r w:rsidR="00FA0D0A">
              <w:rPr>
                <w:rFonts w:ascii="Arial" w:hAnsi="Arial" w:cs="Arial"/>
                <w:sz w:val="20"/>
                <w:szCs w:val="20"/>
              </w:rPr>
              <w:t xml:space="preserve">   where x=1-17</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8A730B" w:rsidP="00BB27D2">
            <w:pPr>
              <w:rPr>
                <w:rFonts w:ascii="Arial" w:hAnsi="Arial" w:cs="Arial"/>
                <w:sz w:val="20"/>
                <w:szCs w:val="20"/>
              </w:rPr>
            </w:pPr>
            <w:r>
              <w:rPr>
                <w:rFonts w:ascii="Arial" w:hAnsi="Arial" w:cs="Arial"/>
                <w:sz w:val="20"/>
                <w:szCs w:val="20"/>
              </w:rPr>
              <w:t>T</w:t>
            </w:r>
            <w:r w:rsidRPr="008A730B">
              <w:rPr>
                <w:rFonts w:ascii="Arial" w:hAnsi="Arial" w:cs="Arial"/>
                <w:sz w:val="20"/>
                <w:szCs w:val="20"/>
              </w:rPr>
              <w:t>o detect</w:t>
            </w:r>
            <w:r w:rsidR="00CA3A3B">
              <w:rPr>
                <w:rFonts w:ascii="Arial" w:hAnsi="Arial" w:cs="Arial"/>
                <w:sz w:val="20"/>
                <w:szCs w:val="20"/>
              </w:rPr>
              <w:t xml:space="preserve"> </w:t>
            </w:r>
            <w:r w:rsidR="00FC0F6A">
              <w:rPr>
                <w:rFonts w:ascii="Arial" w:hAnsi="Arial" w:cs="Arial"/>
                <w:sz w:val="20"/>
                <w:szCs w:val="20"/>
              </w:rPr>
              <w:t>broken or cracked cuvettes.</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3C60E4" w:rsidRDefault="004D200E" w:rsidP="00BB27D2">
            <w:pPr>
              <w:rPr>
                <w:rFonts w:ascii="Arial" w:hAnsi="Arial" w:cs="Arial"/>
                <w:sz w:val="20"/>
                <w:szCs w:val="20"/>
              </w:rPr>
            </w:pPr>
            <w:r w:rsidRPr="004D200E">
              <w:rPr>
                <w:rFonts w:ascii="Arial" w:hAnsi="Arial" w:cs="Arial"/>
                <w:sz w:val="20"/>
                <w:szCs w:val="20"/>
              </w:rPr>
              <w:t>Alinity CC</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E93D29" w:rsidRDefault="004D200E" w:rsidP="00BB27D2">
            <w:pPr>
              <w:rPr>
                <w:rFonts w:ascii="Arial" w:hAnsi="Arial" w:cs="Arial"/>
                <w:sz w:val="20"/>
                <w:szCs w:val="20"/>
                <w:highlight w:val="red"/>
              </w:rPr>
            </w:pPr>
            <w:r w:rsidRPr="004D200E">
              <w:rPr>
                <w:rFonts w:ascii="Arial" w:hAnsi="Arial" w:cs="Arial"/>
                <w:sz w:val="20"/>
                <w:szCs w:val="20"/>
              </w:rPr>
              <w:t>Alinity Cuvette</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F50CD0" w:rsidRDefault="00D213B0" w:rsidP="00BB27D2">
            <w:pPr>
              <w:rPr>
                <w:rFonts w:ascii="Arial" w:hAnsi="Arial" w:cs="Arial"/>
                <w:sz w:val="20"/>
                <w:szCs w:val="20"/>
              </w:rPr>
            </w:pPr>
            <w:r w:rsidRPr="00F50CD0">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F50CD0" w:rsidRDefault="00EB001B" w:rsidP="00BB27D2">
            <w:pPr>
              <w:rPr>
                <w:rFonts w:ascii="Arial" w:hAnsi="Arial" w:cs="Arial"/>
                <w:sz w:val="20"/>
                <w:szCs w:val="20"/>
              </w:rPr>
            </w:pPr>
            <w:r w:rsidRPr="00F50CD0">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F50CD0" w:rsidRDefault="00EB001B" w:rsidP="00BB27D2">
            <w:pPr>
              <w:rPr>
                <w:rFonts w:ascii="Arial" w:hAnsi="Arial" w:cs="Arial"/>
                <w:sz w:val="20"/>
                <w:szCs w:val="20"/>
              </w:rPr>
            </w:pPr>
            <w:r w:rsidRPr="00F50CD0">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F50CD0" w:rsidRDefault="00EB001B" w:rsidP="00BB27D2">
            <w:pPr>
              <w:rPr>
                <w:rFonts w:ascii="Arial" w:hAnsi="Arial" w:cs="Arial"/>
                <w:sz w:val="20"/>
                <w:szCs w:val="20"/>
              </w:rPr>
            </w:pPr>
            <w:r w:rsidRPr="00F50CD0">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7</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Day</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Keep Results Num Days</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14</w:t>
            </w:r>
          </w:p>
        </w:tc>
      </w:tr>
      <w:tr w:rsidR="00FA0D0A" w:rsidRPr="003C60E4" w:rsidTr="00B11368">
        <w:tc>
          <w:tcPr>
            <w:tcW w:w="4735" w:type="dxa"/>
          </w:tcPr>
          <w:p w:rsidR="00FA0D0A" w:rsidRPr="003C60E4" w:rsidRDefault="00FA0D0A" w:rsidP="00BB27D2">
            <w:pPr>
              <w:rPr>
                <w:rFonts w:ascii="Arial" w:hAnsi="Arial" w:cs="Arial"/>
                <w:sz w:val="20"/>
                <w:szCs w:val="20"/>
              </w:rPr>
            </w:pPr>
            <w:r w:rsidRPr="003C60E4">
              <w:rPr>
                <w:rFonts w:ascii="Arial" w:hAnsi="Arial" w:cs="Arial"/>
                <w:b/>
                <w:sz w:val="20"/>
                <w:szCs w:val="20"/>
              </w:rPr>
              <w:t>Routine Details</w:t>
            </w:r>
          </w:p>
        </w:tc>
        <w:tc>
          <w:tcPr>
            <w:tcW w:w="6281" w:type="dxa"/>
          </w:tcPr>
          <w:p w:rsidR="00FA0D0A" w:rsidRDefault="00FA0D0A" w:rsidP="00BB27D2">
            <w:pPr>
              <w:rPr>
                <w:rFonts w:ascii="Arial" w:hAnsi="Arial" w:cs="Arial"/>
                <w:sz w:val="20"/>
                <w:szCs w:val="20"/>
              </w:rPr>
            </w:pPr>
          </w:p>
        </w:tc>
      </w:tr>
      <w:tr w:rsidR="00FA0D0A" w:rsidRPr="003C60E4" w:rsidTr="00B11368">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Routine Source</w:t>
            </w:r>
          </w:p>
        </w:tc>
        <w:tc>
          <w:tcPr>
            <w:tcW w:w="6281" w:type="dxa"/>
          </w:tcPr>
          <w:p w:rsidR="00FA0D0A" w:rsidRPr="003C60E4" w:rsidRDefault="00FA0D0A" w:rsidP="00FA0D0A">
            <w:pPr>
              <w:rPr>
                <w:rFonts w:ascii="Arial" w:hAnsi="Arial" w:cs="Arial"/>
                <w:sz w:val="20"/>
                <w:szCs w:val="20"/>
              </w:rPr>
            </w:pPr>
            <w:r>
              <w:rPr>
                <w:rFonts w:ascii="Arial" w:hAnsi="Arial" w:cs="Arial"/>
                <w:sz w:val="20"/>
                <w:szCs w:val="20"/>
              </w:rPr>
              <w:t>Use Reusable Group Routine</w:t>
            </w:r>
          </w:p>
        </w:tc>
      </w:tr>
      <w:tr w:rsidR="00FA0D0A" w:rsidRPr="003C60E4" w:rsidTr="00B11368">
        <w:tc>
          <w:tcPr>
            <w:tcW w:w="4735" w:type="dxa"/>
          </w:tcPr>
          <w:p w:rsidR="00FA0D0A" w:rsidRPr="003C60E4" w:rsidRDefault="00FA0D0A" w:rsidP="00FA0D0A">
            <w:pPr>
              <w:rPr>
                <w:rFonts w:ascii="Arial" w:hAnsi="Arial" w:cs="Arial"/>
                <w:sz w:val="20"/>
                <w:szCs w:val="20"/>
              </w:rPr>
            </w:pPr>
            <w:r>
              <w:rPr>
                <w:rFonts w:ascii="Arial" w:hAnsi="Arial" w:cs="Arial"/>
                <w:sz w:val="20"/>
                <w:szCs w:val="20"/>
              </w:rPr>
              <w:t>Reusable Routines</w:t>
            </w:r>
          </w:p>
        </w:tc>
        <w:tc>
          <w:tcPr>
            <w:tcW w:w="6281" w:type="dxa"/>
          </w:tcPr>
          <w:p w:rsidR="00FA0D0A" w:rsidRPr="003C60E4" w:rsidRDefault="00FA0D0A" w:rsidP="00FA0D0A">
            <w:pPr>
              <w:rPr>
                <w:rFonts w:ascii="Arial" w:hAnsi="Arial" w:cs="Arial"/>
                <w:sz w:val="20"/>
                <w:szCs w:val="20"/>
              </w:rPr>
            </w:pPr>
            <w:r w:rsidRPr="000456A2">
              <w:rPr>
                <w:rFonts w:ascii="Arial" w:hAnsi="Arial" w:cs="Arial"/>
                <w:sz w:val="20"/>
                <w:szCs w:val="20"/>
              </w:rPr>
              <w:t>Alinity CC Cuvette Integrity Group Algorithm</w:t>
            </w:r>
          </w:p>
        </w:tc>
      </w:tr>
      <w:tr w:rsidR="00FA0D0A" w:rsidRPr="003C60E4" w:rsidTr="00B11368">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Run Mode</w:t>
            </w:r>
          </w:p>
        </w:tc>
        <w:tc>
          <w:tcPr>
            <w:tcW w:w="6281" w:type="dxa"/>
          </w:tcPr>
          <w:p w:rsidR="00FA0D0A" w:rsidRPr="003C60E4" w:rsidRDefault="00FA0D0A" w:rsidP="00FA0D0A">
            <w:pPr>
              <w:rPr>
                <w:rFonts w:ascii="Arial" w:hAnsi="Arial" w:cs="Arial"/>
                <w:sz w:val="20"/>
                <w:szCs w:val="20"/>
              </w:rPr>
            </w:pPr>
            <w:r>
              <w:rPr>
                <w:rFonts w:ascii="Arial" w:hAnsi="Arial" w:cs="Arial"/>
                <w:sz w:val="20"/>
                <w:szCs w:val="20"/>
              </w:rPr>
              <w:t>Batch</w:t>
            </w:r>
          </w:p>
        </w:tc>
      </w:tr>
      <w:tr w:rsidR="00FA0D0A" w:rsidRPr="003C60E4" w:rsidTr="00B11368">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Status</w:t>
            </w:r>
          </w:p>
        </w:tc>
        <w:tc>
          <w:tcPr>
            <w:tcW w:w="6281" w:type="dxa"/>
          </w:tcPr>
          <w:p w:rsidR="00FA0D0A" w:rsidRPr="003C60E4" w:rsidRDefault="00FA0D0A" w:rsidP="00FA0D0A">
            <w:pPr>
              <w:rPr>
                <w:rFonts w:ascii="Arial" w:hAnsi="Arial" w:cs="Arial"/>
                <w:sz w:val="20"/>
                <w:szCs w:val="20"/>
              </w:rPr>
            </w:pPr>
            <w:r>
              <w:rPr>
                <w:rFonts w:ascii="Arial" w:hAnsi="Arial" w:cs="Arial"/>
                <w:sz w:val="20"/>
                <w:szCs w:val="20"/>
              </w:rPr>
              <w:t>Enable</w:t>
            </w:r>
          </w:p>
        </w:tc>
      </w:tr>
      <w:tr w:rsidR="00FA0D0A" w:rsidRPr="003C60E4" w:rsidTr="00B11368">
        <w:tc>
          <w:tcPr>
            <w:tcW w:w="4735" w:type="dxa"/>
          </w:tcPr>
          <w:p w:rsidR="00FA0D0A" w:rsidRPr="003C60E4" w:rsidRDefault="00FA0D0A" w:rsidP="00FA0D0A">
            <w:pPr>
              <w:rPr>
                <w:rFonts w:ascii="Arial" w:hAnsi="Arial" w:cs="Arial"/>
                <w:b/>
                <w:sz w:val="20"/>
                <w:szCs w:val="20"/>
              </w:rPr>
            </w:pPr>
            <w:r>
              <w:rPr>
                <w:rFonts w:ascii="Arial" w:hAnsi="Arial" w:cs="Arial"/>
                <w:b/>
                <w:sz w:val="20"/>
                <w:szCs w:val="20"/>
              </w:rPr>
              <w:t>Predictive</w:t>
            </w:r>
            <w:r w:rsidRPr="003C60E4">
              <w:rPr>
                <w:rFonts w:ascii="Arial" w:hAnsi="Arial" w:cs="Arial"/>
                <w:b/>
                <w:sz w:val="20"/>
                <w:szCs w:val="20"/>
              </w:rPr>
              <w:t xml:space="preserve"> Health Notification Details</w:t>
            </w:r>
          </w:p>
        </w:tc>
        <w:tc>
          <w:tcPr>
            <w:tcW w:w="6281" w:type="dxa"/>
          </w:tcPr>
          <w:p w:rsidR="00FA0D0A" w:rsidRPr="003C60E4" w:rsidRDefault="00FA0D0A" w:rsidP="00FA0D0A">
            <w:pPr>
              <w:rPr>
                <w:rFonts w:ascii="Arial" w:hAnsi="Arial" w:cs="Arial"/>
                <w:sz w:val="20"/>
                <w:szCs w:val="20"/>
              </w:rPr>
            </w:pPr>
          </w:p>
        </w:tc>
      </w:tr>
      <w:tr w:rsidR="00FA0D0A" w:rsidRPr="003C60E4" w:rsidTr="00B11368">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PHN Code</w:t>
            </w:r>
          </w:p>
        </w:tc>
        <w:tc>
          <w:tcPr>
            <w:tcW w:w="6281" w:type="dxa"/>
          </w:tcPr>
          <w:p w:rsidR="0015472D" w:rsidRDefault="00FA0D0A" w:rsidP="00FA0D0A">
            <w:pPr>
              <w:rPr>
                <w:highlight w:val="yellow"/>
              </w:rPr>
            </w:pPr>
            <w:r w:rsidRPr="00AF4D78">
              <w:t>PHN_Alinity_CC_</w:t>
            </w:r>
            <w:r w:rsidRPr="00FA0D0A">
              <w:rPr>
                <w:highlight w:val="yellow"/>
              </w:rPr>
              <w:t>B9XX</w:t>
            </w:r>
            <w:r w:rsidR="0015472D">
              <w:rPr>
                <w:highlight w:val="yellow"/>
              </w:rPr>
              <w:t xml:space="preserve">    </w:t>
            </w:r>
          </w:p>
          <w:p w:rsidR="00FA0D0A" w:rsidRPr="00F6402B" w:rsidRDefault="0015472D" w:rsidP="00FA0D0A">
            <w:pPr>
              <w:rPr>
                <w:highlight w:val="red"/>
              </w:rPr>
            </w:pPr>
            <w:r w:rsidRPr="0015472D">
              <w:rPr>
                <w:rFonts w:ascii="Arial" w:hAnsi="Arial" w:cs="Arial"/>
                <w:sz w:val="20"/>
                <w:szCs w:val="20"/>
              </w:rPr>
              <w:t>Note:Replace the exp code based on segment</w:t>
            </w:r>
            <w:r w:rsidR="00DF542A">
              <w:rPr>
                <w:rFonts w:ascii="Arial" w:hAnsi="Arial" w:cs="Arial"/>
                <w:sz w:val="20"/>
                <w:szCs w:val="20"/>
              </w:rPr>
              <w:t>#</w:t>
            </w:r>
          </w:p>
        </w:tc>
      </w:tr>
      <w:tr w:rsidR="00FA0D0A" w:rsidRPr="003C60E4" w:rsidTr="00B11368">
        <w:tc>
          <w:tcPr>
            <w:tcW w:w="4735" w:type="dxa"/>
          </w:tcPr>
          <w:p w:rsidR="00FA0D0A" w:rsidRPr="003C60E4" w:rsidRDefault="00FA0D0A" w:rsidP="00FA0D0A">
            <w:pPr>
              <w:rPr>
                <w:rFonts w:ascii="Arial" w:hAnsi="Arial" w:cs="Arial"/>
                <w:sz w:val="20"/>
                <w:szCs w:val="20"/>
              </w:rPr>
            </w:pPr>
            <w:r>
              <w:rPr>
                <w:rFonts w:ascii="Arial" w:hAnsi="Arial" w:cs="Arial"/>
                <w:sz w:val="20"/>
                <w:szCs w:val="20"/>
              </w:rPr>
              <w:t>Issue Description (Use Algorithm Name)</w:t>
            </w:r>
          </w:p>
        </w:tc>
        <w:tc>
          <w:tcPr>
            <w:tcW w:w="6281" w:type="dxa"/>
          </w:tcPr>
          <w:p w:rsidR="00FA0D0A" w:rsidRPr="00AF4D78" w:rsidRDefault="00FA0D0A" w:rsidP="00FA0D0A">
            <w:pPr>
              <w:rPr>
                <w:rFonts w:ascii="Arial" w:hAnsi="Arial" w:cs="Arial"/>
                <w:sz w:val="20"/>
                <w:szCs w:val="20"/>
              </w:rPr>
            </w:pPr>
            <w:r>
              <w:rPr>
                <w:rFonts w:ascii="Arial" w:hAnsi="Arial" w:cs="Arial"/>
                <w:sz w:val="20"/>
                <w:szCs w:val="20"/>
              </w:rPr>
              <w:t>N/A</w:t>
            </w:r>
          </w:p>
        </w:tc>
      </w:tr>
      <w:tr w:rsidR="00FA0D0A" w:rsidRPr="003C60E4" w:rsidTr="00B11368">
        <w:tc>
          <w:tcPr>
            <w:tcW w:w="4735" w:type="dxa"/>
          </w:tcPr>
          <w:p w:rsidR="00FA0D0A" w:rsidRPr="003C60E4" w:rsidRDefault="00FA0D0A" w:rsidP="00FA0D0A">
            <w:pPr>
              <w:rPr>
                <w:rFonts w:ascii="Arial" w:hAnsi="Arial" w:cs="Arial"/>
                <w:sz w:val="20"/>
                <w:szCs w:val="20"/>
              </w:rPr>
            </w:pPr>
            <w:r>
              <w:rPr>
                <w:rFonts w:ascii="Arial" w:hAnsi="Arial" w:cs="Arial"/>
                <w:sz w:val="20"/>
                <w:szCs w:val="20"/>
              </w:rPr>
              <w:t>Experience Code</w:t>
            </w:r>
          </w:p>
        </w:tc>
        <w:tc>
          <w:tcPr>
            <w:tcW w:w="6281" w:type="dxa"/>
          </w:tcPr>
          <w:p w:rsidR="00FA0D0A" w:rsidRPr="00F6402B" w:rsidRDefault="00FA0D0A" w:rsidP="00FA0D0A">
            <w:pPr>
              <w:rPr>
                <w:rFonts w:ascii="Arial" w:eastAsia="Times New Roman" w:hAnsi="Arial" w:cs="Arial"/>
                <w:spacing w:val="-8"/>
                <w:sz w:val="20"/>
                <w:szCs w:val="20"/>
                <w:highlight w:val="red"/>
              </w:rPr>
            </w:pPr>
            <w:r w:rsidRPr="0017140E">
              <w:rPr>
                <w:rFonts w:ascii="Arial" w:eastAsia="Times New Roman" w:hAnsi="Arial" w:cs="Arial"/>
                <w:spacing w:val="-8"/>
                <w:sz w:val="20"/>
                <w:szCs w:val="20"/>
              </w:rPr>
              <w:t>B972(1), B973(2), B974(3), B975(4), B976(5), B978(6), B979(7), B97A(8), B97B(9), B97C(10), B97D(11), B97E(12), B97F(13), B97G(14), B97H(15), B97I(16), B97J(17)</w:t>
            </w:r>
          </w:p>
        </w:tc>
      </w:tr>
      <w:tr w:rsidR="00FA0D0A" w:rsidRPr="003C60E4" w:rsidTr="00B11368">
        <w:tc>
          <w:tcPr>
            <w:tcW w:w="4735" w:type="dxa"/>
          </w:tcPr>
          <w:p w:rsidR="00FA0D0A" w:rsidRPr="003C60E4" w:rsidRDefault="00FA0D0A" w:rsidP="00FA0D0A">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FA0D0A" w:rsidRPr="003C60E4" w:rsidRDefault="00FA0D0A" w:rsidP="00FA0D0A">
            <w:pPr>
              <w:rPr>
                <w:rFonts w:ascii="Arial" w:hAnsi="Arial" w:cs="Arial"/>
                <w:sz w:val="20"/>
                <w:szCs w:val="20"/>
              </w:rPr>
            </w:pPr>
          </w:p>
        </w:tc>
      </w:tr>
      <w:tr w:rsidR="00FA0D0A" w:rsidRPr="003C60E4" w:rsidTr="00B11368">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KM Article ID</w:t>
            </w:r>
          </w:p>
        </w:tc>
        <w:tc>
          <w:tcPr>
            <w:tcW w:w="6281" w:type="dxa"/>
          </w:tcPr>
          <w:p w:rsidR="00FA0D0A" w:rsidRPr="009032EB" w:rsidRDefault="00FA0D0A" w:rsidP="00FA0D0A">
            <w:pPr>
              <w:rPr>
                <w:rFonts w:ascii="Arial" w:hAnsi="Arial" w:cs="Arial"/>
                <w:sz w:val="20"/>
                <w:szCs w:val="20"/>
                <w:highlight w:val="red"/>
              </w:rPr>
            </w:pPr>
            <w:r>
              <w:t>K31460679</w:t>
            </w:r>
          </w:p>
        </w:tc>
      </w:tr>
      <w:tr w:rsidR="00FA0D0A" w:rsidRPr="003C60E4" w:rsidTr="00B11368">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KM Article</w:t>
            </w:r>
          </w:p>
        </w:tc>
        <w:tc>
          <w:tcPr>
            <w:tcW w:w="6281" w:type="dxa"/>
          </w:tcPr>
          <w:p w:rsidR="00FA0D0A" w:rsidRPr="009032EB" w:rsidRDefault="00FA0D0A" w:rsidP="00FA0D0A">
            <w:pPr>
              <w:rPr>
                <w:rFonts w:ascii="Arial" w:hAnsi="Arial" w:cs="Arial"/>
                <w:sz w:val="20"/>
                <w:szCs w:val="20"/>
                <w:highlight w:val="red"/>
              </w:rPr>
            </w:pPr>
            <w:r>
              <w:rPr>
                <w:rFonts w:ascii="Arial" w:eastAsia="Times New Roman" w:hAnsi="Arial" w:cs="Arial"/>
                <w:spacing w:val="-8"/>
                <w:sz w:val="20"/>
                <w:szCs w:val="20"/>
              </w:rPr>
              <w:t>PHN_Alinity_CC: Cuvette Integrity</w:t>
            </w:r>
          </w:p>
        </w:tc>
      </w:tr>
      <w:tr w:rsidR="00FA0D0A" w:rsidRPr="003C60E4" w:rsidTr="006F484E">
        <w:tc>
          <w:tcPr>
            <w:tcW w:w="4735" w:type="dxa"/>
          </w:tcPr>
          <w:p w:rsidR="00FA0D0A" w:rsidRPr="003C60E4" w:rsidRDefault="00FA0D0A" w:rsidP="00FA0D0A">
            <w:pPr>
              <w:rPr>
                <w:rFonts w:ascii="Arial" w:hAnsi="Arial" w:cs="Arial"/>
                <w:b/>
                <w:sz w:val="20"/>
                <w:szCs w:val="20"/>
              </w:rPr>
            </w:pPr>
            <w:r w:rsidRPr="003C60E4">
              <w:rPr>
                <w:rFonts w:ascii="Arial" w:hAnsi="Arial" w:cs="Arial"/>
                <w:b/>
                <w:sz w:val="20"/>
                <w:szCs w:val="20"/>
              </w:rPr>
              <w:t>Parameters</w:t>
            </w:r>
          </w:p>
        </w:tc>
        <w:tc>
          <w:tcPr>
            <w:tcW w:w="6281" w:type="dxa"/>
          </w:tcPr>
          <w:p w:rsidR="00FA0D0A" w:rsidRPr="003C60E4" w:rsidRDefault="00FA0D0A" w:rsidP="00FA0D0A">
            <w:pPr>
              <w:rPr>
                <w:rFonts w:ascii="Arial" w:hAnsi="Arial" w:cs="Arial"/>
                <w:sz w:val="20"/>
                <w:szCs w:val="20"/>
              </w:rPr>
            </w:pP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Parameter Group Name</w:t>
            </w:r>
          </w:p>
        </w:tc>
        <w:tc>
          <w:tcPr>
            <w:tcW w:w="6281" w:type="dxa"/>
          </w:tcPr>
          <w:p w:rsidR="00FA0D0A" w:rsidRPr="003C60E4" w:rsidRDefault="00532C3C" w:rsidP="00FA0D0A">
            <w:pPr>
              <w:rPr>
                <w:rFonts w:ascii="Arial" w:hAnsi="Arial" w:cs="Arial"/>
                <w:sz w:val="20"/>
                <w:szCs w:val="20"/>
              </w:rPr>
            </w:pPr>
            <w:r w:rsidRPr="00532C3C">
              <w:rPr>
                <w:rFonts w:ascii="Arial" w:hAnsi="Arial" w:cs="Arial"/>
                <w:sz w:val="20"/>
                <w:szCs w:val="20"/>
              </w:rPr>
              <w:t>ICQ_Cuvette_Integrity</w:t>
            </w:r>
          </w:p>
        </w:tc>
      </w:tr>
      <w:tr w:rsidR="00FA0D0A" w:rsidRPr="00EA559B" w:rsidTr="006F484E">
        <w:tc>
          <w:tcPr>
            <w:tcW w:w="4735" w:type="dxa"/>
          </w:tcPr>
          <w:p w:rsidR="00FA0D0A" w:rsidRPr="00BB607A" w:rsidRDefault="00FA0D0A" w:rsidP="00FA0D0A">
            <w:pPr>
              <w:rPr>
                <w:rFonts w:ascii="Arial" w:hAnsi="Arial" w:cs="Arial"/>
                <w:b/>
                <w:sz w:val="20"/>
                <w:szCs w:val="20"/>
              </w:rPr>
            </w:pPr>
            <w:r w:rsidRPr="00BB607A">
              <w:rPr>
                <w:rFonts w:ascii="Arial" w:hAnsi="Arial" w:cs="Arial"/>
                <w:b/>
                <w:sz w:val="20"/>
                <w:szCs w:val="20"/>
              </w:rPr>
              <w:t>Parameter Name</w:t>
            </w:r>
          </w:p>
        </w:tc>
        <w:tc>
          <w:tcPr>
            <w:tcW w:w="6281" w:type="dxa"/>
          </w:tcPr>
          <w:p w:rsidR="00FA0D0A" w:rsidRPr="00C61CB6" w:rsidRDefault="00FA0D0A" w:rsidP="00FA0D0A">
            <w:pPr>
              <w:rPr>
                <w:rFonts w:ascii="Arial" w:hAnsi="Arial" w:cs="Arial"/>
                <w:sz w:val="20"/>
                <w:szCs w:val="20"/>
              </w:rPr>
            </w:pPr>
            <w:r>
              <w:rPr>
                <w:rFonts w:ascii="Arial" w:hAnsi="Arial" w:cs="Arial"/>
                <w:sz w:val="20"/>
                <w:szCs w:val="20"/>
              </w:rPr>
              <w:t>See below</w:t>
            </w:r>
          </w:p>
        </w:tc>
      </w:tr>
      <w:tr w:rsidR="00FA0D0A" w:rsidRPr="00826C23" w:rsidTr="006F484E">
        <w:tc>
          <w:tcPr>
            <w:tcW w:w="4735" w:type="dxa"/>
          </w:tcPr>
          <w:p w:rsidR="00FA0D0A" w:rsidRPr="008D4CA2" w:rsidRDefault="00FA0D0A" w:rsidP="00FA0D0A">
            <w:pPr>
              <w:rPr>
                <w:rFonts w:ascii="Arial" w:hAnsi="Arial" w:cs="Arial"/>
                <w:sz w:val="20"/>
                <w:szCs w:val="20"/>
              </w:rPr>
            </w:pPr>
            <w:r w:rsidRPr="00EA559B">
              <w:rPr>
                <w:rFonts w:ascii="Arial" w:hAnsi="Arial" w:cs="Arial"/>
                <w:b/>
                <w:sz w:val="20"/>
                <w:szCs w:val="20"/>
              </w:rPr>
              <w:t>Parameter Values</w:t>
            </w:r>
          </w:p>
        </w:tc>
        <w:tc>
          <w:tcPr>
            <w:tcW w:w="6281" w:type="dxa"/>
          </w:tcPr>
          <w:p w:rsidR="00FA0D0A" w:rsidRPr="00C61CB6" w:rsidRDefault="00FA0D0A" w:rsidP="00FA0D0A">
            <w:pPr>
              <w:rPr>
                <w:rFonts w:ascii="Arial" w:hAnsi="Arial" w:cs="Arial"/>
                <w:sz w:val="20"/>
                <w:szCs w:val="20"/>
              </w:rPr>
            </w:pPr>
            <w:r w:rsidRPr="00C61CB6">
              <w:rPr>
                <w:rFonts w:ascii="Arial" w:hAnsi="Arial" w:cs="Arial"/>
                <w:sz w:val="20"/>
                <w:szCs w:val="20"/>
              </w:rPr>
              <w:t>See below</w:t>
            </w:r>
          </w:p>
        </w:tc>
      </w:tr>
      <w:tr w:rsidR="00FA0D0A" w:rsidRPr="003C60E4" w:rsidTr="006F484E">
        <w:tc>
          <w:tcPr>
            <w:tcW w:w="4735" w:type="dxa"/>
          </w:tcPr>
          <w:p w:rsidR="00FA0D0A" w:rsidRPr="003C60E4" w:rsidRDefault="00FA0D0A" w:rsidP="00FA0D0A">
            <w:pPr>
              <w:rPr>
                <w:rFonts w:ascii="Arial" w:hAnsi="Arial" w:cs="Arial"/>
                <w:b/>
                <w:sz w:val="20"/>
                <w:szCs w:val="20"/>
              </w:rPr>
            </w:pPr>
            <w:r w:rsidRPr="003C60E4">
              <w:rPr>
                <w:rFonts w:ascii="Arial" w:hAnsi="Arial" w:cs="Arial"/>
                <w:b/>
                <w:sz w:val="20"/>
                <w:szCs w:val="20"/>
              </w:rPr>
              <w:t>Chart Details</w:t>
            </w:r>
          </w:p>
        </w:tc>
        <w:tc>
          <w:tcPr>
            <w:tcW w:w="6281" w:type="dxa"/>
          </w:tcPr>
          <w:p w:rsidR="00FA0D0A" w:rsidRPr="003C60E4" w:rsidRDefault="00FA0D0A" w:rsidP="00FA0D0A">
            <w:pPr>
              <w:rPr>
                <w:rFonts w:ascii="Arial" w:hAnsi="Arial" w:cs="Arial"/>
                <w:sz w:val="20"/>
                <w:szCs w:val="20"/>
              </w:rPr>
            </w:pP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Chart Title</w:t>
            </w:r>
          </w:p>
        </w:tc>
        <w:tc>
          <w:tcPr>
            <w:tcW w:w="6281" w:type="dxa"/>
          </w:tcPr>
          <w:p w:rsidR="00FA0D0A" w:rsidRDefault="00FA0D0A" w:rsidP="00FA0D0A">
            <w:pPr>
              <w:rPr>
                <w:rFonts w:ascii="Arial" w:hAnsi="Arial" w:cs="Arial"/>
                <w:sz w:val="20"/>
                <w:szCs w:val="20"/>
                <w:highlight w:val="yellow"/>
              </w:rPr>
            </w:pPr>
            <w:r w:rsidRPr="00AF4D78">
              <w:rPr>
                <w:rFonts w:ascii="Arial" w:hAnsi="Arial" w:cs="Arial"/>
                <w:sz w:val="20"/>
                <w:szCs w:val="20"/>
              </w:rPr>
              <w:t>Alinity CC Cuvette Integr</w:t>
            </w:r>
            <w:r>
              <w:rPr>
                <w:rFonts w:ascii="Arial" w:hAnsi="Arial" w:cs="Arial"/>
                <w:sz w:val="20"/>
                <w:szCs w:val="20"/>
              </w:rPr>
              <w:t xml:space="preserve">ity Segment </w:t>
            </w:r>
            <w:r w:rsidRPr="007F2C83">
              <w:rPr>
                <w:rFonts w:ascii="Arial" w:hAnsi="Arial" w:cs="Arial"/>
                <w:sz w:val="20"/>
                <w:szCs w:val="20"/>
                <w:highlight w:val="yellow"/>
              </w:rPr>
              <w:t>X</w:t>
            </w:r>
          </w:p>
          <w:p w:rsidR="007F2C83" w:rsidRPr="00F6402B" w:rsidRDefault="007F2C83" w:rsidP="00FA0D0A">
            <w:pPr>
              <w:rPr>
                <w:rFonts w:ascii="Arial" w:hAnsi="Arial" w:cs="Arial"/>
                <w:sz w:val="20"/>
                <w:szCs w:val="20"/>
                <w:highlight w:val="red"/>
              </w:rPr>
            </w:pPr>
            <w:r w:rsidRPr="007F2C83">
              <w:rPr>
                <w:rFonts w:ascii="Arial" w:hAnsi="Arial" w:cs="Arial"/>
                <w:sz w:val="20"/>
                <w:szCs w:val="20"/>
              </w:rPr>
              <w:t>Note: Replace X based on Segment Number</w:t>
            </w: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Chart Type</w:t>
            </w:r>
          </w:p>
        </w:tc>
        <w:tc>
          <w:tcPr>
            <w:tcW w:w="6281" w:type="dxa"/>
          </w:tcPr>
          <w:p w:rsidR="00FA0D0A" w:rsidRPr="00EF594D" w:rsidRDefault="00FA0D0A" w:rsidP="00FA0D0A">
            <w:pPr>
              <w:rPr>
                <w:rFonts w:ascii="Arial" w:hAnsi="Arial" w:cs="Arial"/>
                <w:sz w:val="20"/>
                <w:szCs w:val="20"/>
              </w:rPr>
            </w:pPr>
            <w:r w:rsidRPr="00EF594D">
              <w:rPr>
                <w:rFonts w:ascii="Arial" w:hAnsi="Arial" w:cs="Arial"/>
                <w:sz w:val="20"/>
                <w:szCs w:val="20"/>
              </w:rPr>
              <w:t>Line</w:t>
            </w: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Chart Threshold Parameter</w:t>
            </w:r>
          </w:p>
        </w:tc>
        <w:tc>
          <w:tcPr>
            <w:tcW w:w="6281" w:type="dxa"/>
          </w:tcPr>
          <w:p w:rsidR="00FA0D0A" w:rsidRPr="00EE61F8" w:rsidRDefault="00AC67F9" w:rsidP="00FA0D0A">
            <w:pPr>
              <w:rPr>
                <w:rFonts w:ascii="Arial" w:hAnsi="Arial" w:cs="Arial"/>
                <w:sz w:val="20"/>
                <w:szCs w:val="20"/>
              </w:rPr>
            </w:pPr>
            <w:r w:rsidRPr="00532C3C">
              <w:rPr>
                <w:rFonts w:ascii="Arial" w:hAnsi="Arial" w:cs="Arial"/>
                <w:sz w:val="20"/>
                <w:szCs w:val="20"/>
              </w:rPr>
              <w:t>ICQ_Cuvette_Integrity</w:t>
            </w:r>
            <w:r>
              <w:rPr>
                <w:rFonts w:ascii="Arial" w:hAnsi="Arial" w:cs="Arial"/>
                <w:sz w:val="20"/>
                <w:szCs w:val="20"/>
              </w:rPr>
              <w:t>-THRESHOLDS_COUNT</w:t>
            </w: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Group ID</w:t>
            </w:r>
          </w:p>
        </w:tc>
        <w:tc>
          <w:tcPr>
            <w:tcW w:w="6281" w:type="dxa"/>
          </w:tcPr>
          <w:p w:rsidR="00FA0D0A" w:rsidRPr="00EE61F8" w:rsidRDefault="00FA0D0A" w:rsidP="00FA0D0A">
            <w:pPr>
              <w:rPr>
                <w:rFonts w:ascii="Arial" w:hAnsi="Arial" w:cs="Arial"/>
                <w:sz w:val="20"/>
                <w:szCs w:val="20"/>
              </w:rPr>
            </w:pPr>
            <w:r w:rsidRPr="00EE61F8">
              <w:rPr>
                <w:rFonts w:ascii="Arial" w:hAnsi="Arial" w:cs="Arial"/>
                <w:sz w:val="20"/>
                <w:szCs w:val="20"/>
              </w:rPr>
              <w:t>Group 7</w:t>
            </w: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Chart X Axis Name</w:t>
            </w:r>
          </w:p>
        </w:tc>
        <w:tc>
          <w:tcPr>
            <w:tcW w:w="6281" w:type="dxa"/>
          </w:tcPr>
          <w:p w:rsidR="00FA0D0A" w:rsidRPr="00EF594D" w:rsidRDefault="00FA0D0A" w:rsidP="00FA0D0A">
            <w:pPr>
              <w:rPr>
                <w:rFonts w:ascii="Arial" w:hAnsi="Arial" w:cs="Arial"/>
                <w:sz w:val="20"/>
                <w:szCs w:val="20"/>
              </w:rPr>
            </w:pPr>
            <w:r w:rsidRPr="00EF594D">
              <w:rPr>
                <w:rFonts w:ascii="Arial" w:hAnsi="Arial" w:cs="Arial"/>
                <w:sz w:val="20"/>
                <w:szCs w:val="20"/>
              </w:rPr>
              <w:t>Date</w:t>
            </w:r>
          </w:p>
        </w:tc>
      </w:tr>
      <w:tr w:rsidR="00FA0D0A" w:rsidRPr="003C60E4" w:rsidTr="006F484E">
        <w:tc>
          <w:tcPr>
            <w:tcW w:w="4735" w:type="dxa"/>
          </w:tcPr>
          <w:p w:rsidR="00FA0D0A" w:rsidRPr="003C60E4" w:rsidRDefault="00FA0D0A" w:rsidP="00FA0D0A">
            <w:pPr>
              <w:rPr>
                <w:rFonts w:ascii="Arial" w:hAnsi="Arial" w:cs="Arial"/>
                <w:sz w:val="20"/>
                <w:szCs w:val="20"/>
              </w:rPr>
            </w:pPr>
            <w:r w:rsidRPr="003C60E4">
              <w:rPr>
                <w:rFonts w:ascii="Arial" w:hAnsi="Arial" w:cs="Arial"/>
                <w:sz w:val="20"/>
                <w:szCs w:val="20"/>
              </w:rPr>
              <w:t>Chart Y Axis Name</w:t>
            </w:r>
          </w:p>
        </w:tc>
        <w:tc>
          <w:tcPr>
            <w:tcW w:w="6281" w:type="dxa"/>
          </w:tcPr>
          <w:p w:rsidR="00FA0D0A" w:rsidRPr="00EF594D" w:rsidRDefault="00FA0D0A" w:rsidP="00FA0D0A">
            <w:pPr>
              <w:rPr>
                <w:rFonts w:ascii="Arial" w:hAnsi="Arial" w:cs="Arial"/>
                <w:sz w:val="20"/>
                <w:szCs w:val="20"/>
              </w:rPr>
            </w:pPr>
            <w:r w:rsidRPr="00EF594D">
              <w:rPr>
                <w:rFonts w:ascii="Arial" w:hAnsi="Arial" w:cs="Arial"/>
                <w:sz w:val="20"/>
                <w:szCs w:val="20"/>
              </w:rPr>
              <w:t>Threshold Count</w:t>
            </w:r>
          </w:p>
        </w:tc>
      </w:tr>
    </w:tbl>
    <w:p w:rsidR="00A86EC4" w:rsidRDefault="00A86EC4" w:rsidP="00D13014">
      <w:pPr>
        <w:widowControl w:val="0"/>
        <w:spacing w:before="57"/>
        <w:ind w:right="852"/>
        <w:rPr>
          <w:rFonts w:ascii="Arial" w:hAnsi="Arial" w:cs="Arial"/>
          <w:sz w:val="20"/>
          <w:szCs w:val="20"/>
        </w:rPr>
      </w:pPr>
    </w:p>
    <w:tbl>
      <w:tblPr>
        <w:tblW w:w="9340" w:type="dxa"/>
        <w:tblLook w:val="04A0" w:firstRow="1" w:lastRow="0" w:firstColumn="1" w:lastColumn="0" w:noHBand="0" w:noVBand="1"/>
      </w:tblPr>
      <w:tblGrid>
        <w:gridCol w:w="2249"/>
        <w:gridCol w:w="1421"/>
        <w:gridCol w:w="1422"/>
        <w:gridCol w:w="1422"/>
        <w:gridCol w:w="1422"/>
        <w:gridCol w:w="1422"/>
        <w:gridCol w:w="1422"/>
      </w:tblGrid>
      <w:tr w:rsidR="00C61CB6" w:rsidRPr="00C61CB6" w:rsidTr="00C61CB6">
        <w:trPr>
          <w:trHeight w:val="315"/>
        </w:trPr>
        <w:tc>
          <w:tcPr>
            <w:tcW w:w="2116" w:type="dxa"/>
            <w:tcBorders>
              <w:top w:val="single" w:sz="8" w:space="0" w:color="auto"/>
              <w:left w:val="single" w:sz="8" w:space="0" w:color="auto"/>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 </w:t>
            </w:r>
          </w:p>
        </w:tc>
        <w:tc>
          <w:tcPr>
            <w:tcW w:w="7224"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61CB6" w:rsidRPr="00C61CB6" w:rsidRDefault="00C61CB6" w:rsidP="00C61CB6">
            <w:pPr>
              <w:spacing w:after="0" w:line="240" w:lineRule="auto"/>
              <w:jc w:val="center"/>
              <w:rPr>
                <w:rFonts w:ascii="Calibri" w:eastAsia="Times New Roman" w:hAnsi="Calibri" w:cs="Calibri"/>
                <w:b/>
                <w:bCs/>
                <w:color w:val="000000"/>
                <w:sz w:val="16"/>
                <w:szCs w:val="16"/>
              </w:rPr>
            </w:pPr>
            <w:r w:rsidRPr="00C61CB6">
              <w:rPr>
                <w:rFonts w:ascii="Calibri" w:eastAsia="Times New Roman" w:hAnsi="Calibri" w:cs="Calibri"/>
                <w:b/>
                <w:bCs/>
                <w:color w:val="000000"/>
                <w:sz w:val="16"/>
                <w:szCs w:val="16"/>
              </w:rPr>
              <w:t>Parameter Values</w:t>
            </w:r>
          </w:p>
        </w:tc>
      </w:tr>
      <w:tr w:rsidR="00C61CB6" w:rsidRPr="00C61CB6" w:rsidTr="00C61CB6">
        <w:trPr>
          <w:trHeight w:val="315"/>
        </w:trPr>
        <w:tc>
          <w:tcPr>
            <w:tcW w:w="21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b/>
                <w:bCs/>
                <w:color w:val="000000"/>
                <w:sz w:val="16"/>
                <w:szCs w:val="16"/>
              </w:rPr>
            </w:pPr>
            <w:r w:rsidRPr="00C61CB6">
              <w:rPr>
                <w:rFonts w:ascii="Calibri" w:eastAsia="Times New Roman" w:hAnsi="Calibri" w:cs="Calibri"/>
                <w:b/>
                <w:bCs/>
                <w:color w:val="000000"/>
                <w:sz w:val="16"/>
                <w:szCs w:val="16"/>
              </w:rPr>
              <w:t>Parameter Name</w:t>
            </w:r>
          </w:p>
        </w:tc>
        <w:tc>
          <w:tcPr>
            <w:tcW w:w="1204" w:type="dxa"/>
            <w:tcBorders>
              <w:top w:val="nil"/>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w:t>
            </w:r>
          </w:p>
        </w:tc>
        <w:tc>
          <w:tcPr>
            <w:tcW w:w="1204" w:type="dxa"/>
            <w:tcBorders>
              <w:top w:val="nil"/>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2</w:t>
            </w:r>
          </w:p>
        </w:tc>
        <w:tc>
          <w:tcPr>
            <w:tcW w:w="1204" w:type="dxa"/>
            <w:tcBorders>
              <w:top w:val="nil"/>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3</w:t>
            </w:r>
          </w:p>
        </w:tc>
        <w:tc>
          <w:tcPr>
            <w:tcW w:w="1204" w:type="dxa"/>
            <w:tcBorders>
              <w:top w:val="nil"/>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4</w:t>
            </w:r>
          </w:p>
        </w:tc>
        <w:tc>
          <w:tcPr>
            <w:tcW w:w="1204" w:type="dxa"/>
            <w:tcBorders>
              <w:top w:val="nil"/>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5</w:t>
            </w:r>
          </w:p>
        </w:tc>
        <w:tc>
          <w:tcPr>
            <w:tcW w:w="1204" w:type="dxa"/>
            <w:tcBorders>
              <w:top w:val="nil"/>
              <w:left w:val="nil"/>
              <w:bottom w:val="single" w:sz="8" w:space="0" w:color="auto"/>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 xml:space="preserve">Segment 6 </w:t>
            </w:r>
          </w:p>
        </w:tc>
      </w:tr>
      <w:tr w:rsidR="00C61CB6" w:rsidRPr="00C61CB6" w:rsidTr="00C61CB6">
        <w:trPr>
          <w:trHeight w:val="315"/>
        </w:trPr>
        <w:tc>
          <w:tcPr>
            <w:tcW w:w="2116" w:type="dxa"/>
            <w:tcBorders>
              <w:top w:val="nil"/>
              <w:left w:val="single" w:sz="8" w:space="0" w:color="auto"/>
              <w:bottom w:val="nil"/>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CUVETTEINTEGRITY_SEGMENT</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 AND 11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12 AND 22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23 AND 33</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34 AND 44</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45 AND 55</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56 AND 66</w:t>
            </w:r>
          </w:p>
        </w:tc>
      </w:tr>
      <w:tr w:rsidR="00C61CB6" w:rsidRPr="00C61CB6" w:rsidTr="00C61CB6">
        <w:trPr>
          <w:trHeight w:val="315"/>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CUVETTEINTEGRITY_DISBEGAVG_MIN</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single" w:sz="8" w:space="0" w:color="auto"/>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lastRenderedPageBreak/>
              <w:t>CUVETTEINTEGRITY_SAMPEVENTS_MIN</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single" w:sz="8" w:space="0" w:color="auto"/>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single" w:sz="8" w:space="0" w:color="auto"/>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CUVETTEINTEGRITY_PERCSAMPEVENTS_MIN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CUVETTEINTEGRITY_NUMCUVETTES_MAX</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THRESHOLD_COUNT</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r>
      <w:tr w:rsidR="00C61CB6" w:rsidRPr="00C61CB6" w:rsidTr="00C61CB6">
        <w:trPr>
          <w:trHeight w:val="465"/>
        </w:trPr>
        <w:tc>
          <w:tcPr>
            <w:tcW w:w="2116" w:type="dxa"/>
            <w:tcBorders>
              <w:top w:val="nil"/>
              <w:left w:val="single" w:sz="8" w:space="0" w:color="auto"/>
              <w:bottom w:val="single" w:sz="8" w:space="0" w:color="auto"/>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r>
      <w:tr w:rsidR="00C61CB6" w:rsidRPr="00C61CB6" w:rsidTr="00C61CB6">
        <w:trPr>
          <w:trHeight w:val="315"/>
        </w:trPr>
        <w:tc>
          <w:tcPr>
            <w:tcW w:w="2116"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r>
      <w:tr w:rsidR="00C61CB6" w:rsidRPr="00C61CB6" w:rsidTr="00C61CB6">
        <w:trPr>
          <w:trHeight w:val="315"/>
        </w:trPr>
        <w:tc>
          <w:tcPr>
            <w:tcW w:w="2116"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single" w:sz="8" w:space="0" w:color="auto"/>
              <w:left w:val="single" w:sz="8" w:space="0" w:color="auto"/>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7</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8</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9</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10</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11</w:t>
            </w:r>
          </w:p>
        </w:tc>
        <w:tc>
          <w:tcPr>
            <w:tcW w:w="1204" w:type="dxa"/>
            <w:tcBorders>
              <w:top w:val="single" w:sz="8" w:space="0" w:color="auto"/>
              <w:left w:val="nil"/>
              <w:bottom w:val="single" w:sz="8" w:space="0" w:color="auto"/>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12</w:t>
            </w:r>
          </w:p>
        </w:tc>
      </w:tr>
      <w:tr w:rsidR="00C61CB6" w:rsidRPr="00C61CB6" w:rsidTr="00C61CB6">
        <w:trPr>
          <w:trHeight w:val="300"/>
        </w:trPr>
        <w:tc>
          <w:tcPr>
            <w:tcW w:w="2116" w:type="dxa"/>
            <w:tcBorders>
              <w:top w:val="single" w:sz="8" w:space="0" w:color="auto"/>
              <w:left w:val="single" w:sz="8" w:space="0" w:color="auto"/>
              <w:bottom w:val="nil"/>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CUVETTEINTEGRITY_SEGMENT</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67 AND 77</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78 AND 88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89 AND 99</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100 AND 110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111 AND 121</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122 AND 132</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CUVETTEINTEGRITY_DISBEGAVG_MIN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CUVETTEINTEGRITY_SAMPEVENTS_MIN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CUVETTEINTEGRITY_PERCSAMPEVENTS_MIN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CUVETTEINTEGRITY_NUMCUVETTES_MAX</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THRESHOLD_COUNT</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r>
      <w:tr w:rsidR="00C61CB6" w:rsidRPr="00C61CB6" w:rsidTr="00C61CB6">
        <w:trPr>
          <w:trHeight w:val="465"/>
        </w:trPr>
        <w:tc>
          <w:tcPr>
            <w:tcW w:w="2116" w:type="dxa"/>
            <w:tcBorders>
              <w:top w:val="nil"/>
              <w:left w:val="single" w:sz="8" w:space="0" w:color="auto"/>
              <w:bottom w:val="single" w:sz="8" w:space="0" w:color="auto"/>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r>
      <w:tr w:rsidR="00C61CB6" w:rsidRPr="00C61CB6" w:rsidTr="00C61CB6">
        <w:trPr>
          <w:trHeight w:val="315"/>
        </w:trPr>
        <w:tc>
          <w:tcPr>
            <w:tcW w:w="2116"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r>
      <w:tr w:rsidR="00C61CB6" w:rsidRPr="00C61CB6" w:rsidTr="00C61CB6">
        <w:trPr>
          <w:trHeight w:val="315"/>
        </w:trPr>
        <w:tc>
          <w:tcPr>
            <w:tcW w:w="2116"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Times New Roman" w:eastAsia="Times New Roman" w:hAnsi="Times New Roman" w:cs="Times New Roman"/>
                <w:sz w:val="20"/>
                <w:szCs w:val="20"/>
              </w:rPr>
            </w:pPr>
          </w:p>
        </w:tc>
        <w:tc>
          <w:tcPr>
            <w:tcW w:w="1204" w:type="dxa"/>
            <w:tcBorders>
              <w:top w:val="single" w:sz="8" w:space="0" w:color="auto"/>
              <w:left w:val="single" w:sz="8" w:space="0" w:color="auto"/>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13</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14</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15</w:t>
            </w:r>
          </w:p>
        </w:tc>
        <w:tc>
          <w:tcPr>
            <w:tcW w:w="1204" w:type="dxa"/>
            <w:tcBorders>
              <w:top w:val="single" w:sz="8" w:space="0" w:color="auto"/>
              <w:left w:val="nil"/>
              <w:bottom w:val="single" w:sz="8" w:space="0" w:color="auto"/>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16</w:t>
            </w:r>
          </w:p>
        </w:tc>
        <w:tc>
          <w:tcPr>
            <w:tcW w:w="1204" w:type="dxa"/>
            <w:tcBorders>
              <w:top w:val="single" w:sz="8" w:space="0" w:color="auto"/>
              <w:left w:val="nil"/>
              <w:bottom w:val="single" w:sz="8" w:space="0" w:color="auto"/>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Segment 17</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p>
        </w:tc>
      </w:tr>
      <w:tr w:rsidR="00C61CB6" w:rsidRPr="00C61CB6" w:rsidTr="00C61CB6">
        <w:trPr>
          <w:trHeight w:val="300"/>
        </w:trPr>
        <w:tc>
          <w:tcPr>
            <w:tcW w:w="2116" w:type="dxa"/>
            <w:tcBorders>
              <w:top w:val="single" w:sz="8" w:space="0" w:color="auto"/>
              <w:left w:val="single" w:sz="8" w:space="0" w:color="auto"/>
              <w:bottom w:val="nil"/>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CUVETTEINTEGRITY_SEGMENT</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133 AND 143</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144 AND 154</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155 AND 165</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 xml:space="preserve">166 AND 176 </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177 AND 187</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CUVETTEINTEGRITY_DISBEGAVG_MIN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20,000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CUVETTEINTEGRITY_SAMPEVENTS_MIN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20</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CUVETTEINTEGRITY_PERCSAMPEVENTS_MIN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0.2</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CUVETTEINTEGRITY_NUMCUVETTES_MAX</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8</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p>
        </w:tc>
      </w:tr>
      <w:tr w:rsidR="00C61CB6" w:rsidRPr="00C61CB6" w:rsidTr="00C61CB6">
        <w:trPr>
          <w:trHeight w:val="300"/>
        </w:trPr>
        <w:tc>
          <w:tcPr>
            <w:tcW w:w="2116" w:type="dxa"/>
            <w:tcBorders>
              <w:top w:val="nil"/>
              <w:left w:val="single" w:sz="8" w:space="0" w:color="auto"/>
              <w:bottom w:val="nil"/>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THRESHOLD_COUNT</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single" w:sz="8" w:space="0" w:color="auto"/>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r w:rsidRPr="00C61CB6">
              <w:rPr>
                <w:rFonts w:ascii="Calibri" w:eastAsia="Times New Roman" w:hAnsi="Calibri" w:cs="Calibri"/>
                <w:color w:val="000000"/>
                <w:sz w:val="16"/>
                <w:szCs w:val="16"/>
              </w:rPr>
              <w:t>1</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jc w:val="right"/>
              <w:rPr>
                <w:rFonts w:ascii="Calibri" w:eastAsia="Times New Roman" w:hAnsi="Calibri" w:cs="Calibri"/>
                <w:color w:val="000000"/>
                <w:sz w:val="16"/>
                <w:szCs w:val="16"/>
              </w:rPr>
            </w:pPr>
          </w:p>
        </w:tc>
      </w:tr>
      <w:tr w:rsidR="00C61CB6" w:rsidRPr="00C61CB6" w:rsidTr="00C61CB6">
        <w:trPr>
          <w:trHeight w:val="465"/>
        </w:trPr>
        <w:tc>
          <w:tcPr>
            <w:tcW w:w="2116" w:type="dxa"/>
            <w:tcBorders>
              <w:top w:val="nil"/>
              <w:left w:val="single" w:sz="8" w:space="0" w:color="auto"/>
              <w:bottom w:val="single" w:sz="8" w:space="0" w:color="auto"/>
              <w:right w:val="single" w:sz="8" w:space="0" w:color="auto"/>
            </w:tcBorders>
            <w:shd w:val="clear" w:color="auto" w:fill="auto"/>
            <w:noWrap/>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nil"/>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single" w:sz="8" w:space="0" w:color="auto"/>
              <w:right w:val="single" w:sz="8" w:space="0" w:color="auto"/>
            </w:tcBorders>
            <w:shd w:val="clear" w:color="auto" w:fill="auto"/>
            <w:hideMark/>
          </w:tcPr>
          <w:p w:rsidR="00C61CB6" w:rsidRPr="00C61CB6" w:rsidRDefault="00C61CB6" w:rsidP="00C61CB6">
            <w:pPr>
              <w:spacing w:after="0" w:line="240" w:lineRule="auto"/>
              <w:rPr>
                <w:rFonts w:ascii="Calibri" w:eastAsia="Times New Roman" w:hAnsi="Calibri" w:cs="Calibri"/>
                <w:color w:val="000000"/>
                <w:sz w:val="16"/>
                <w:szCs w:val="16"/>
              </w:rPr>
            </w:pPr>
            <w:r w:rsidRPr="00C61CB6">
              <w:rPr>
                <w:rFonts w:ascii="Calibri" w:eastAsia="Times New Roman" w:hAnsi="Calibri" w:cs="Calibri"/>
                <w:color w:val="000000"/>
                <w:sz w:val="16"/>
                <w:szCs w:val="16"/>
              </w:rPr>
              <w:t>THRESHOLD_DESCRIPTION</w:t>
            </w:r>
          </w:p>
        </w:tc>
        <w:tc>
          <w:tcPr>
            <w:tcW w:w="1204" w:type="dxa"/>
            <w:tcBorders>
              <w:top w:val="nil"/>
              <w:left w:val="nil"/>
              <w:bottom w:val="nil"/>
              <w:right w:val="nil"/>
            </w:tcBorders>
            <w:shd w:val="clear" w:color="auto" w:fill="auto"/>
            <w:noWrap/>
            <w:vAlign w:val="bottom"/>
            <w:hideMark/>
          </w:tcPr>
          <w:p w:rsidR="00C61CB6" w:rsidRPr="00C61CB6" w:rsidRDefault="00C61CB6" w:rsidP="00C61CB6">
            <w:pPr>
              <w:spacing w:after="0" w:line="240" w:lineRule="auto"/>
              <w:rPr>
                <w:rFonts w:ascii="Calibri" w:eastAsia="Times New Roman" w:hAnsi="Calibri" w:cs="Calibri"/>
                <w:color w:val="000000"/>
                <w:sz w:val="16"/>
                <w:szCs w:val="16"/>
              </w:rPr>
            </w:pPr>
          </w:p>
        </w:tc>
      </w:tr>
    </w:tbl>
    <w:p w:rsidR="00C61CB6" w:rsidRDefault="00C61CB6" w:rsidP="00D13014">
      <w:pPr>
        <w:widowControl w:val="0"/>
        <w:spacing w:before="57"/>
        <w:ind w:right="852"/>
        <w:rPr>
          <w:rFonts w:ascii="Arial" w:hAnsi="Arial" w:cs="Arial"/>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307D46" w:rsidRDefault="00307D46" w:rsidP="009B0EC6">
      <w:pPr>
        <w:rPr>
          <w:rFonts w:ascii="Arial" w:hAnsi="Arial" w:cs="Arial"/>
          <w:b/>
          <w:sz w:val="20"/>
          <w:szCs w:val="20"/>
        </w:rPr>
      </w:pPr>
    </w:p>
    <w:p w:rsidR="009B0EC6" w:rsidRDefault="009B0EC6" w:rsidP="009B0EC6">
      <w:pPr>
        <w:rPr>
          <w:rFonts w:ascii="Arial" w:hAnsi="Arial" w:cs="Arial"/>
          <w:sz w:val="20"/>
          <w:szCs w:val="20"/>
        </w:rPr>
      </w:pPr>
      <w:r>
        <w:rPr>
          <w:rFonts w:ascii="Arial" w:hAnsi="Arial" w:cs="Arial"/>
          <w:b/>
          <w:sz w:val="20"/>
          <w:szCs w:val="20"/>
        </w:rPr>
        <w:lastRenderedPageBreak/>
        <w:t xml:space="preserve">APPENDIX 2: </w:t>
      </w:r>
      <w:r>
        <w:rPr>
          <w:rFonts w:ascii="Arial" w:hAnsi="Arial" w:cs="Arial"/>
          <w:sz w:val="20"/>
          <w:szCs w:val="20"/>
        </w:rPr>
        <w:t>Algorithm Understanding Check – Algorithm Developer to Predictive Health Monitoring (PHM) Specialist Transition</w:t>
      </w:r>
    </w:p>
    <w:p w:rsidR="009B0EC6" w:rsidRDefault="009B0EC6" w:rsidP="009B0EC6">
      <w:pPr>
        <w:ind w:left="720"/>
        <w:jc w:val="both"/>
        <w:rPr>
          <w:rFonts w:ascii="Arial" w:hAnsi="Arial" w:cs="Arial"/>
          <w:sz w:val="20"/>
          <w:szCs w:val="20"/>
        </w:rPr>
      </w:pPr>
      <w:r>
        <w:rPr>
          <w:rFonts w:ascii="Arial" w:hAnsi="Arial" w:cs="Arial"/>
          <w:sz w:val="20"/>
          <w:szCs w:val="20"/>
        </w:rPr>
        <w:t>This step is not necessary. Originally designed for Architect, this algorithm was directly converted/re-coded to work on Alinity. As such, there was no “hand-off” of the algorithm from Algorithm Developer to PHM Specialist, and no Understanding Check was necessary. Proper algorithm functionality was checked by the PHM Specialist.</w:t>
      </w:r>
    </w:p>
    <w:p w:rsidR="006925D1" w:rsidRDefault="006925D1" w:rsidP="006925D1">
      <w:pPr>
        <w:rPr>
          <w:rFonts w:ascii="Arial" w:hAnsi="Arial" w:cs="Arial"/>
          <w:b/>
          <w:sz w:val="20"/>
          <w:szCs w:val="20"/>
        </w:rPr>
      </w:pPr>
    </w:p>
    <w:p w:rsidR="006925D1" w:rsidRPr="006925D1" w:rsidRDefault="006925D1" w:rsidP="006925D1">
      <w:pPr>
        <w:rPr>
          <w:rFonts w:ascii="Arial" w:hAnsi="Arial" w:cs="Arial"/>
          <w:sz w:val="20"/>
          <w:szCs w:val="20"/>
        </w:rPr>
      </w:pPr>
      <w:r>
        <w:rPr>
          <w:rFonts w:ascii="Arial" w:hAnsi="Arial" w:cs="Arial"/>
          <w:b/>
          <w:sz w:val="20"/>
          <w:szCs w:val="20"/>
        </w:rPr>
        <w:t>APPENDIX 3</w:t>
      </w:r>
      <w:r w:rsidRPr="003C60E4">
        <w:rPr>
          <w:rFonts w:ascii="Arial" w:hAnsi="Arial" w:cs="Arial"/>
          <w:b/>
          <w:sz w:val="20"/>
          <w:szCs w:val="20"/>
        </w:rPr>
        <w:t xml:space="preserve">: </w:t>
      </w:r>
      <w:r w:rsidRPr="003C60E4">
        <w:rPr>
          <w:rFonts w:ascii="Arial" w:hAnsi="Arial" w:cs="Arial"/>
          <w:sz w:val="20"/>
          <w:szCs w:val="20"/>
        </w:rPr>
        <w:t>Algorithm Verification in Apollo</w:t>
      </w:r>
    </w:p>
    <w:p w:rsidR="006925D1" w:rsidRDefault="006925D1" w:rsidP="006925D1">
      <w:pPr>
        <w:rPr>
          <w:rFonts w:ascii="Arial" w:hAnsi="Arial" w:cs="Arial"/>
          <w:b/>
          <w:sz w:val="20"/>
          <w:szCs w:val="20"/>
        </w:rPr>
      </w:pPr>
      <w:r>
        <w:rPr>
          <w:rFonts w:ascii="Arial" w:hAnsi="Arial" w:cs="Arial"/>
          <w:b/>
          <w:sz w:val="20"/>
          <w:szCs w:val="20"/>
        </w:rPr>
        <w:t>Data Set Description</w:t>
      </w:r>
    </w:p>
    <w:p w:rsidR="006925D1" w:rsidRPr="00B17CC7" w:rsidRDefault="006925D1" w:rsidP="006925D1">
      <w:pPr>
        <w:widowControl w:val="0"/>
        <w:spacing w:before="57"/>
        <w:ind w:left="720" w:right="852"/>
        <w:rPr>
          <w:rFonts w:ascii="Arial" w:eastAsia="Times New Roman" w:hAnsi="Arial" w:cs="Arial"/>
          <w:spacing w:val="-8"/>
          <w:sz w:val="20"/>
          <w:szCs w:val="20"/>
        </w:rPr>
      </w:pPr>
      <w:r>
        <w:rPr>
          <w:rFonts w:ascii="Arial" w:hAnsi="Arial" w:cs="Arial"/>
          <w:sz w:val="20"/>
          <w:szCs w:val="20"/>
        </w:rPr>
        <w:t xml:space="preserve">The data set for this transition was retrieved from the </w:t>
      </w:r>
      <w:r w:rsidRPr="009E5788">
        <w:rPr>
          <w:rFonts w:ascii="Arial" w:hAnsi="Arial" w:cs="Arial"/>
          <w:sz w:val="20"/>
          <w:szCs w:val="20"/>
        </w:rPr>
        <w:t>IDAQOWNER.ICQ_</w:t>
      </w:r>
      <w:r>
        <w:rPr>
          <w:rFonts w:ascii="Arial" w:hAnsi="Arial" w:cs="Arial"/>
          <w:sz w:val="20"/>
          <w:szCs w:val="20"/>
        </w:rPr>
        <w:t>CCSAMPLEDISPCI, IDAQOWNER.ICQ_CCDISPENSEPM and IDAQOWNER.ICQ_RESULTS tables within the DABBTO database. Data was collected for all available instruments on November 5 and November 6 of 2018. Note that in order to generate algorithm violations, for verification purposes only, the DISPENSEBEGINAVERAGE threshold was lowered from 20,000 to 8,500. The threshold will be returned to 20,000 once verification is complete. Verification was conducted on three of the 17 Alinity c cuvette segments: segments 1, 9, and 17. Verification was conducted on a subset of cuvette segments as the Cuvette Integrity algorithm utilizes a reusable routine, run on each of the 17 segments, that does not differ between segments.</w:t>
      </w:r>
    </w:p>
    <w:p w:rsidR="006925D1" w:rsidRDefault="006925D1" w:rsidP="006925D1">
      <w:pPr>
        <w:rPr>
          <w:rFonts w:ascii="Arial" w:hAnsi="Arial" w:cs="Arial"/>
          <w:b/>
          <w:sz w:val="20"/>
          <w:szCs w:val="20"/>
        </w:rPr>
      </w:pPr>
      <w:r>
        <w:rPr>
          <w:rFonts w:ascii="Arial" w:hAnsi="Arial" w:cs="Arial"/>
          <w:b/>
          <w:sz w:val="20"/>
          <w:szCs w:val="20"/>
        </w:rPr>
        <w:t>PHM Specialist Analysis Output</w:t>
      </w:r>
    </w:p>
    <w:p w:rsidR="006925D1" w:rsidRDefault="006925D1" w:rsidP="006925D1">
      <w:pPr>
        <w:ind w:left="720"/>
        <w:rPr>
          <w:rFonts w:ascii="Arial" w:hAnsi="Arial" w:cs="Arial"/>
          <w:sz w:val="20"/>
          <w:szCs w:val="20"/>
        </w:rPr>
      </w:pPr>
      <w:r>
        <w:rPr>
          <w:rFonts w:ascii="Arial" w:hAnsi="Arial" w:cs="Arial"/>
          <w:sz w:val="20"/>
          <w:szCs w:val="20"/>
        </w:rPr>
        <w:t>The following instruments (MODULESN) were identified as violating the algorithm by the PHM Specialist:</w:t>
      </w:r>
    </w:p>
    <w:p w:rsidR="006925D1" w:rsidRDefault="006925D1" w:rsidP="006925D1">
      <w:pPr>
        <w:ind w:left="720"/>
        <w:rPr>
          <w:rFonts w:ascii="Arial" w:hAnsi="Arial" w:cs="Arial"/>
          <w:b/>
          <w:sz w:val="20"/>
          <w:szCs w:val="20"/>
          <w:u w:val="single"/>
        </w:rPr>
      </w:pPr>
    </w:p>
    <w:p w:rsidR="006925D1" w:rsidRPr="002E59F9" w:rsidRDefault="006925D1" w:rsidP="006925D1">
      <w:pPr>
        <w:ind w:left="720"/>
        <w:rPr>
          <w:rFonts w:ascii="Arial" w:hAnsi="Arial" w:cs="Arial"/>
          <w:b/>
          <w:sz w:val="20"/>
          <w:szCs w:val="20"/>
          <w:u w:val="single"/>
        </w:rPr>
      </w:pPr>
      <w:r w:rsidRPr="002E59F9">
        <w:rPr>
          <w:rFonts w:ascii="Arial" w:hAnsi="Arial" w:cs="Arial"/>
          <w:b/>
          <w:sz w:val="20"/>
          <w:szCs w:val="20"/>
          <w:u w:val="single"/>
        </w:rPr>
        <w:t>11/5/2018:</w:t>
      </w:r>
    </w:p>
    <w:tbl>
      <w:tblPr>
        <w:tblStyle w:val="TableGrid"/>
        <w:tblW w:w="0" w:type="auto"/>
        <w:tblInd w:w="720" w:type="dxa"/>
        <w:tblLook w:val="04A0" w:firstRow="1" w:lastRow="0" w:firstColumn="1" w:lastColumn="0" w:noHBand="0" w:noVBand="1"/>
      </w:tblPr>
      <w:tblGrid>
        <w:gridCol w:w="1346"/>
        <w:gridCol w:w="1264"/>
        <w:gridCol w:w="1300"/>
      </w:tblGrid>
      <w:tr w:rsidR="006925D1" w:rsidTr="00745F71">
        <w:trPr>
          <w:trHeight w:val="346"/>
        </w:trPr>
        <w:tc>
          <w:tcPr>
            <w:tcW w:w="1335"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w:t>
            </w:r>
          </w:p>
        </w:tc>
        <w:tc>
          <w:tcPr>
            <w:tcW w:w="1261"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9</w:t>
            </w:r>
          </w:p>
        </w:tc>
        <w:tc>
          <w:tcPr>
            <w:tcW w:w="1291"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17</w:t>
            </w:r>
          </w:p>
        </w:tc>
      </w:tr>
      <w:tr w:rsidR="006925D1" w:rsidTr="00745F71">
        <w:trPr>
          <w:trHeight w:val="1516"/>
        </w:trPr>
        <w:tc>
          <w:tcPr>
            <w:tcW w:w="1335" w:type="dxa"/>
          </w:tcPr>
          <w:p w:rsidR="006925D1" w:rsidRDefault="006925D1" w:rsidP="00745F71">
            <w:pPr>
              <w:rPr>
                <w:rFonts w:ascii="Arial" w:hAnsi="Arial" w:cs="Arial"/>
                <w:sz w:val="20"/>
                <w:szCs w:val="20"/>
              </w:rPr>
            </w:pPr>
            <w:r>
              <w:object w:dxaOrig="1125"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5pt;height:89.85pt" o:ole="">
                  <v:imagedata r:id="rId7" o:title=""/>
                </v:shape>
                <o:OLEObject Type="Embed" ProgID="PBrush" ShapeID="_x0000_i1025" DrawAspect="Content" ObjectID="_1610883662" r:id="rId8"/>
              </w:object>
            </w:r>
          </w:p>
        </w:tc>
        <w:tc>
          <w:tcPr>
            <w:tcW w:w="1261" w:type="dxa"/>
          </w:tcPr>
          <w:p w:rsidR="006925D1" w:rsidRDefault="006925D1" w:rsidP="00745F71">
            <w:pPr>
              <w:rPr>
                <w:rFonts w:ascii="Arial" w:hAnsi="Arial" w:cs="Arial"/>
                <w:sz w:val="20"/>
                <w:szCs w:val="20"/>
              </w:rPr>
            </w:pPr>
            <w:r>
              <w:object w:dxaOrig="1050" w:dyaOrig="1350">
                <v:shape id="_x0000_i1026" type="#_x0000_t75" style="width:52.4pt;height:67.4pt" o:ole="">
                  <v:imagedata r:id="rId9" o:title=""/>
                </v:shape>
                <o:OLEObject Type="Embed" ProgID="PBrush" ShapeID="_x0000_i1026" DrawAspect="Content" ObjectID="_1610883663" r:id="rId10"/>
              </w:object>
            </w:r>
          </w:p>
        </w:tc>
        <w:tc>
          <w:tcPr>
            <w:tcW w:w="1291" w:type="dxa"/>
          </w:tcPr>
          <w:p w:rsidR="006925D1" w:rsidRDefault="006925D1" w:rsidP="00745F71">
            <w:pPr>
              <w:rPr>
                <w:rFonts w:ascii="Arial" w:hAnsi="Arial" w:cs="Arial"/>
                <w:sz w:val="20"/>
                <w:szCs w:val="20"/>
              </w:rPr>
            </w:pPr>
            <w:r>
              <w:object w:dxaOrig="1080" w:dyaOrig="1350">
                <v:shape id="_x0000_i1027" type="#_x0000_t75" style="width:54.15pt;height:67.4pt" o:ole="">
                  <v:imagedata r:id="rId11" o:title=""/>
                </v:shape>
                <o:OLEObject Type="Embed" ProgID="PBrush" ShapeID="_x0000_i1027" DrawAspect="Content" ObjectID="_1610883664" r:id="rId12"/>
              </w:object>
            </w:r>
          </w:p>
        </w:tc>
      </w:tr>
    </w:tbl>
    <w:p w:rsidR="006925D1" w:rsidRDefault="006925D1" w:rsidP="006925D1">
      <w:pPr>
        <w:ind w:left="720"/>
        <w:rPr>
          <w:rFonts w:ascii="Arial" w:hAnsi="Arial" w:cs="Arial"/>
          <w:sz w:val="20"/>
          <w:szCs w:val="20"/>
        </w:rPr>
      </w:pPr>
    </w:p>
    <w:p w:rsidR="006925D1" w:rsidRPr="002E59F9" w:rsidRDefault="006925D1" w:rsidP="006925D1">
      <w:pPr>
        <w:ind w:left="720"/>
        <w:rPr>
          <w:rFonts w:ascii="Arial" w:hAnsi="Arial" w:cs="Arial"/>
          <w:b/>
          <w:sz w:val="20"/>
          <w:szCs w:val="20"/>
          <w:u w:val="single"/>
        </w:rPr>
      </w:pPr>
      <w:r w:rsidRPr="002E59F9">
        <w:rPr>
          <w:rFonts w:ascii="Arial" w:hAnsi="Arial" w:cs="Arial"/>
          <w:b/>
          <w:sz w:val="20"/>
          <w:szCs w:val="20"/>
          <w:u w:val="single"/>
        </w:rPr>
        <w:t>11/6/2018:</w:t>
      </w:r>
    </w:p>
    <w:tbl>
      <w:tblPr>
        <w:tblStyle w:val="TableGrid"/>
        <w:tblW w:w="0" w:type="auto"/>
        <w:tblInd w:w="720" w:type="dxa"/>
        <w:tblLook w:val="04A0" w:firstRow="1" w:lastRow="0" w:firstColumn="1" w:lastColumn="0" w:noHBand="0" w:noVBand="1"/>
      </w:tblPr>
      <w:tblGrid>
        <w:gridCol w:w="1326"/>
        <w:gridCol w:w="1266"/>
        <w:gridCol w:w="1356"/>
      </w:tblGrid>
      <w:tr w:rsidR="006925D1" w:rsidTr="00745F71">
        <w:trPr>
          <w:trHeight w:val="379"/>
        </w:trPr>
        <w:tc>
          <w:tcPr>
            <w:tcW w:w="1326"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w:t>
            </w:r>
          </w:p>
        </w:tc>
        <w:tc>
          <w:tcPr>
            <w:tcW w:w="1266"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9</w:t>
            </w:r>
          </w:p>
        </w:tc>
        <w:tc>
          <w:tcPr>
            <w:tcW w:w="1356"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17</w:t>
            </w:r>
          </w:p>
        </w:tc>
      </w:tr>
      <w:tr w:rsidR="006925D1" w:rsidTr="00745F71">
        <w:trPr>
          <w:trHeight w:val="1659"/>
        </w:trPr>
        <w:tc>
          <w:tcPr>
            <w:tcW w:w="1326" w:type="dxa"/>
          </w:tcPr>
          <w:p w:rsidR="006925D1" w:rsidRDefault="006925D1" w:rsidP="00745F71">
            <w:pPr>
              <w:rPr>
                <w:rFonts w:ascii="Arial" w:hAnsi="Arial" w:cs="Arial"/>
                <w:sz w:val="20"/>
                <w:szCs w:val="20"/>
              </w:rPr>
            </w:pPr>
            <w:r w:rsidRPr="002E59F9">
              <w:rPr>
                <w:rFonts w:ascii="Arial" w:hAnsi="Arial" w:cs="Arial"/>
                <w:noProof/>
                <w:sz w:val="20"/>
                <w:szCs w:val="20"/>
                <w:lang w:eastAsia="zh-CN"/>
              </w:rPr>
              <w:drawing>
                <wp:inline distT="0" distB="0" distL="0" distR="0" wp14:anchorId="649E053B" wp14:editId="1D3B953C">
                  <wp:extent cx="695325" cy="1133475"/>
                  <wp:effectExtent l="0" t="0" r="9525" b="9525"/>
                  <wp:docPr id="5" name="Picture 4">
                    <a:extLst xmlns:a="http://schemas.openxmlformats.org/drawingml/2006/main">
                      <a:ext uri="{FF2B5EF4-FFF2-40B4-BE49-F238E27FC236}">
                        <a16:creationId xmlns:a16="http://schemas.microsoft.com/office/drawing/2014/main" id="{D4ADDD46-AF99-43F3-B922-85FC3460A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ADDD46-AF99-43F3-B922-85FC3460A756}"/>
                              </a:ext>
                            </a:extLst>
                          </pic:cNvPr>
                          <pic:cNvPicPr>
                            <a:picLocks noChangeAspect="1"/>
                          </pic:cNvPicPr>
                        </pic:nvPicPr>
                        <pic:blipFill>
                          <a:blip r:embed="rId13"/>
                          <a:stretch>
                            <a:fillRect/>
                          </a:stretch>
                        </pic:blipFill>
                        <pic:spPr>
                          <a:xfrm>
                            <a:off x="0" y="0"/>
                            <a:ext cx="695325" cy="1133475"/>
                          </a:xfrm>
                          <a:prstGeom prst="rect">
                            <a:avLst/>
                          </a:prstGeom>
                        </pic:spPr>
                      </pic:pic>
                    </a:graphicData>
                  </a:graphic>
                </wp:inline>
              </w:drawing>
            </w:r>
          </w:p>
        </w:tc>
        <w:tc>
          <w:tcPr>
            <w:tcW w:w="1266" w:type="dxa"/>
          </w:tcPr>
          <w:p w:rsidR="006925D1" w:rsidRDefault="006925D1" w:rsidP="00745F71">
            <w:pPr>
              <w:rPr>
                <w:rFonts w:ascii="Arial" w:hAnsi="Arial" w:cs="Arial"/>
                <w:sz w:val="20"/>
                <w:szCs w:val="20"/>
              </w:rPr>
            </w:pPr>
            <w:r w:rsidRPr="002E59F9">
              <w:rPr>
                <w:rFonts w:ascii="Arial" w:hAnsi="Arial" w:cs="Arial"/>
                <w:noProof/>
                <w:sz w:val="20"/>
                <w:szCs w:val="20"/>
                <w:lang w:eastAsia="zh-CN"/>
              </w:rPr>
              <w:drawing>
                <wp:inline distT="0" distB="0" distL="0" distR="0" wp14:anchorId="11D8DF63" wp14:editId="47FEA278">
                  <wp:extent cx="657225" cy="1000125"/>
                  <wp:effectExtent l="0" t="0" r="9525" b="9525"/>
                  <wp:docPr id="1" name="Picture 5">
                    <a:extLst xmlns:a="http://schemas.openxmlformats.org/drawingml/2006/main">
                      <a:ext uri="{FF2B5EF4-FFF2-40B4-BE49-F238E27FC236}">
                        <a16:creationId xmlns:a16="http://schemas.microsoft.com/office/drawing/2014/main" id="{8E023A07-24B9-4FB7-A7B8-788887E8D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023A07-24B9-4FB7-A7B8-788887E8DADD}"/>
                              </a:ext>
                            </a:extLst>
                          </pic:cNvPr>
                          <pic:cNvPicPr>
                            <a:picLocks noChangeAspect="1"/>
                          </pic:cNvPicPr>
                        </pic:nvPicPr>
                        <pic:blipFill>
                          <a:blip r:embed="rId14"/>
                          <a:stretch>
                            <a:fillRect/>
                          </a:stretch>
                        </pic:blipFill>
                        <pic:spPr>
                          <a:xfrm>
                            <a:off x="0" y="0"/>
                            <a:ext cx="657225" cy="1000125"/>
                          </a:xfrm>
                          <a:prstGeom prst="rect">
                            <a:avLst/>
                          </a:prstGeom>
                        </pic:spPr>
                      </pic:pic>
                    </a:graphicData>
                  </a:graphic>
                </wp:inline>
              </w:drawing>
            </w:r>
          </w:p>
        </w:tc>
        <w:tc>
          <w:tcPr>
            <w:tcW w:w="1356" w:type="dxa"/>
          </w:tcPr>
          <w:p w:rsidR="006925D1" w:rsidRDefault="006925D1" w:rsidP="00745F71">
            <w:pPr>
              <w:rPr>
                <w:rFonts w:ascii="Arial" w:hAnsi="Arial" w:cs="Arial"/>
                <w:sz w:val="20"/>
                <w:szCs w:val="20"/>
              </w:rPr>
            </w:pPr>
            <w:r w:rsidRPr="002E59F9">
              <w:rPr>
                <w:rFonts w:ascii="Arial" w:hAnsi="Arial" w:cs="Arial"/>
                <w:noProof/>
                <w:sz w:val="20"/>
                <w:szCs w:val="20"/>
                <w:lang w:eastAsia="zh-CN"/>
              </w:rPr>
              <w:drawing>
                <wp:inline distT="0" distB="0" distL="0" distR="0" wp14:anchorId="0EABB6B4" wp14:editId="6C8CDA73">
                  <wp:extent cx="714375" cy="581025"/>
                  <wp:effectExtent l="0" t="0" r="9525" b="9525"/>
                  <wp:docPr id="8" name="Picture 7">
                    <a:extLst xmlns:a="http://schemas.openxmlformats.org/drawingml/2006/main">
                      <a:ext uri="{FF2B5EF4-FFF2-40B4-BE49-F238E27FC236}">
                        <a16:creationId xmlns:a16="http://schemas.microsoft.com/office/drawing/2014/main" id="{9518959D-903D-4D21-A96D-63D1C22D0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518959D-903D-4D21-A96D-63D1C22D0202}"/>
                              </a:ext>
                            </a:extLst>
                          </pic:cNvPr>
                          <pic:cNvPicPr>
                            <a:picLocks noChangeAspect="1"/>
                          </pic:cNvPicPr>
                        </pic:nvPicPr>
                        <pic:blipFill>
                          <a:blip r:embed="rId15"/>
                          <a:stretch>
                            <a:fillRect/>
                          </a:stretch>
                        </pic:blipFill>
                        <pic:spPr>
                          <a:xfrm>
                            <a:off x="0" y="0"/>
                            <a:ext cx="714375" cy="581025"/>
                          </a:xfrm>
                          <a:prstGeom prst="rect">
                            <a:avLst/>
                          </a:prstGeom>
                        </pic:spPr>
                      </pic:pic>
                    </a:graphicData>
                  </a:graphic>
                </wp:inline>
              </w:drawing>
            </w:r>
          </w:p>
        </w:tc>
      </w:tr>
    </w:tbl>
    <w:p w:rsidR="006925D1" w:rsidRDefault="006925D1" w:rsidP="006925D1">
      <w:pPr>
        <w:rPr>
          <w:rFonts w:ascii="Arial" w:hAnsi="Arial" w:cs="Arial"/>
          <w:b/>
          <w:sz w:val="20"/>
          <w:szCs w:val="20"/>
        </w:rPr>
      </w:pPr>
    </w:p>
    <w:p w:rsidR="006925D1" w:rsidRDefault="006925D1" w:rsidP="006925D1">
      <w:pPr>
        <w:rPr>
          <w:rFonts w:ascii="Arial" w:hAnsi="Arial" w:cs="Arial"/>
          <w:b/>
          <w:sz w:val="20"/>
          <w:szCs w:val="20"/>
        </w:rPr>
      </w:pPr>
      <w:r>
        <w:rPr>
          <w:rFonts w:ascii="Arial" w:hAnsi="Arial" w:cs="Arial"/>
          <w:b/>
          <w:sz w:val="20"/>
          <w:szCs w:val="20"/>
        </w:rPr>
        <w:t>Apollo Developer Analysis Output</w:t>
      </w:r>
    </w:p>
    <w:p w:rsidR="006925D1" w:rsidRPr="008A22C5" w:rsidRDefault="006925D1" w:rsidP="006925D1">
      <w:pPr>
        <w:ind w:left="720"/>
        <w:rPr>
          <w:rFonts w:ascii="Arial" w:hAnsi="Arial" w:cs="Arial"/>
          <w:sz w:val="20"/>
          <w:szCs w:val="20"/>
        </w:rPr>
      </w:pPr>
      <w:r w:rsidRPr="008A22C5">
        <w:rPr>
          <w:rFonts w:ascii="Arial" w:hAnsi="Arial" w:cs="Arial"/>
          <w:sz w:val="20"/>
          <w:szCs w:val="20"/>
        </w:rPr>
        <w:t>The following instruments (SN) were identified as violating the algorithm by the Apollo Developer</w:t>
      </w:r>
      <w:r>
        <w:rPr>
          <w:rFonts w:ascii="Arial" w:hAnsi="Arial" w:cs="Arial"/>
          <w:sz w:val="20"/>
          <w:szCs w:val="20"/>
        </w:rPr>
        <w:t>:</w:t>
      </w:r>
    </w:p>
    <w:p w:rsidR="006925D1" w:rsidRPr="002E59F9" w:rsidRDefault="006925D1" w:rsidP="006925D1">
      <w:pPr>
        <w:ind w:left="720"/>
        <w:rPr>
          <w:rFonts w:ascii="Arial" w:hAnsi="Arial" w:cs="Arial"/>
          <w:b/>
          <w:sz w:val="20"/>
          <w:szCs w:val="20"/>
          <w:u w:val="single"/>
        </w:rPr>
      </w:pPr>
      <w:r w:rsidRPr="002E59F9">
        <w:rPr>
          <w:rFonts w:ascii="Arial" w:hAnsi="Arial" w:cs="Arial"/>
          <w:b/>
          <w:sz w:val="20"/>
          <w:szCs w:val="20"/>
          <w:u w:val="single"/>
        </w:rPr>
        <w:lastRenderedPageBreak/>
        <w:t>11/5/2018:</w:t>
      </w:r>
    </w:p>
    <w:tbl>
      <w:tblPr>
        <w:tblStyle w:val="TableGrid"/>
        <w:tblW w:w="0" w:type="auto"/>
        <w:tblInd w:w="720" w:type="dxa"/>
        <w:tblLook w:val="04A0" w:firstRow="1" w:lastRow="0" w:firstColumn="1" w:lastColumn="0" w:noHBand="0" w:noVBand="1"/>
      </w:tblPr>
      <w:tblGrid>
        <w:gridCol w:w="1326"/>
        <w:gridCol w:w="1266"/>
        <w:gridCol w:w="1356"/>
      </w:tblGrid>
      <w:tr w:rsidR="006925D1" w:rsidTr="00745F71">
        <w:trPr>
          <w:trHeight w:val="379"/>
        </w:trPr>
        <w:tc>
          <w:tcPr>
            <w:tcW w:w="1326"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w:t>
            </w:r>
          </w:p>
        </w:tc>
        <w:tc>
          <w:tcPr>
            <w:tcW w:w="1266"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9</w:t>
            </w:r>
          </w:p>
        </w:tc>
        <w:tc>
          <w:tcPr>
            <w:tcW w:w="1356"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17</w:t>
            </w:r>
          </w:p>
        </w:tc>
      </w:tr>
      <w:tr w:rsidR="006925D1" w:rsidTr="00745F71">
        <w:trPr>
          <w:trHeight w:val="1659"/>
        </w:trPr>
        <w:tc>
          <w:tcPr>
            <w:tcW w:w="1326" w:type="dxa"/>
          </w:tcPr>
          <w:p w:rsidR="006925D1" w:rsidRDefault="006925D1" w:rsidP="00745F71">
            <w:pPr>
              <w:rPr>
                <w:rFonts w:ascii="Arial" w:hAnsi="Arial" w:cs="Arial"/>
                <w:sz w:val="20"/>
                <w:szCs w:val="20"/>
              </w:rPr>
            </w:pPr>
            <w:r>
              <w:object w:dxaOrig="855" w:dyaOrig="2595">
                <v:shape id="_x0000_i1028" type="#_x0000_t75" style="width:42.6pt;height:129.6pt" o:ole="">
                  <v:imagedata r:id="rId16" o:title=""/>
                </v:shape>
                <o:OLEObject Type="Embed" ProgID="PBrush" ShapeID="_x0000_i1028" DrawAspect="Content" ObjectID="_1610883665" r:id="rId17"/>
              </w:object>
            </w:r>
          </w:p>
        </w:tc>
        <w:tc>
          <w:tcPr>
            <w:tcW w:w="1266" w:type="dxa"/>
          </w:tcPr>
          <w:p w:rsidR="006925D1" w:rsidRDefault="006925D1" w:rsidP="00745F71">
            <w:pPr>
              <w:rPr>
                <w:rFonts w:ascii="Arial" w:hAnsi="Arial" w:cs="Arial"/>
                <w:sz w:val="20"/>
                <w:szCs w:val="20"/>
              </w:rPr>
            </w:pPr>
            <w:r>
              <w:rPr>
                <w:noProof/>
                <w:color w:val="000000"/>
                <w:sz w:val="24"/>
                <w:szCs w:val="24"/>
                <w:lang w:eastAsia="zh-CN"/>
              </w:rPr>
              <w:drawing>
                <wp:inline distT="0" distB="0" distL="0" distR="0" wp14:anchorId="72A55D6B" wp14:editId="4CFDC496">
                  <wp:extent cx="542925" cy="1238250"/>
                  <wp:effectExtent l="0" t="0" r="9525" b="0"/>
                  <wp:docPr id="13" name="Picture 13" descr="cid:image006.png@01D47672.CE277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17158" descr="cid:image006.png@01D47672.CE277A30"/>
                          <pic:cNvPicPr>
                            <a:picLocks noChangeAspect="1" noChangeArrowheads="1"/>
                          </pic:cNvPicPr>
                        </pic:nvPicPr>
                        <pic:blipFill rotWithShape="1">
                          <a:blip r:embed="rId18" r:link="rId19">
                            <a:extLst>
                              <a:ext uri="{28A0092B-C50C-407E-A947-70E740481C1C}">
                                <a14:useLocalDpi xmlns:a14="http://schemas.microsoft.com/office/drawing/2010/main" val="0"/>
                              </a:ext>
                            </a:extLst>
                          </a:blip>
                          <a:srcRect l="4405" t="33028" r="83040" b="7339"/>
                          <a:stretch/>
                        </pic:blipFill>
                        <pic:spPr bwMode="auto">
                          <a:xfrm>
                            <a:off x="0" y="0"/>
                            <a:ext cx="542925" cy="12382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56" w:type="dxa"/>
          </w:tcPr>
          <w:p w:rsidR="006925D1" w:rsidRDefault="006925D1" w:rsidP="00745F71">
            <w:pPr>
              <w:rPr>
                <w:rFonts w:ascii="Arial" w:hAnsi="Arial" w:cs="Arial"/>
                <w:sz w:val="20"/>
                <w:szCs w:val="20"/>
              </w:rPr>
            </w:pPr>
            <w:r>
              <w:rPr>
                <w:noProof/>
                <w:color w:val="000000"/>
                <w:sz w:val="24"/>
                <w:szCs w:val="24"/>
                <w:lang w:eastAsia="zh-CN"/>
              </w:rPr>
              <w:drawing>
                <wp:inline distT="0" distB="0" distL="0" distR="0" wp14:anchorId="3E6B8BEE" wp14:editId="3EE3F058">
                  <wp:extent cx="552450" cy="1314450"/>
                  <wp:effectExtent l="0" t="0" r="0" b="0"/>
                  <wp:docPr id="14" name="Picture 14" descr="cid:image007.png@01D47672.CE277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81592" descr="cid:image007.png@01D47672.CE277A30"/>
                          <pic:cNvPicPr>
                            <a:picLocks noChangeAspect="1" noChangeArrowheads="1"/>
                          </pic:cNvPicPr>
                        </pic:nvPicPr>
                        <pic:blipFill rotWithShape="1">
                          <a:blip r:embed="rId20" r:link="rId21">
                            <a:extLst>
                              <a:ext uri="{28A0092B-C50C-407E-A947-70E740481C1C}">
                                <a14:useLocalDpi xmlns:a14="http://schemas.microsoft.com/office/drawing/2010/main" val="0"/>
                              </a:ext>
                            </a:extLst>
                          </a:blip>
                          <a:srcRect l="4357" t="34286" r="83007"/>
                          <a:stretch/>
                        </pic:blipFill>
                        <pic:spPr bwMode="auto">
                          <a:xfrm>
                            <a:off x="0" y="0"/>
                            <a:ext cx="552450" cy="13144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925D1" w:rsidRDefault="006925D1" w:rsidP="006925D1">
      <w:pPr>
        <w:ind w:left="720"/>
        <w:rPr>
          <w:rFonts w:ascii="Arial" w:hAnsi="Arial" w:cs="Arial"/>
          <w:sz w:val="20"/>
          <w:szCs w:val="20"/>
        </w:rPr>
      </w:pPr>
    </w:p>
    <w:p w:rsidR="006925D1" w:rsidRPr="002E59F9" w:rsidRDefault="006925D1" w:rsidP="006925D1">
      <w:pPr>
        <w:ind w:left="720"/>
        <w:rPr>
          <w:rFonts w:ascii="Arial" w:hAnsi="Arial" w:cs="Arial"/>
          <w:b/>
          <w:sz w:val="20"/>
          <w:szCs w:val="20"/>
          <w:u w:val="single"/>
        </w:rPr>
      </w:pPr>
      <w:r w:rsidRPr="002E59F9">
        <w:rPr>
          <w:rFonts w:ascii="Arial" w:hAnsi="Arial" w:cs="Arial"/>
          <w:b/>
          <w:sz w:val="20"/>
          <w:szCs w:val="20"/>
          <w:u w:val="single"/>
        </w:rPr>
        <w:t>11/6/2018:</w:t>
      </w:r>
    </w:p>
    <w:tbl>
      <w:tblPr>
        <w:tblStyle w:val="TableGrid"/>
        <w:tblW w:w="0" w:type="auto"/>
        <w:tblInd w:w="720" w:type="dxa"/>
        <w:tblLook w:val="04A0" w:firstRow="1" w:lastRow="0" w:firstColumn="1" w:lastColumn="0" w:noHBand="0" w:noVBand="1"/>
      </w:tblPr>
      <w:tblGrid>
        <w:gridCol w:w="1331"/>
        <w:gridCol w:w="1270"/>
        <w:gridCol w:w="1361"/>
      </w:tblGrid>
      <w:tr w:rsidR="006925D1" w:rsidTr="00745F71">
        <w:trPr>
          <w:trHeight w:val="367"/>
        </w:trPr>
        <w:tc>
          <w:tcPr>
            <w:tcW w:w="1331"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w:t>
            </w:r>
          </w:p>
        </w:tc>
        <w:tc>
          <w:tcPr>
            <w:tcW w:w="1270"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9</w:t>
            </w:r>
          </w:p>
        </w:tc>
        <w:tc>
          <w:tcPr>
            <w:tcW w:w="1361" w:type="dxa"/>
            <w:shd w:val="clear" w:color="auto" w:fill="D9D9D9" w:themeFill="background1" w:themeFillShade="D9"/>
          </w:tcPr>
          <w:p w:rsidR="006925D1" w:rsidRPr="00535BA9" w:rsidRDefault="006925D1" w:rsidP="00745F71">
            <w:pPr>
              <w:rPr>
                <w:rFonts w:ascii="Arial" w:hAnsi="Arial" w:cs="Arial"/>
                <w:b/>
                <w:sz w:val="20"/>
                <w:szCs w:val="20"/>
              </w:rPr>
            </w:pPr>
            <w:r w:rsidRPr="00535BA9">
              <w:rPr>
                <w:rFonts w:ascii="Arial" w:hAnsi="Arial" w:cs="Arial"/>
                <w:b/>
                <w:sz w:val="20"/>
                <w:szCs w:val="20"/>
              </w:rPr>
              <w:t>Segment 17</w:t>
            </w:r>
          </w:p>
        </w:tc>
      </w:tr>
      <w:tr w:rsidR="006925D1" w:rsidTr="00745F71">
        <w:trPr>
          <w:trHeight w:val="1607"/>
        </w:trPr>
        <w:tc>
          <w:tcPr>
            <w:tcW w:w="1331" w:type="dxa"/>
          </w:tcPr>
          <w:p w:rsidR="006925D1" w:rsidRDefault="006925D1" w:rsidP="00745F71">
            <w:pPr>
              <w:rPr>
                <w:rFonts w:ascii="Arial" w:hAnsi="Arial" w:cs="Arial"/>
                <w:sz w:val="20"/>
                <w:szCs w:val="20"/>
              </w:rPr>
            </w:pPr>
            <w:r>
              <w:rPr>
                <w:noProof/>
                <w:lang w:eastAsia="zh-CN"/>
              </w:rPr>
              <w:drawing>
                <wp:inline distT="0" distB="0" distL="0" distR="0" wp14:anchorId="4988335D" wp14:editId="092756FF">
                  <wp:extent cx="542925" cy="1685925"/>
                  <wp:effectExtent l="0" t="0" r="9525" b="9525"/>
                  <wp:docPr id="15" name="Picture 15" descr="cid:image002.png@01D47672.CE277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7672.CE277A30"/>
                          <pic:cNvPicPr>
                            <a:picLocks noChangeAspect="1" noChangeArrowheads="1"/>
                          </pic:cNvPicPr>
                        </pic:nvPicPr>
                        <pic:blipFill rotWithShape="1">
                          <a:blip r:embed="rId22" r:link="rId23">
                            <a:extLst>
                              <a:ext uri="{28A0092B-C50C-407E-A947-70E740481C1C}">
                                <a14:useLocalDpi xmlns:a14="http://schemas.microsoft.com/office/drawing/2010/main" val="0"/>
                              </a:ext>
                            </a:extLst>
                          </a:blip>
                          <a:srcRect l="4051" t="27238" r="83795" b="6717"/>
                          <a:stretch/>
                        </pic:blipFill>
                        <pic:spPr bwMode="auto">
                          <a:xfrm>
                            <a:off x="0" y="0"/>
                            <a:ext cx="542925" cy="16859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0" w:type="dxa"/>
          </w:tcPr>
          <w:p w:rsidR="006925D1" w:rsidRDefault="006925D1" w:rsidP="00745F71">
            <w:pPr>
              <w:rPr>
                <w:rFonts w:ascii="Arial" w:hAnsi="Arial" w:cs="Arial"/>
                <w:sz w:val="20"/>
                <w:szCs w:val="20"/>
              </w:rPr>
            </w:pPr>
            <w:r>
              <w:rPr>
                <w:noProof/>
                <w:lang w:eastAsia="zh-CN"/>
              </w:rPr>
              <w:drawing>
                <wp:inline distT="0" distB="0" distL="0" distR="0" wp14:anchorId="454130CE" wp14:editId="70FA2334">
                  <wp:extent cx="552450" cy="1485900"/>
                  <wp:effectExtent l="0" t="0" r="0" b="0"/>
                  <wp:docPr id="16" name="Picture 16" descr="cid:image003.png@01D47672.CE277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7672.CE277A30"/>
                          <pic:cNvPicPr>
                            <a:picLocks noChangeAspect="1" noChangeArrowheads="1"/>
                          </pic:cNvPicPr>
                        </pic:nvPicPr>
                        <pic:blipFill rotWithShape="1">
                          <a:blip r:embed="rId24" r:link="rId25">
                            <a:extLst>
                              <a:ext uri="{28A0092B-C50C-407E-A947-70E740481C1C}">
                                <a14:useLocalDpi xmlns:a14="http://schemas.microsoft.com/office/drawing/2010/main" val="0"/>
                              </a:ext>
                            </a:extLst>
                          </a:blip>
                          <a:srcRect l="4615" t="30000" r="82637" b="7600"/>
                          <a:stretch/>
                        </pic:blipFill>
                        <pic:spPr bwMode="auto">
                          <a:xfrm>
                            <a:off x="0" y="0"/>
                            <a:ext cx="552450" cy="1485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1" w:type="dxa"/>
          </w:tcPr>
          <w:p w:rsidR="006925D1" w:rsidRDefault="006925D1" w:rsidP="00745F71">
            <w:pPr>
              <w:rPr>
                <w:rFonts w:ascii="Arial" w:hAnsi="Arial" w:cs="Arial"/>
                <w:sz w:val="20"/>
                <w:szCs w:val="20"/>
              </w:rPr>
            </w:pPr>
            <w:r>
              <w:rPr>
                <w:noProof/>
                <w:lang w:eastAsia="zh-CN"/>
              </w:rPr>
              <w:drawing>
                <wp:inline distT="0" distB="0" distL="0" distR="0" wp14:anchorId="47256FF6" wp14:editId="024503C4">
                  <wp:extent cx="552450" cy="857250"/>
                  <wp:effectExtent l="0" t="0" r="0" b="0"/>
                  <wp:docPr id="17" name="Picture 17" descr="cid:image004.png@01D47672.CE277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47672.CE277A30"/>
                          <pic:cNvPicPr>
                            <a:picLocks noChangeAspect="1" noChangeArrowheads="1"/>
                          </pic:cNvPicPr>
                        </pic:nvPicPr>
                        <pic:blipFill rotWithShape="1">
                          <a:blip r:embed="rId26" r:link="rId27">
                            <a:extLst>
                              <a:ext uri="{28A0092B-C50C-407E-A947-70E740481C1C}">
                                <a14:useLocalDpi xmlns:a14="http://schemas.microsoft.com/office/drawing/2010/main" val="0"/>
                              </a:ext>
                            </a:extLst>
                          </a:blip>
                          <a:srcRect l="3564" t="34849" r="84276" b="19697"/>
                          <a:stretch/>
                        </pic:blipFill>
                        <pic:spPr bwMode="auto">
                          <a:xfrm>
                            <a:off x="0" y="0"/>
                            <a:ext cx="552450" cy="8572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925D1" w:rsidRDefault="006925D1" w:rsidP="006925D1">
      <w:pPr>
        <w:rPr>
          <w:rFonts w:ascii="Arial" w:hAnsi="Arial" w:cs="Arial"/>
          <w:b/>
          <w:sz w:val="20"/>
          <w:szCs w:val="20"/>
        </w:rPr>
      </w:pPr>
    </w:p>
    <w:p w:rsidR="006925D1" w:rsidRDefault="006925D1" w:rsidP="006925D1">
      <w:pPr>
        <w:rPr>
          <w:rFonts w:ascii="Arial" w:hAnsi="Arial" w:cs="Arial"/>
          <w:b/>
          <w:sz w:val="20"/>
          <w:szCs w:val="20"/>
        </w:rPr>
      </w:pPr>
      <w:r>
        <w:rPr>
          <w:rFonts w:ascii="Arial" w:hAnsi="Arial" w:cs="Arial"/>
          <w:b/>
          <w:sz w:val="20"/>
          <w:szCs w:val="20"/>
        </w:rPr>
        <w:t>Algorithm Transition Summary</w:t>
      </w:r>
    </w:p>
    <w:p w:rsidR="006925D1" w:rsidRPr="00D142D9" w:rsidRDefault="006925D1" w:rsidP="006925D1">
      <w:pPr>
        <w:ind w:left="720"/>
        <w:rPr>
          <w:rFonts w:ascii="Arial" w:hAnsi="Arial" w:cs="Arial"/>
          <w:sz w:val="20"/>
          <w:szCs w:val="20"/>
        </w:rPr>
      </w:pPr>
      <w:r w:rsidRPr="00D142D9">
        <w:rPr>
          <w:rFonts w:ascii="Arial" w:hAnsi="Arial" w:cs="Arial"/>
          <w:sz w:val="20"/>
          <w:szCs w:val="20"/>
        </w:rPr>
        <w:t xml:space="preserve">Based on the outputs from both the Apollo Developer and PHM Specialist, the Apollo Developer’s </w:t>
      </w:r>
      <w:r>
        <w:rPr>
          <w:rFonts w:ascii="Arial" w:hAnsi="Arial" w:cs="Arial"/>
          <w:sz w:val="20"/>
          <w:szCs w:val="20"/>
        </w:rPr>
        <w:t>implementation</w:t>
      </w:r>
      <w:r w:rsidRPr="00D142D9">
        <w:rPr>
          <w:rFonts w:ascii="Arial" w:hAnsi="Arial" w:cs="Arial"/>
          <w:sz w:val="20"/>
          <w:szCs w:val="20"/>
        </w:rPr>
        <w:t xml:space="preserve"> of the delivered algorithm is confirmed. Both the Apollo Developer and PHM Specialist </w:t>
      </w:r>
      <w:r>
        <w:rPr>
          <w:rFonts w:ascii="Arial" w:hAnsi="Arial" w:cs="Arial"/>
          <w:sz w:val="20"/>
          <w:szCs w:val="20"/>
        </w:rPr>
        <w:t xml:space="preserve">flagged the same instruments for each cuvette segment </w:t>
      </w:r>
      <w:r w:rsidR="00D370BF">
        <w:rPr>
          <w:rFonts w:ascii="Arial" w:hAnsi="Arial" w:cs="Arial"/>
          <w:sz w:val="20"/>
          <w:szCs w:val="20"/>
        </w:rPr>
        <w:t>on</w:t>
      </w:r>
      <w:r>
        <w:rPr>
          <w:rFonts w:ascii="Arial" w:hAnsi="Arial" w:cs="Arial"/>
          <w:sz w:val="20"/>
          <w:szCs w:val="20"/>
        </w:rPr>
        <w:t xml:space="preserve"> November 5, 2018 and November 6, 2018.</w:t>
      </w:r>
      <w:r w:rsidRPr="00D142D9">
        <w:rPr>
          <w:rFonts w:ascii="Arial" w:hAnsi="Arial" w:cs="Arial"/>
          <w:sz w:val="20"/>
          <w:szCs w:val="20"/>
        </w:rPr>
        <w:t xml:space="preserve"> </w:t>
      </w:r>
      <w:r>
        <w:rPr>
          <w:rFonts w:ascii="Arial" w:hAnsi="Arial" w:cs="Arial"/>
          <w:sz w:val="20"/>
          <w:szCs w:val="20"/>
        </w:rPr>
        <w:t xml:space="preserve"> </w:t>
      </w:r>
    </w:p>
    <w:p w:rsidR="008D4CA2" w:rsidRDefault="008D4CA2" w:rsidP="000D7EBC">
      <w:pPr>
        <w:widowControl w:val="0"/>
        <w:spacing w:before="57"/>
        <w:ind w:right="852"/>
        <w:rPr>
          <w:rFonts w:ascii="Arial" w:hAnsi="Arial" w:cs="Arial"/>
          <w:b/>
          <w:sz w:val="20"/>
          <w:szCs w:val="20"/>
        </w:rPr>
      </w:pPr>
    </w:p>
    <w:sectPr w:rsidR="008D4CA2"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C97" w:rsidRDefault="00036C97" w:rsidP="00EC1CA1">
      <w:pPr>
        <w:spacing w:after="0" w:line="240" w:lineRule="auto"/>
      </w:pPr>
      <w:r>
        <w:separator/>
      </w:r>
    </w:p>
  </w:endnote>
  <w:endnote w:type="continuationSeparator" w:id="0">
    <w:p w:rsidR="00036C97" w:rsidRDefault="00036C97"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C97" w:rsidRDefault="00036C97" w:rsidP="00EC1CA1">
      <w:pPr>
        <w:spacing w:after="0" w:line="240" w:lineRule="auto"/>
      </w:pPr>
      <w:r>
        <w:separator/>
      </w:r>
    </w:p>
  </w:footnote>
  <w:footnote w:type="continuationSeparator" w:id="0">
    <w:p w:rsidR="00036C97" w:rsidRDefault="00036C97"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5C"/>
    <w:rsid w:val="00003786"/>
    <w:rsid w:val="00007301"/>
    <w:rsid w:val="00012125"/>
    <w:rsid w:val="00012E4C"/>
    <w:rsid w:val="000169E0"/>
    <w:rsid w:val="00036C97"/>
    <w:rsid w:val="00042263"/>
    <w:rsid w:val="000456A2"/>
    <w:rsid w:val="00053F59"/>
    <w:rsid w:val="00061412"/>
    <w:rsid w:val="000662C2"/>
    <w:rsid w:val="000676A3"/>
    <w:rsid w:val="00070B2B"/>
    <w:rsid w:val="0007537D"/>
    <w:rsid w:val="000769F5"/>
    <w:rsid w:val="00080B20"/>
    <w:rsid w:val="00081DF7"/>
    <w:rsid w:val="000864E0"/>
    <w:rsid w:val="00086B35"/>
    <w:rsid w:val="00087828"/>
    <w:rsid w:val="00090B90"/>
    <w:rsid w:val="00091A5C"/>
    <w:rsid w:val="00091B77"/>
    <w:rsid w:val="00097ADF"/>
    <w:rsid w:val="000A3AB4"/>
    <w:rsid w:val="000A5651"/>
    <w:rsid w:val="000A5905"/>
    <w:rsid w:val="000A61A0"/>
    <w:rsid w:val="000B4F88"/>
    <w:rsid w:val="000C23E6"/>
    <w:rsid w:val="000C6584"/>
    <w:rsid w:val="000C6A1A"/>
    <w:rsid w:val="000D459E"/>
    <w:rsid w:val="000D47A5"/>
    <w:rsid w:val="000D7EBC"/>
    <w:rsid w:val="000E6DD3"/>
    <w:rsid w:val="000F6F6E"/>
    <w:rsid w:val="0010152C"/>
    <w:rsid w:val="00101F00"/>
    <w:rsid w:val="00113FD8"/>
    <w:rsid w:val="00117B72"/>
    <w:rsid w:val="00121E48"/>
    <w:rsid w:val="0012244F"/>
    <w:rsid w:val="0012688A"/>
    <w:rsid w:val="00136465"/>
    <w:rsid w:val="0013679C"/>
    <w:rsid w:val="00151B55"/>
    <w:rsid w:val="00153273"/>
    <w:rsid w:val="0015472D"/>
    <w:rsid w:val="001573AE"/>
    <w:rsid w:val="0017140E"/>
    <w:rsid w:val="00181C04"/>
    <w:rsid w:val="00183F79"/>
    <w:rsid w:val="00192979"/>
    <w:rsid w:val="00193663"/>
    <w:rsid w:val="00193C42"/>
    <w:rsid w:val="001A5632"/>
    <w:rsid w:val="001B6D0B"/>
    <w:rsid w:val="001B7D70"/>
    <w:rsid w:val="001D0A4D"/>
    <w:rsid w:val="001D212F"/>
    <w:rsid w:val="001D4FD2"/>
    <w:rsid w:val="001D602B"/>
    <w:rsid w:val="001D7753"/>
    <w:rsid w:val="001E12D1"/>
    <w:rsid w:val="001E13C1"/>
    <w:rsid w:val="001F3C0D"/>
    <w:rsid w:val="00206D49"/>
    <w:rsid w:val="00207BC3"/>
    <w:rsid w:val="00234751"/>
    <w:rsid w:val="002352AA"/>
    <w:rsid w:val="002366B8"/>
    <w:rsid w:val="00237C74"/>
    <w:rsid w:val="00246590"/>
    <w:rsid w:val="00254938"/>
    <w:rsid w:val="00254FE7"/>
    <w:rsid w:val="00255A61"/>
    <w:rsid w:val="002569BF"/>
    <w:rsid w:val="00256DAA"/>
    <w:rsid w:val="00264D3A"/>
    <w:rsid w:val="002651E9"/>
    <w:rsid w:val="00275FC0"/>
    <w:rsid w:val="00276E87"/>
    <w:rsid w:val="00287FF6"/>
    <w:rsid w:val="002A45F1"/>
    <w:rsid w:val="002A74EE"/>
    <w:rsid w:val="002C79E0"/>
    <w:rsid w:val="002D2626"/>
    <w:rsid w:val="002D2CF8"/>
    <w:rsid w:val="002D4DF1"/>
    <w:rsid w:val="002E7526"/>
    <w:rsid w:val="002F0813"/>
    <w:rsid w:val="002F1582"/>
    <w:rsid w:val="00305D69"/>
    <w:rsid w:val="00307D46"/>
    <w:rsid w:val="00311A09"/>
    <w:rsid w:val="003121CC"/>
    <w:rsid w:val="00320C9A"/>
    <w:rsid w:val="00321C1A"/>
    <w:rsid w:val="00322349"/>
    <w:rsid w:val="0032780B"/>
    <w:rsid w:val="003336CD"/>
    <w:rsid w:val="00345774"/>
    <w:rsid w:val="00345FE2"/>
    <w:rsid w:val="003472BA"/>
    <w:rsid w:val="00347497"/>
    <w:rsid w:val="00352BFB"/>
    <w:rsid w:val="00353230"/>
    <w:rsid w:val="00357D52"/>
    <w:rsid w:val="00364CF6"/>
    <w:rsid w:val="00370443"/>
    <w:rsid w:val="0037151D"/>
    <w:rsid w:val="003716EB"/>
    <w:rsid w:val="0037283D"/>
    <w:rsid w:val="00380EE1"/>
    <w:rsid w:val="003A12AE"/>
    <w:rsid w:val="003A5172"/>
    <w:rsid w:val="003C2C16"/>
    <w:rsid w:val="003C60E4"/>
    <w:rsid w:val="003C6214"/>
    <w:rsid w:val="003C6799"/>
    <w:rsid w:val="003D2FB0"/>
    <w:rsid w:val="003D40A5"/>
    <w:rsid w:val="003D440B"/>
    <w:rsid w:val="003E0EC0"/>
    <w:rsid w:val="003F1006"/>
    <w:rsid w:val="003F304A"/>
    <w:rsid w:val="003F3889"/>
    <w:rsid w:val="003F4D23"/>
    <w:rsid w:val="0040482E"/>
    <w:rsid w:val="00413FDD"/>
    <w:rsid w:val="00420C16"/>
    <w:rsid w:val="00423051"/>
    <w:rsid w:val="00423CB7"/>
    <w:rsid w:val="004251CD"/>
    <w:rsid w:val="00425253"/>
    <w:rsid w:val="0043616E"/>
    <w:rsid w:val="00442D2F"/>
    <w:rsid w:val="00446ABE"/>
    <w:rsid w:val="00453289"/>
    <w:rsid w:val="00453CEB"/>
    <w:rsid w:val="0045610C"/>
    <w:rsid w:val="004633AA"/>
    <w:rsid w:val="00464757"/>
    <w:rsid w:val="0046745C"/>
    <w:rsid w:val="004737EA"/>
    <w:rsid w:val="0047546F"/>
    <w:rsid w:val="00481D48"/>
    <w:rsid w:val="004861A1"/>
    <w:rsid w:val="00487454"/>
    <w:rsid w:val="004874FF"/>
    <w:rsid w:val="00497B98"/>
    <w:rsid w:val="004A08C0"/>
    <w:rsid w:val="004A11EF"/>
    <w:rsid w:val="004A43BB"/>
    <w:rsid w:val="004B29F8"/>
    <w:rsid w:val="004B70CB"/>
    <w:rsid w:val="004B7C05"/>
    <w:rsid w:val="004C1E61"/>
    <w:rsid w:val="004C429E"/>
    <w:rsid w:val="004D200E"/>
    <w:rsid w:val="004D27D3"/>
    <w:rsid w:val="004F38F6"/>
    <w:rsid w:val="004F683B"/>
    <w:rsid w:val="005111EC"/>
    <w:rsid w:val="00511C92"/>
    <w:rsid w:val="005217B4"/>
    <w:rsid w:val="00522D3A"/>
    <w:rsid w:val="00523002"/>
    <w:rsid w:val="00532C3C"/>
    <w:rsid w:val="00534E2C"/>
    <w:rsid w:val="00537175"/>
    <w:rsid w:val="00551B36"/>
    <w:rsid w:val="00555A16"/>
    <w:rsid w:val="00563E07"/>
    <w:rsid w:val="00570143"/>
    <w:rsid w:val="005776F4"/>
    <w:rsid w:val="00577EB0"/>
    <w:rsid w:val="005805C1"/>
    <w:rsid w:val="00592B79"/>
    <w:rsid w:val="00594E43"/>
    <w:rsid w:val="005B0791"/>
    <w:rsid w:val="005B42AE"/>
    <w:rsid w:val="005C363F"/>
    <w:rsid w:val="005C7910"/>
    <w:rsid w:val="005D0B88"/>
    <w:rsid w:val="005E6F84"/>
    <w:rsid w:val="005E7A62"/>
    <w:rsid w:val="005F5303"/>
    <w:rsid w:val="005F6318"/>
    <w:rsid w:val="005F6D2B"/>
    <w:rsid w:val="00622D2F"/>
    <w:rsid w:val="006243C0"/>
    <w:rsid w:val="00645275"/>
    <w:rsid w:val="00651F5E"/>
    <w:rsid w:val="00671D38"/>
    <w:rsid w:val="00677D20"/>
    <w:rsid w:val="006830D9"/>
    <w:rsid w:val="00685BBA"/>
    <w:rsid w:val="00687B5C"/>
    <w:rsid w:val="006912AC"/>
    <w:rsid w:val="006925D1"/>
    <w:rsid w:val="00694466"/>
    <w:rsid w:val="006B240E"/>
    <w:rsid w:val="006B297B"/>
    <w:rsid w:val="006C0470"/>
    <w:rsid w:val="006C3D7C"/>
    <w:rsid w:val="006D0D11"/>
    <w:rsid w:val="006D55FD"/>
    <w:rsid w:val="006F460D"/>
    <w:rsid w:val="006F484E"/>
    <w:rsid w:val="006F4E4B"/>
    <w:rsid w:val="006F6C5C"/>
    <w:rsid w:val="006F6D0A"/>
    <w:rsid w:val="007007FA"/>
    <w:rsid w:val="00725EE9"/>
    <w:rsid w:val="00732C18"/>
    <w:rsid w:val="00741CA3"/>
    <w:rsid w:val="00745F71"/>
    <w:rsid w:val="0074757F"/>
    <w:rsid w:val="00753342"/>
    <w:rsid w:val="00756D76"/>
    <w:rsid w:val="00763C98"/>
    <w:rsid w:val="007653A4"/>
    <w:rsid w:val="007710A2"/>
    <w:rsid w:val="00771336"/>
    <w:rsid w:val="00771C19"/>
    <w:rsid w:val="00773D94"/>
    <w:rsid w:val="007A64AE"/>
    <w:rsid w:val="007A7641"/>
    <w:rsid w:val="007A7665"/>
    <w:rsid w:val="007D5489"/>
    <w:rsid w:val="007E46E5"/>
    <w:rsid w:val="007F2C83"/>
    <w:rsid w:val="007F53F3"/>
    <w:rsid w:val="00802B39"/>
    <w:rsid w:val="0080670E"/>
    <w:rsid w:val="0080672B"/>
    <w:rsid w:val="00812538"/>
    <w:rsid w:val="00812E69"/>
    <w:rsid w:val="00816883"/>
    <w:rsid w:val="00817D7D"/>
    <w:rsid w:val="008226D4"/>
    <w:rsid w:val="00853C61"/>
    <w:rsid w:val="00874126"/>
    <w:rsid w:val="00882FD0"/>
    <w:rsid w:val="008834EC"/>
    <w:rsid w:val="00892AFB"/>
    <w:rsid w:val="008937C2"/>
    <w:rsid w:val="00896BD3"/>
    <w:rsid w:val="008A08C6"/>
    <w:rsid w:val="008A730B"/>
    <w:rsid w:val="008A787E"/>
    <w:rsid w:val="008B68F0"/>
    <w:rsid w:val="008C0F69"/>
    <w:rsid w:val="008C2FC6"/>
    <w:rsid w:val="008D05DD"/>
    <w:rsid w:val="008D4CA2"/>
    <w:rsid w:val="008E6D83"/>
    <w:rsid w:val="008E7617"/>
    <w:rsid w:val="00900AD6"/>
    <w:rsid w:val="009032EB"/>
    <w:rsid w:val="00903869"/>
    <w:rsid w:val="00904B3A"/>
    <w:rsid w:val="009067B7"/>
    <w:rsid w:val="009071C1"/>
    <w:rsid w:val="00930B62"/>
    <w:rsid w:val="009360F3"/>
    <w:rsid w:val="00946D2E"/>
    <w:rsid w:val="00960DFA"/>
    <w:rsid w:val="00961554"/>
    <w:rsid w:val="00967420"/>
    <w:rsid w:val="0097019E"/>
    <w:rsid w:val="009756B9"/>
    <w:rsid w:val="00980D2E"/>
    <w:rsid w:val="009901F6"/>
    <w:rsid w:val="009948BA"/>
    <w:rsid w:val="009968E9"/>
    <w:rsid w:val="009A2D99"/>
    <w:rsid w:val="009A4087"/>
    <w:rsid w:val="009A4B2E"/>
    <w:rsid w:val="009A6461"/>
    <w:rsid w:val="009A6621"/>
    <w:rsid w:val="009B0EC6"/>
    <w:rsid w:val="009C258A"/>
    <w:rsid w:val="009D1233"/>
    <w:rsid w:val="009D1F39"/>
    <w:rsid w:val="009D3806"/>
    <w:rsid w:val="009D55AE"/>
    <w:rsid w:val="009D6E2F"/>
    <w:rsid w:val="009E0A29"/>
    <w:rsid w:val="009F38DB"/>
    <w:rsid w:val="009F3C2A"/>
    <w:rsid w:val="00A00A43"/>
    <w:rsid w:val="00A038EA"/>
    <w:rsid w:val="00A12398"/>
    <w:rsid w:val="00A12F1E"/>
    <w:rsid w:val="00A24BCC"/>
    <w:rsid w:val="00A301FB"/>
    <w:rsid w:val="00A329CA"/>
    <w:rsid w:val="00A33325"/>
    <w:rsid w:val="00A50DA6"/>
    <w:rsid w:val="00A53EF8"/>
    <w:rsid w:val="00A57317"/>
    <w:rsid w:val="00A62323"/>
    <w:rsid w:val="00A6512F"/>
    <w:rsid w:val="00A67067"/>
    <w:rsid w:val="00A70BB2"/>
    <w:rsid w:val="00A7334A"/>
    <w:rsid w:val="00A74417"/>
    <w:rsid w:val="00A7470E"/>
    <w:rsid w:val="00A767C9"/>
    <w:rsid w:val="00A86EC4"/>
    <w:rsid w:val="00A92D0E"/>
    <w:rsid w:val="00A96217"/>
    <w:rsid w:val="00AA2ABE"/>
    <w:rsid w:val="00AB3051"/>
    <w:rsid w:val="00AB3EBD"/>
    <w:rsid w:val="00AB71FE"/>
    <w:rsid w:val="00AC2C82"/>
    <w:rsid w:val="00AC67F9"/>
    <w:rsid w:val="00AD79F3"/>
    <w:rsid w:val="00AD7C58"/>
    <w:rsid w:val="00AE2275"/>
    <w:rsid w:val="00AE3DF3"/>
    <w:rsid w:val="00AF06CC"/>
    <w:rsid w:val="00AF4D78"/>
    <w:rsid w:val="00AF5BFD"/>
    <w:rsid w:val="00B0435C"/>
    <w:rsid w:val="00B0572F"/>
    <w:rsid w:val="00B07314"/>
    <w:rsid w:val="00B11368"/>
    <w:rsid w:val="00B13717"/>
    <w:rsid w:val="00B15E32"/>
    <w:rsid w:val="00B243E7"/>
    <w:rsid w:val="00B30D7E"/>
    <w:rsid w:val="00B42853"/>
    <w:rsid w:val="00B44AF3"/>
    <w:rsid w:val="00B45841"/>
    <w:rsid w:val="00B46D2E"/>
    <w:rsid w:val="00B52AD5"/>
    <w:rsid w:val="00B53717"/>
    <w:rsid w:val="00B57DD9"/>
    <w:rsid w:val="00B644CE"/>
    <w:rsid w:val="00B647D2"/>
    <w:rsid w:val="00B727EA"/>
    <w:rsid w:val="00B74741"/>
    <w:rsid w:val="00B76020"/>
    <w:rsid w:val="00B86FB0"/>
    <w:rsid w:val="00B9653F"/>
    <w:rsid w:val="00BB27D2"/>
    <w:rsid w:val="00BB6E47"/>
    <w:rsid w:val="00BB7A35"/>
    <w:rsid w:val="00BC0A84"/>
    <w:rsid w:val="00BC0E0E"/>
    <w:rsid w:val="00BD00B0"/>
    <w:rsid w:val="00BE5109"/>
    <w:rsid w:val="00C0040B"/>
    <w:rsid w:val="00C016CD"/>
    <w:rsid w:val="00C01851"/>
    <w:rsid w:val="00C03D77"/>
    <w:rsid w:val="00C1004F"/>
    <w:rsid w:val="00C122D4"/>
    <w:rsid w:val="00C13970"/>
    <w:rsid w:val="00C1670E"/>
    <w:rsid w:val="00C17044"/>
    <w:rsid w:val="00C3327D"/>
    <w:rsid w:val="00C3392E"/>
    <w:rsid w:val="00C46EE9"/>
    <w:rsid w:val="00C52D9F"/>
    <w:rsid w:val="00C61CB6"/>
    <w:rsid w:val="00C642D4"/>
    <w:rsid w:val="00C81641"/>
    <w:rsid w:val="00C955A0"/>
    <w:rsid w:val="00CA3A3B"/>
    <w:rsid w:val="00CA61E1"/>
    <w:rsid w:val="00CA7C07"/>
    <w:rsid w:val="00CB02F6"/>
    <w:rsid w:val="00CB0C13"/>
    <w:rsid w:val="00CB31C9"/>
    <w:rsid w:val="00CB3847"/>
    <w:rsid w:val="00CB5A8C"/>
    <w:rsid w:val="00CB6A78"/>
    <w:rsid w:val="00CC3548"/>
    <w:rsid w:val="00CD47F3"/>
    <w:rsid w:val="00CF4E07"/>
    <w:rsid w:val="00D13014"/>
    <w:rsid w:val="00D213B0"/>
    <w:rsid w:val="00D24C87"/>
    <w:rsid w:val="00D370BF"/>
    <w:rsid w:val="00D412BA"/>
    <w:rsid w:val="00D43CD0"/>
    <w:rsid w:val="00D46A5D"/>
    <w:rsid w:val="00D47A71"/>
    <w:rsid w:val="00D63873"/>
    <w:rsid w:val="00D63988"/>
    <w:rsid w:val="00D71EBF"/>
    <w:rsid w:val="00D72392"/>
    <w:rsid w:val="00D73D1F"/>
    <w:rsid w:val="00D803C5"/>
    <w:rsid w:val="00D8143C"/>
    <w:rsid w:val="00D860DD"/>
    <w:rsid w:val="00D945D2"/>
    <w:rsid w:val="00DA5D4F"/>
    <w:rsid w:val="00DA71A1"/>
    <w:rsid w:val="00DB2B21"/>
    <w:rsid w:val="00DC1459"/>
    <w:rsid w:val="00DD501E"/>
    <w:rsid w:val="00DE329F"/>
    <w:rsid w:val="00DE5111"/>
    <w:rsid w:val="00DF542A"/>
    <w:rsid w:val="00DF628F"/>
    <w:rsid w:val="00DF63A7"/>
    <w:rsid w:val="00E05DEB"/>
    <w:rsid w:val="00E07564"/>
    <w:rsid w:val="00E12B0D"/>
    <w:rsid w:val="00E1734A"/>
    <w:rsid w:val="00E237DA"/>
    <w:rsid w:val="00E23AD5"/>
    <w:rsid w:val="00E26110"/>
    <w:rsid w:val="00E42C21"/>
    <w:rsid w:val="00E46758"/>
    <w:rsid w:val="00E54EEF"/>
    <w:rsid w:val="00E775F1"/>
    <w:rsid w:val="00E77ECC"/>
    <w:rsid w:val="00E84A4F"/>
    <w:rsid w:val="00E93D29"/>
    <w:rsid w:val="00EA00C4"/>
    <w:rsid w:val="00EB001B"/>
    <w:rsid w:val="00EB1C48"/>
    <w:rsid w:val="00EB2BBA"/>
    <w:rsid w:val="00EC1CA1"/>
    <w:rsid w:val="00EC2BEE"/>
    <w:rsid w:val="00EC4CC6"/>
    <w:rsid w:val="00ED0844"/>
    <w:rsid w:val="00EE2034"/>
    <w:rsid w:val="00EE32B9"/>
    <w:rsid w:val="00EE3FA2"/>
    <w:rsid w:val="00EE52B8"/>
    <w:rsid w:val="00EE61F8"/>
    <w:rsid w:val="00EE6C27"/>
    <w:rsid w:val="00EE6ED4"/>
    <w:rsid w:val="00EE7030"/>
    <w:rsid w:val="00EF121A"/>
    <w:rsid w:val="00EF33E4"/>
    <w:rsid w:val="00EF594D"/>
    <w:rsid w:val="00EF69D6"/>
    <w:rsid w:val="00F00078"/>
    <w:rsid w:val="00F02ABD"/>
    <w:rsid w:val="00F11465"/>
    <w:rsid w:val="00F13CB5"/>
    <w:rsid w:val="00F1695B"/>
    <w:rsid w:val="00F16D59"/>
    <w:rsid w:val="00F261A0"/>
    <w:rsid w:val="00F27139"/>
    <w:rsid w:val="00F45E96"/>
    <w:rsid w:val="00F50CD0"/>
    <w:rsid w:val="00F542B4"/>
    <w:rsid w:val="00F5691F"/>
    <w:rsid w:val="00F6402B"/>
    <w:rsid w:val="00F749D8"/>
    <w:rsid w:val="00F85EF8"/>
    <w:rsid w:val="00F911F2"/>
    <w:rsid w:val="00F95E9A"/>
    <w:rsid w:val="00FA0D0A"/>
    <w:rsid w:val="00FA380D"/>
    <w:rsid w:val="00FA6C73"/>
    <w:rsid w:val="00FB16B4"/>
    <w:rsid w:val="00FC0F6A"/>
    <w:rsid w:val="00FC4545"/>
    <w:rsid w:val="00FC7514"/>
    <w:rsid w:val="00FD27AA"/>
    <w:rsid w:val="00FE3CCB"/>
    <w:rsid w:val="00FE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 w:type="paragraph" w:styleId="Caption">
    <w:name w:val="caption"/>
    <w:basedOn w:val="Normal"/>
    <w:next w:val="Normal"/>
    <w:uiPriority w:val="35"/>
    <w:unhideWhenUsed/>
    <w:qFormat/>
    <w:rsid w:val="008B68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1358">
      <w:bodyDiv w:val="1"/>
      <w:marLeft w:val="0"/>
      <w:marRight w:val="0"/>
      <w:marTop w:val="0"/>
      <w:marBottom w:val="0"/>
      <w:divBdr>
        <w:top w:val="none" w:sz="0" w:space="0" w:color="auto"/>
        <w:left w:val="none" w:sz="0" w:space="0" w:color="auto"/>
        <w:bottom w:val="none" w:sz="0" w:space="0" w:color="auto"/>
        <w:right w:val="none" w:sz="0" w:space="0" w:color="auto"/>
      </w:divBdr>
    </w:div>
    <w:div w:id="39282153">
      <w:bodyDiv w:val="1"/>
      <w:marLeft w:val="0"/>
      <w:marRight w:val="0"/>
      <w:marTop w:val="0"/>
      <w:marBottom w:val="0"/>
      <w:divBdr>
        <w:top w:val="none" w:sz="0" w:space="0" w:color="auto"/>
        <w:left w:val="none" w:sz="0" w:space="0" w:color="auto"/>
        <w:bottom w:val="none" w:sz="0" w:space="0" w:color="auto"/>
        <w:right w:val="none" w:sz="0" w:space="0" w:color="auto"/>
      </w:divBdr>
    </w:div>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16864137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98553865">
      <w:bodyDiv w:val="1"/>
      <w:marLeft w:val="0"/>
      <w:marRight w:val="0"/>
      <w:marTop w:val="0"/>
      <w:marBottom w:val="0"/>
      <w:divBdr>
        <w:top w:val="none" w:sz="0" w:space="0" w:color="auto"/>
        <w:left w:val="none" w:sz="0" w:space="0" w:color="auto"/>
        <w:bottom w:val="none" w:sz="0" w:space="0" w:color="auto"/>
        <w:right w:val="none" w:sz="0" w:space="0" w:color="auto"/>
      </w:divBdr>
    </w:div>
    <w:div w:id="412506909">
      <w:bodyDiv w:val="1"/>
      <w:marLeft w:val="0"/>
      <w:marRight w:val="0"/>
      <w:marTop w:val="0"/>
      <w:marBottom w:val="0"/>
      <w:divBdr>
        <w:top w:val="none" w:sz="0" w:space="0" w:color="auto"/>
        <w:left w:val="none" w:sz="0" w:space="0" w:color="auto"/>
        <w:bottom w:val="none" w:sz="0" w:space="0" w:color="auto"/>
        <w:right w:val="none" w:sz="0" w:space="0" w:color="auto"/>
      </w:divBdr>
    </w:div>
    <w:div w:id="530536092">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33198488">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89377191">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1694652602">
      <w:bodyDiv w:val="1"/>
      <w:marLeft w:val="0"/>
      <w:marRight w:val="0"/>
      <w:marTop w:val="0"/>
      <w:marBottom w:val="0"/>
      <w:divBdr>
        <w:top w:val="none" w:sz="0" w:space="0" w:color="auto"/>
        <w:left w:val="none" w:sz="0" w:space="0" w:color="auto"/>
        <w:bottom w:val="none" w:sz="0" w:space="0" w:color="auto"/>
        <w:right w:val="none" w:sz="0" w:space="0" w:color="auto"/>
      </w:divBdr>
    </w:div>
    <w:div w:id="202389583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cid:image007.png@01D47672.CE277A30" TargetMode="Externa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image" Target="cid:image003.png@01D47672.CE277A3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cid:image002.png@01D47672.CE277A30" TargetMode="Externa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cid:image006.png@01D47672.CE277A3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cid:image004.png@01D47672.CE277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2</cp:revision>
  <cp:lastPrinted>2018-07-20T18:22:00Z</cp:lastPrinted>
  <dcterms:created xsi:type="dcterms:W3CDTF">2019-02-05T20:55:00Z</dcterms:created>
  <dcterms:modified xsi:type="dcterms:W3CDTF">2019-02-05T20:55:00Z</dcterms:modified>
</cp:coreProperties>
</file>