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DB6005" w:rsidRPr="00DB6005" w:rsidRDefault="00DB6005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05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AE4E8A" w:rsidRDefault="00A318D7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УКРАЇНА В ПЕРІОД СИСТЕМНОЇ КРИЗИ РАДЯНСЬКОГО ЛАДУ (1965-1984)</w:t>
      </w:r>
    </w:p>
    <w:p w:rsidR="00D60BEA" w:rsidRDefault="00D60BEA" w:rsidP="00D60BEA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Освіта й наука</w:t>
      </w:r>
      <w:r w:rsidR="00BA0161" w:rsidRPr="00BA01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0BEA" w:rsidRDefault="00D60BEA" w:rsidP="00D60BEA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Література та мистецтво</w:t>
      </w:r>
    </w:p>
    <w:p w:rsidR="00D60BEA" w:rsidRDefault="00D60BEA" w:rsidP="00D60BEA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Кіномистецтво. Українське поетичне кіно</w:t>
      </w:r>
    </w:p>
    <w:p w:rsidR="00D60BEA" w:rsidRPr="00D60BEA" w:rsidRDefault="00D60BEA" w:rsidP="00D60BEA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Музичне та образотворче мистецтво</w:t>
      </w:r>
    </w:p>
    <w:p w:rsidR="006500E8" w:rsidRDefault="006500E8" w:rsidP="00BA0161">
      <w:pPr>
        <w:tabs>
          <w:tab w:val="left" w:pos="709"/>
          <w:tab w:val="left" w:pos="851"/>
          <w:tab w:val="left" w:pos="993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1.</w:t>
      </w:r>
      <w:r w:rsidRPr="00D60BEA">
        <w:rPr>
          <w:rFonts w:ascii="Times New Roman" w:hAnsi="Times New Roman" w:cs="Times New Roman"/>
          <w:b/>
          <w:sz w:val="28"/>
          <w:szCs w:val="28"/>
        </w:rPr>
        <w:tab/>
        <w:t>Освіта й наука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У 1960-1980-х рр. унаслідок скорочення </w:t>
      </w:r>
      <w:r>
        <w:rPr>
          <w:rFonts w:ascii="Times New Roman" w:hAnsi="Times New Roman" w:cs="Times New Roman"/>
          <w:sz w:val="28"/>
          <w:szCs w:val="28"/>
        </w:rPr>
        <w:t>народжуваності постійно скорочу</w:t>
      </w:r>
      <w:r w:rsidRPr="00D60BEA">
        <w:rPr>
          <w:rFonts w:ascii="Times New Roman" w:hAnsi="Times New Roman" w:cs="Times New Roman"/>
          <w:sz w:val="28"/>
          <w:szCs w:val="28"/>
        </w:rPr>
        <w:t>вався й контингент дітей шкільного віку. Це по</w:t>
      </w:r>
      <w:r>
        <w:rPr>
          <w:rFonts w:ascii="Times New Roman" w:hAnsi="Times New Roman" w:cs="Times New Roman"/>
          <w:sz w:val="28"/>
          <w:szCs w:val="28"/>
        </w:rPr>
        <w:t>легшило перехід до загальної се</w:t>
      </w:r>
      <w:r w:rsidRPr="00D60BEA">
        <w:rPr>
          <w:rFonts w:ascii="Times New Roman" w:hAnsi="Times New Roman" w:cs="Times New Roman"/>
          <w:sz w:val="28"/>
          <w:szCs w:val="28"/>
        </w:rPr>
        <w:t>редньої освіти. Положення про обов’язкову серед</w:t>
      </w:r>
      <w:r>
        <w:rPr>
          <w:rFonts w:ascii="Times New Roman" w:hAnsi="Times New Roman" w:cs="Times New Roman"/>
          <w:sz w:val="28"/>
          <w:szCs w:val="28"/>
        </w:rPr>
        <w:t>ню освіту внесли до Консти</w:t>
      </w:r>
      <w:r w:rsidRPr="00D60BEA">
        <w:rPr>
          <w:rFonts w:ascii="Times New Roman" w:hAnsi="Times New Roman" w:cs="Times New Roman"/>
          <w:sz w:val="28"/>
          <w:szCs w:val="28"/>
        </w:rPr>
        <w:t>туції СРСР 1977 р. і Конституції УРСР 1978 р.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Попередня шкільна реформа, що тривала в Україні з квітня 1959 р., за два десятиліття істотно підвищила рівень русифікації навчання. Наприкінці 1970-х рр. кількість українськомовних шкіл скоротилася на 8,7 тис. У Криму і в Донецьку не залишилося жодної української ш</w:t>
      </w:r>
      <w:r>
        <w:rPr>
          <w:rFonts w:ascii="Times New Roman" w:hAnsi="Times New Roman" w:cs="Times New Roman"/>
          <w:sz w:val="28"/>
          <w:szCs w:val="28"/>
        </w:rPr>
        <w:t>коли. Частка українських і укра</w:t>
      </w:r>
      <w:r w:rsidRPr="00D60BEA">
        <w:rPr>
          <w:rFonts w:ascii="Times New Roman" w:hAnsi="Times New Roman" w:cs="Times New Roman"/>
          <w:sz w:val="28"/>
          <w:szCs w:val="28"/>
        </w:rPr>
        <w:t>їнсько-російських шкіл в обласних центрах зменшилася до 28 %. У червні 1978 р. ЦК КПРС видав постанову «Про подальше вдосконалення вивчення і викладання російської мови в союзних республіках», якою розпочався нов</w:t>
      </w:r>
      <w:r>
        <w:rPr>
          <w:rFonts w:ascii="Times New Roman" w:hAnsi="Times New Roman" w:cs="Times New Roman"/>
          <w:sz w:val="28"/>
          <w:szCs w:val="28"/>
        </w:rPr>
        <w:t>ий наступ на національну школу.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1970-1980-ті рр. були періодом стрімкого розвитку Академії наук УРСР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BEA">
        <w:rPr>
          <w:rFonts w:ascii="Times New Roman" w:hAnsi="Times New Roman" w:cs="Times New Roman"/>
          <w:sz w:val="28"/>
          <w:szCs w:val="28"/>
        </w:rPr>
        <w:t>майже за всіма напрямами знань. Упродов</w:t>
      </w:r>
      <w:r>
        <w:rPr>
          <w:rFonts w:ascii="Times New Roman" w:hAnsi="Times New Roman" w:cs="Times New Roman"/>
          <w:sz w:val="28"/>
          <w:szCs w:val="28"/>
        </w:rPr>
        <w:t>ж 1966-1985 рр. АН УРСР поповни</w:t>
      </w:r>
      <w:r w:rsidRPr="00D60BEA">
        <w:rPr>
          <w:rFonts w:ascii="Times New Roman" w:hAnsi="Times New Roman" w:cs="Times New Roman"/>
          <w:sz w:val="28"/>
          <w:szCs w:val="28"/>
        </w:rPr>
        <w:t>лася двома десятками наукових інститутів.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Зокрема, Інститут математики мав один із найсильніших у Європі творчих колективів. Тут опрацьовували ефективні об</w:t>
      </w:r>
      <w:r>
        <w:rPr>
          <w:rFonts w:ascii="Times New Roman" w:hAnsi="Times New Roman" w:cs="Times New Roman"/>
          <w:sz w:val="28"/>
          <w:szCs w:val="28"/>
        </w:rPr>
        <w:t>числювальні методи, вкрай важли</w:t>
      </w:r>
      <w:r w:rsidRPr="00D60BEA">
        <w:rPr>
          <w:rFonts w:ascii="Times New Roman" w:hAnsi="Times New Roman" w:cs="Times New Roman"/>
          <w:sz w:val="28"/>
          <w:szCs w:val="28"/>
        </w:rPr>
        <w:t xml:space="preserve">ві у розв’язанні багатьох актуальних проблем ядерної енергетики, радіофізики, електроніки, космічної техніки, механіки. На базі Інституту кібернетики, який упродовж 25 років очолював академік В. Глушков, виник науково-технічний комплекс з однойменною назвою. Пріоритетним завданням інституту було </w:t>
      </w:r>
      <w:r w:rsidRPr="00D60BEA">
        <w:rPr>
          <w:rFonts w:ascii="Times New Roman" w:hAnsi="Times New Roman" w:cs="Times New Roman"/>
          <w:sz w:val="28"/>
          <w:szCs w:val="28"/>
        </w:rPr>
        <w:lastRenderedPageBreak/>
        <w:t>створення автоматизованих систем управлінн</w:t>
      </w:r>
      <w:r>
        <w:rPr>
          <w:rFonts w:ascii="Times New Roman" w:hAnsi="Times New Roman" w:cs="Times New Roman"/>
          <w:sz w:val="28"/>
          <w:szCs w:val="28"/>
        </w:rPr>
        <w:t>я підприємствами (АСУП) і галу</w:t>
      </w:r>
      <w:r w:rsidRPr="00D60BEA">
        <w:rPr>
          <w:rFonts w:ascii="Times New Roman" w:hAnsi="Times New Roman" w:cs="Times New Roman"/>
          <w:sz w:val="28"/>
          <w:szCs w:val="28"/>
        </w:rPr>
        <w:t>зевих АСУ. За Інститутом механіки визнали статус головного в СРСР у галузі розробки критеріїв довговічності конструкційних елементів ядерних реакторів.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Інституту електрозварюван</w:t>
      </w:r>
      <w:r w:rsidRPr="00D60BEA">
        <w:rPr>
          <w:rFonts w:ascii="Times New Roman" w:hAnsi="Times New Roman" w:cs="Times New Roman"/>
          <w:sz w:val="28"/>
          <w:szCs w:val="28"/>
        </w:rPr>
        <w:t xml:space="preserve">ня ім. Є. Патона період «застою» став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найд</w:t>
      </w:r>
      <w:r>
        <w:rPr>
          <w:rFonts w:ascii="Times New Roman" w:hAnsi="Times New Roman" w:cs="Times New Roman"/>
          <w:sz w:val="28"/>
          <w:szCs w:val="28"/>
        </w:rPr>
        <w:t>инамічнішим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його роз</w:t>
      </w:r>
      <w:r w:rsidRPr="00D60BEA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тку. Прославилися розробки в галузі космічних технологій, запо</w:t>
      </w:r>
      <w:r w:rsidRPr="00D60BEA">
        <w:rPr>
          <w:rFonts w:ascii="Times New Roman" w:hAnsi="Times New Roman" w:cs="Times New Roman"/>
          <w:sz w:val="28"/>
          <w:szCs w:val="28"/>
        </w:rPr>
        <w:t>чатковані установкою «Вулкан», яка працювала на борту корабля «Со</w:t>
      </w:r>
      <w:r>
        <w:rPr>
          <w:rFonts w:ascii="Times New Roman" w:hAnsi="Times New Roman" w:cs="Times New Roman"/>
          <w:sz w:val="28"/>
          <w:szCs w:val="28"/>
        </w:rPr>
        <w:t>юз-6» (1969). Тоді було здійсне</w:t>
      </w:r>
      <w:r w:rsidRPr="00D60BE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неможливе в земних умовах зва</w:t>
      </w:r>
      <w:r w:rsidRPr="00D60BEA">
        <w:rPr>
          <w:rFonts w:ascii="Times New Roman" w:hAnsi="Times New Roman" w:cs="Times New Roman"/>
          <w:sz w:val="28"/>
          <w:szCs w:val="28"/>
        </w:rPr>
        <w:t>рювання алюмінію, титану та нержавіючої сталі. За десятиліття 1976-1985 рр. економічний ефект</w:t>
      </w:r>
      <w:r w:rsidRPr="00D60BEA">
        <w:t xml:space="preserve"> </w:t>
      </w:r>
      <w:r w:rsidRPr="00D60BEA">
        <w:rPr>
          <w:rFonts w:ascii="Times New Roman" w:hAnsi="Times New Roman" w:cs="Times New Roman"/>
          <w:sz w:val="28"/>
          <w:szCs w:val="28"/>
        </w:rPr>
        <w:t xml:space="preserve">від упровадження розробок інституту становив 1760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Велику н</w:t>
      </w:r>
      <w:r>
        <w:rPr>
          <w:rFonts w:ascii="Times New Roman" w:hAnsi="Times New Roman" w:cs="Times New Roman"/>
          <w:sz w:val="28"/>
          <w:szCs w:val="28"/>
        </w:rPr>
        <w:t>аукову роботу здійснювали 25 ін</w:t>
      </w:r>
      <w:r w:rsidRPr="00D60BEA">
        <w:rPr>
          <w:rFonts w:ascii="Times New Roman" w:hAnsi="Times New Roman" w:cs="Times New Roman"/>
          <w:sz w:val="28"/>
          <w:szCs w:val="28"/>
        </w:rPr>
        <w:t>ститутів аграрного профілю, які належали до системи Вс</w:t>
      </w:r>
      <w:r>
        <w:rPr>
          <w:rFonts w:ascii="Times New Roman" w:hAnsi="Times New Roman" w:cs="Times New Roman"/>
          <w:sz w:val="28"/>
          <w:szCs w:val="28"/>
        </w:rPr>
        <w:t>есоюзної академії сільськогоспо</w:t>
      </w:r>
      <w:r w:rsidRPr="00D60BEA">
        <w:rPr>
          <w:rFonts w:ascii="Times New Roman" w:hAnsi="Times New Roman" w:cs="Times New Roman"/>
          <w:sz w:val="28"/>
          <w:szCs w:val="28"/>
        </w:rPr>
        <w:t>дарських наук.</w:t>
      </w:r>
      <w:r>
        <w:rPr>
          <w:rFonts w:ascii="Times New Roman" w:hAnsi="Times New Roman" w:cs="Times New Roman"/>
          <w:sz w:val="28"/>
          <w:szCs w:val="28"/>
        </w:rPr>
        <w:t xml:space="preserve"> Найвагоміші здобутки мав ко</w:t>
      </w:r>
      <w:r w:rsidRPr="00D60BEA">
        <w:rPr>
          <w:rFonts w:ascii="Times New Roman" w:hAnsi="Times New Roman" w:cs="Times New Roman"/>
          <w:sz w:val="28"/>
          <w:szCs w:val="28"/>
        </w:rPr>
        <w:t xml:space="preserve">лектив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Миронівського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інституту селекції та насінництва</w:t>
      </w:r>
      <w:r>
        <w:rPr>
          <w:rFonts w:ascii="Times New Roman" w:hAnsi="Times New Roman" w:cs="Times New Roman"/>
          <w:sz w:val="28"/>
          <w:szCs w:val="28"/>
        </w:rPr>
        <w:t xml:space="preserve"> пшениці під керівництвом акаде</w:t>
      </w:r>
      <w:r w:rsidRPr="00D60BEA">
        <w:rPr>
          <w:rFonts w:ascii="Times New Roman" w:hAnsi="Times New Roman" w:cs="Times New Roman"/>
          <w:sz w:val="28"/>
          <w:szCs w:val="28"/>
        </w:rPr>
        <w:t>міка Вас</w:t>
      </w:r>
      <w:r>
        <w:rPr>
          <w:rFonts w:ascii="Times New Roman" w:hAnsi="Times New Roman" w:cs="Times New Roman"/>
          <w:sz w:val="28"/>
          <w:szCs w:val="28"/>
        </w:rPr>
        <w:t>иля Ремесла. Виведеними в Миро</w:t>
      </w:r>
      <w:r w:rsidRPr="00D60BEA">
        <w:rPr>
          <w:rFonts w:ascii="Times New Roman" w:hAnsi="Times New Roman" w:cs="Times New Roman"/>
          <w:sz w:val="28"/>
          <w:szCs w:val="28"/>
        </w:rPr>
        <w:t xml:space="preserve">нівці сортами засівали близько 8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га землі.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Плідно п</w:t>
      </w:r>
      <w:r>
        <w:rPr>
          <w:rFonts w:ascii="Times New Roman" w:hAnsi="Times New Roman" w:cs="Times New Roman"/>
          <w:sz w:val="28"/>
          <w:szCs w:val="28"/>
        </w:rPr>
        <w:t>рацював Київський авіаційний за</w:t>
      </w:r>
      <w:r w:rsidRPr="00D60BEA">
        <w:rPr>
          <w:rFonts w:ascii="Times New Roman" w:hAnsi="Times New Roman" w:cs="Times New Roman"/>
          <w:sz w:val="28"/>
          <w:szCs w:val="28"/>
        </w:rPr>
        <w:t xml:space="preserve">вод під керівництвом О. Антонова. У 1959¬1978 рр. завод випускав пасажирський літак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>-24, упр</w:t>
      </w:r>
      <w:r>
        <w:rPr>
          <w:rFonts w:ascii="Times New Roman" w:hAnsi="Times New Roman" w:cs="Times New Roman"/>
          <w:sz w:val="28"/>
          <w:szCs w:val="28"/>
        </w:rPr>
        <w:t>одовж 1969-1985 рр. - транспорт</w:t>
      </w:r>
      <w:r w:rsidRPr="00D60BEA">
        <w:rPr>
          <w:rFonts w:ascii="Times New Roman" w:hAnsi="Times New Roman" w:cs="Times New Roman"/>
          <w:sz w:val="28"/>
          <w:szCs w:val="28"/>
        </w:rPr>
        <w:t xml:space="preserve">ний літак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>-26.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Тим часом науковці, що спеціалізувалися на дослідж</w:t>
      </w:r>
      <w:r>
        <w:rPr>
          <w:rFonts w:ascii="Times New Roman" w:hAnsi="Times New Roman" w:cs="Times New Roman"/>
          <w:sz w:val="28"/>
          <w:szCs w:val="28"/>
        </w:rPr>
        <w:t>еннях людини, держави й суспіль</w:t>
      </w:r>
      <w:r w:rsidRPr="00D60BEA">
        <w:rPr>
          <w:rFonts w:ascii="Times New Roman" w:hAnsi="Times New Roman" w:cs="Times New Roman"/>
          <w:sz w:val="28"/>
          <w:szCs w:val="28"/>
        </w:rPr>
        <w:t xml:space="preserve">ства, звісно ж, відчували на собі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всеохопний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пильний контроль з боку партко</w:t>
      </w:r>
      <w:r w:rsidRPr="00D60BEA">
        <w:rPr>
          <w:rFonts w:ascii="Times New Roman" w:hAnsi="Times New Roman" w:cs="Times New Roman"/>
          <w:sz w:val="28"/>
          <w:szCs w:val="28"/>
        </w:rPr>
        <w:t xml:space="preserve">мів. Останні вимагали, щоб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соціогуманітарні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науки були партійними, тобто ві</w:t>
      </w:r>
      <w:r w:rsidRPr="00D60BEA">
        <w:rPr>
          <w:rFonts w:ascii="Times New Roman" w:hAnsi="Times New Roman" w:cs="Times New Roman"/>
          <w:sz w:val="28"/>
          <w:szCs w:val="28"/>
        </w:rPr>
        <w:t>дображали інтереси тієї державної структури, якою стала комуністична партія.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2.</w:t>
      </w:r>
      <w:r w:rsidRPr="00D60BEA">
        <w:rPr>
          <w:rFonts w:ascii="Times New Roman" w:hAnsi="Times New Roman" w:cs="Times New Roman"/>
          <w:b/>
          <w:sz w:val="28"/>
          <w:szCs w:val="28"/>
        </w:rPr>
        <w:tab/>
        <w:t>Література та мистецтво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Очікування на політичні зміни, яке запанувало в суспільстві після ХХ з’їзду КПРС, у літературі відобразилося у своєрідній формі. На передній план вийшла поезія. Молоді, але вже популярні поети М. Вінграновський, І. Драч, Л.</w:t>
      </w:r>
      <w:r>
        <w:rPr>
          <w:rFonts w:ascii="Times New Roman" w:hAnsi="Times New Roman" w:cs="Times New Roman"/>
          <w:sz w:val="28"/>
          <w:szCs w:val="28"/>
        </w:rPr>
        <w:t> Костен</w:t>
      </w:r>
      <w:r w:rsidRPr="00D60BEA">
        <w:rPr>
          <w:rFonts w:ascii="Times New Roman" w:hAnsi="Times New Roman" w:cs="Times New Roman"/>
          <w:sz w:val="28"/>
          <w:szCs w:val="28"/>
        </w:rPr>
        <w:t xml:space="preserve">ко, Б. Олійник, Д. Павличко, яких було легко звинуватити у формалізмі з огляду на неординарну форму їхніх творів, відчули </w:t>
      </w:r>
      <w:r>
        <w:rPr>
          <w:rFonts w:ascii="Times New Roman" w:hAnsi="Times New Roman" w:cs="Times New Roman"/>
          <w:sz w:val="28"/>
          <w:szCs w:val="28"/>
        </w:rPr>
        <w:t>певне полегшення. Увійшли в пое</w:t>
      </w:r>
      <w:r w:rsidRPr="00D60BEA">
        <w:rPr>
          <w:rFonts w:ascii="Times New Roman" w:hAnsi="Times New Roman" w:cs="Times New Roman"/>
          <w:sz w:val="28"/>
          <w:szCs w:val="28"/>
        </w:rPr>
        <w:t>зію й заявили про себе на повний голос І. Калинець, Р. Лубківський, В. Стус та ін. Услід за поетами почали нелегку боротьбу</w:t>
      </w:r>
      <w:r>
        <w:rPr>
          <w:rFonts w:ascii="Times New Roman" w:hAnsi="Times New Roman" w:cs="Times New Roman"/>
          <w:sz w:val="28"/>
          <w:szCs w:val="28"/>
        </w:rPr>
        <w:t xml:space="preserve"> з канонами соціалістичного реа</w:t>
      </w:r>
      <w:r w:rsidRPr="00D60BEA">
        <w:rPr>
          <w:rFonts w:ascii="Times New Roman" w:hAnsi="Times New Roman" w:cs="Times New Roman"/>
          <w:sz w:val="28"/>
          <w:szCs w:val="28"/>
        </w:rPr>
        <w:t xml:space="preserve">лізму молоді прозаїки: Є. Гуцало, В. Дрозд, </w:t>
      </w:r>
      <w:r>
        <w:rPr>
          <w:rFonts w:ascii="Times New Roman" w:hAnsi="Times New Roman" w:cs="Times New Roman"/>
          <w:sz w:val="28"/>
          <w:szCs w:val="28"/>
        </w:rPr>
        <w:t>Гр. Тютюнник, В. Шевчук, Ю. Щер</w:t>
      </w:r>
      <w:r w:rsidRPr="00D60BEA">
        <w:rPr>
          <w:rFonts w:ascii="Times New Roman" w:hAnsi="Times New Roman" w:cs="Times New Roman"/>
          <w:sz w:val="28"/>
          <w:szCs w:val="28"/>
        </w:rPr>
        <w:t xml:space="preserve">бак та ін. Вони </w:t>
      </w:r>
      <w:r w:rsidRPr="00D60BEA">
        <w:rPr>
          <w:rFonts w:ascii="Times New Roman" w:hAnsi="Times New Roman" w:cs="Times New Roman"/>
          <w:sz w:val="28"/>
          <w:szCs w:val="28"/>
        </w:rPr>
        <w:lastRenderedPageBreak/>
        <w:t>надавали перевагу малим формам - новелі та оповіданню.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На початку 1968 р.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найіменитіший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з когор</w:t>
      </w:r>
      <w:r>
        <w:rPr>
          <w:rFonts w:ascii="Times New Roman" w:hAnsi="Times New Roman" w:cs="Times New Roman"/>
          <w:sz w:val="28"/>
          <w:szCs w:val="28"/>
        </w:rPr>
        <w:t>ти українських літераторів пись</w:t>
      </w:r>
      <w:r w:rsidRPr="00D60BEA">
        <w:rPr>
          <w:rFonts w:ascii="Times New Roman" w:hAnsi="Times New Roman" w:cs="Times New Roman"/>
          <w:sz w:val="28"/>
          <w:szCs w:val="28"/>
        </w:rPr>
        <w:t>менник Олесь Гончар уперше опублікував свій новий твір - роман «Собор».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О.</w:t>
      </w:r>
      <w:r w:rsidRPr="00D60BEA">
        <w:rPr>
          <w:rFonts w:ascii="Times New Roman" w:hAnsi="Times New Roman" w:cs="Times New Roman"/>
          <w:sz w:val="28"/>
          <w:szCs w:val="28"/>
        </w:rPr>
        <w:tab/>
        <w:t>Гончар розповідав про історичні традиції ук</w:t>
      </w:r>
      <w:r>
        <w:rPr>
          <w:rFonts w:ascii="Times New Roman" w:hAnsi="Times New Roman" w:cs="Times New Roman"/>
          <w:sz w:val="28"/>
          <w:szCs w:val="28"/>
        </w:rPr>
        <w:t>раїнського народу, його волелюб</w:t>
      </w:r>
      <w:r w:rsidRPr="00D60BEA">
        <w:rPr>
          <w:rFonts w:ascii="Times New Roman" w:hAnsi="Times New Roman" w:cs="Times New Roman"/>
          <w:sz w:val="28"/>
          <w:szCs w:val="28"/>
        </w:rPr>
        <w:t>ність і патріотизм, глибоку повагу до релігійних почуттів, традицій та звичаїв предків. Хоча хрущовська кампанія інтенсивного руйнування храмів за нового керівництва зійшла нанівець, ставлення компартійно-радянської номенклатури до релігії не змінилося. Вважалося, що після сталінської доби народ, вдячний партії за безсумнівне поліпшення матеріального становища, не згадуватиме про духовні цінності, які десятиліттями витруювали з його свідомості. Тож роман визнаного митця наразився на критику з боку влади.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Цькування О. Гончара почалося в Дніпропе</w:t>
      </w:r>
      <w:r>
        <w:rPr>
          <w:rFonts w:ascii="Times New Roman" w:hAnsi="Times New Roman" w:cs="Times New Roman"/>
          <w:sz w:val="28"/>
          <w:szCs w:val="28"/>
        </w:rPr>
        <w:t>тровську - місці дії роману «Со</w:t>
      </w:r>
      <w:r w:rsidR="00CE0CBE">
        <w:rPr>
          <w:rFonts w:ascii="Times New Roman" w:hAnsi="Times New Roman" w:cs="Times New Roman"/>
          <w:sz w:val="28"/>
          <w:szCs w:val="28"/>
        </w:rPr>
        <w:t xml:space="preserve">бор». Перший секретар обкому </w:t>
      </w:r>
      <w:proofErr w:type="spellStart"/>
      <w:r w:rsidR="00CE0CBE">
        <w:rPr>
          <w:rFonts w:ascii="Times New Roman" w:hAnsi="Times New Roman" w:cs="Times New Roman"/>
          <w:sz w:val="28"/>
          <w:szCs w:val="28"/>
        </w:rPr>
        <w:t>О. </w:t>
      </w:r>
      <w:r w:rsidRPr="00D60BEA">
        <w:rPr>
          <w:rFonts w:ascii="Times New Roman" w:hAnsi="Times New Roman" w:cs="Times New Roman"/>
          <w:sz w:val="28"/>
          <w:szCs w:val="28"/>
        </w:rPr>
        <w:t>Ватче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>нко впізнав себе в романі й на пленумі ЦК КПУ назвав твір ідейно порочним, шкідливим, пасквільним. Одразу після пленуму ЦК він розгорнув у своїй «вотчині» переслідування всіх, хто підтримав роман. Режисерів, учителів, журналістів, які публічно висловлювали позитивне ставлення до «Собору», виключали з партії й виганяли з роботи.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У 1971 р. компартійний апарат усунув О. Гончара від керівництва Спілкою письменників. Тільки в 1979 р., коли Спілку </w:t>
      </w:r>
      <w:r>
        <w:rPr>
          <w:rFonts w:ascii="Times New Roman" w:hAnsi="Times New Roman" w:cs="Times New Roman"/>
          <w:sz w:val="28"/>
          <w:szCs w:val="28"/>
        </w:rPr>
        <w:t>письменників очолив Павло Загре</w:t>
      </w:r>
      <w:r w:rsidRPr="00D60BEA">
        <w:rPr>
          <w:rFonts w:ascii="Times New Roman" w:hAnsi="Times New Roman" w:cs="Times New Roman"/>
          <w:sz w:val="28"/>
          <w:szCs w:val="28"/>
        </w:rPr>
        <w:t>бельний, дозволили надрукувати роман у ві</w:t>
      </w:r>
      <w:r>
        <w:rPr>
          <w:rFonts w:ascii="Times New Roman" w:hAnsi="Times New Roman" w:cs="Times New Roman"/>
          <w:sz w:val="28"/>
          <w:szCs w:val="28"/>
        </w:rPr>
        <w:t>ршах «Маруся Чурай» Ліни Костен</w:t>
      </w:r>
      <w:r w:rsidRPr="00D60BEA">
        <w:rPr>
          <w:rFonts w:ascii="Times New Roman" w:hAnsi="Times New Roman" w:cs="Times New Roman"/>
          <w:sz w:val="28"/>
          <w:szCs w:val="28"/>
        </w:rPr>
        <w:t xml:space="preserve">ко. У 1981 р. побачила світ із передмовою О. </w:t>
      </w:r>
      <w:r>
        <w:rPr>
          <w:rFonts w:ascii="Times New Roman" w:hAnsi="Times New Roman" w:cs="Times New Roman"/>
          <w:sz w:val="28"/>
          <w:szCs w:val="28"/>
        </w:rPr>
        <w:t>Гончара книга віршів Василя Си</w:t>
      </w:r>
      <w:r w:rsidRPr="00D60BEA">
        <w:rPr>
          <w:rFonts w:ascii="Times New Roman" w:hAnsi="Times New Roman" w:cs="Times New Roman"/>
          <w:sz w:val="28"/>
          <w:szCs w:val="28"/>
        </w:rPr>
        <w:t>моненка «Лебеді материнства», видання якої розтягнулося на десять років.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3.</w:t>
      </w:r>
      <w:r w:rsidRPr="00D60BEA">
        <w:rPr>
          <w:rFonts w:ascii="Times New Roman" w:hAnsi="Times New Roman" w:cs="Times New Roman"/>
          <w:b/>
          <w:sz w:val="28"/>
          <w:szCs w:val="28"/>
        </w:rPr>
        <w:tab/>
        <w:t>Кіномистецтво. Українське поетичне кіно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Наймасовішим видом мистецтва й далі зали</w:t>
      </w:r>
      <w:r>
        <w:rPr>
          <w:rFonts w:ascii="Times New Roman" w:hAnsi="Times New Roman" w:cs="Times New Roman"/>
          <w:sz w:val="28"/>
          <w:szCs w:val="28"/>
        </w:rPr>
        <w:t>шалося кіно. Понад 30 тис. кіно</w:t>
      </w:r>
      <w:r w:rsidRPr="00D60BEA">
        <w:rPr>
          <w:rFonts w:ascii="Times New Roman" w:hAnsi="Times New Roman" w:cs="Times New Roman"/>
          <w:sz w:val="28"/>
          <w:szCs w:val="28"/>
        </w:rPr>
        <w:t xml:space="preserve">театрів і пересувних кіноустановок щорічно обслуговували близько 800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глядачів.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Найяскравіша кінокартина двох «застійних» десятиліть - «Тіні забутих предків», сценарій якої написано за повіс</w:t>
      </w:r>
      <w:r>
        <w:rPr>
          <w:rFonts w:ascii="Times New Roman" w:hAnsi="Times New Roman" w:cs="Times New Roman"/>
          <w:sz w:val="28"/>
          <w:szCs w:val="28"/>
        </w:rPr>
        <w:t>тю М. Коцюбинського. Творчий ко</w:t>
      </w:r>
      <w:r w:rsidRPr="00D60BEA">
        <w:rPr>
          <w:rFonts w:ascii="Times New Roman" w:hAnsi="Times New Roman" w:cs="Times New Roman"/>
          <w:sz w:val="28"/>
          <w:szCs w:val="28"/>
        </w:rPr>
        <w:t xml:space="preserve">лектив під керівництвом С. Параджанова створив шедевр на всі часи. Головного героя блискуче втілив талановитий актор Іван Миколайчук - тоді ще не </w:t>
      </w:r>
      <w:r>
        <w:rPr>
          <w:rFonts w:ascii="Times New Roman" w:hAnsi="Times New Roman" w:cs="Times New Roman"/>
          <w:sz w:val="28"/>
          <w:szCs w:val="28"/>
        </w:rPr>
        <w:lastRenderedPageBreak/>
        <w:t>відо</w:t>
      </w:r>
      <w:r w:rsidRPr="00D60BEA">
        <w:rPr>
          <w:rFonts w:ascii="Times New Roman" w:hAnsi="Times New Roman" w:cs="Times New Roman"/>
          <w:sz w:val="28"/>
          <w:szCs w:val="28"/>
        </w:rPr>
        <w:t>мий студент із Буковини. Події на прем’єрному показі кінострічки в київському кінотеатрі «Україна» увійшли яскравою сторінкою в історію дисидентського руху, після чого її зняли з п</w:t>
      </w:r>
      <w:r>
        <w:rPr>
          <w:rFonts w:ascii="Times New Roman" w:hAnsi="Times New Roman" w:cs="Times New Roman"/>
          <w:sz w:val="28"/>
          <w:szCs w:val="28"/>
        </w:rPr>
        <w:t>рокату на два десятки років. С. </w:t>
      </w:r>
      <w:r w:rsidRPr="00D60BEA">
        <w:rPr>
          <w:rFonts w:ascii="Times New Roman" w:hAnsi="Times New Roman" w:cs="Times New Roman"/>
          <w:sz w:val="28"/>
          <w:szCs w:val="28"/>
        </w:rPr>
        <w:t>Параджанов устиг створити ще один чудовий фільм - «Київські фрески». Потім за дисидентську діяльність його на півтора десятиліття відлучили від кіно.</w:t>
      </w:r>
      <w:r w:rsidRPr="00D60BEA">
        <w:t xml:space="preserve"> </w:t>
      </w:r>
      <w:r w:rsidRPr="00D60BEA">
        <w:rPr>
          <w:rFonts w:ascii="Times New Roman" w:hAnsi="Times New Roman" w:cs="Times New Roman"/>
          <w:sz w:val="28"/>
          <w:szCs w:val="28"/>
        </w:rPr>
        <w:t>Помітним явищем в українському кіномистецтві 1960-х рр. став фільм режи</w:t>
      </w:r>
      <w:r>
        <w:rPr>
          <w:rFonts w:ascii="Times New Roman" w:hAnsi="Times New Roman" w:cs="Times New Roman"/>
          <w:sz w:val="28"/>
          <w:szCs w:val="28"/>
        </w:rPr>
        <w:t>сера В. Денисенка «Сон» (сце</w:t>
      </w:r>
      <w:r w:rsidRPr="00D60BEA">
        <w:rPr>
          <w:rFonts w:ascii="Times New Roman" w:hAnsi="Times New Roman" w:cs="Times New Roman"/>
          <w:sz w:val="28"/>
          <w:szCs w:val="28"/>
        </w:rPr>
        <w:t>нарій В. Денисенка і Д. Павличка). У картині відтворено образ молодого Тараса Шевченка, роль якого зіграв Іван Миколайчук.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Утім на талановиті твори в жанрі поетичного кіно чекала важка доля. Фільм «Білий птах з чорною ознакою» режисера Ю. Іллєнка делегати XXIV з’їзду Компартії України зустріли вороже. Тільки</w:t>
      </w:r>
      <w:r>
        <w:rPr>
          <w:rFonts w:ascii="Times New Roman" w:hAnsi="Times New Roman" w:cs="Times New Roman"/>
          <w:sz w:val="28"/>
          <w:szCs w:val="28"/>
        </w:rPr>
        <w:t xml:space="preserve"> головний приз Московського між</w:t>
      </w:r>
      <w:r w:rsidRPr="00D60BEA">
        <w:rPr>
          <w:rFonts w:ascii="Times New Roman" w:hAnsi="Times New Roman" w:cs="Times New Roman"/>
          <w:sz w:val="28"/>
          <w:szCs w:val="28"/>
        </w:rPr>
        <w:t>народного кінофестивалю 1971 р. забезпечив йому місце в прокаті.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Ще одну стрічку Ю. Іллєнка «Криниця для спраглих» за сценарієм І. Драча у прокат не допустили.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Компартійні функціонери майже знищили надзвичайно цікавий напрям, який міг забезпечити українським митцям гідне місце у світовому кіно. Хвиля творчого піднесення, яка принесла з собою багато чудових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іноробіт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поступово згасала. В. </w:t>
      </w:r>
      <w:r w:rsidRPr="00D60BEA">
        <w:rPr>
          <w:rFonts w:ascii="Times New Roman" w:hAnsi="Times New Roman" w:cs="Times New Roman"/>
          <w:sz w:val="28"/>
          <w:szCs w:val="28"/>
        </w:rPr>
        <w:t>Щербицький на пленумі ЦК КПУ у травні 1974 р. із задоволенням констатував: «Певний час прийоми так званого поетичного кіно з їх наголосом на абстрактній символіці з різко підкресленим етнограф</w:t>
      </w:r>
      <w:r w:rsidR="00916450">
        <w:rPr>
          <w:rFonts w:ascii="Times New Roman" w:hAnsi="Times New Roman" w:cs="Times New Roman"/>
          <w:sz w:val="28"/>
          <w:szCs w:val="28"/>
        </w:rPr>
        <w:t>ічним орнаментом трак</w:t>
      </w:r>
      <w:r w:rsidRPr="00D60BEA">
        <w:rPr>
          <w:rFonts w:ascii="Times New Roman" w:hAnsi="Times New Roman" w:cs="Times New Roman"/>
          <w:sz w:val="28"/>
          <w:szCs w:val="28"/>
        </w:rPr>
        <w:t>тувались окремими кінематографістами мало не як провідні прийоми розвитку кіномистецтва на Україні. Ці погляди, можна сказати, подолано».</w:t>
      </w:r>
    </w:p>
    <w:p w:rsidR="00916450" w:rsidRDefault="00916450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BEA">
        <w:rPr>
          <w:rFonts w:ascii="Times New Roman" w:hAnsi="Times New Roman" w:cs="Times New Roman"/>
          <w:b/>
          <w:sz w:val="28"/>
          <w:szCs w:val="28"/>
        </w:rPr>
        <w:t>4.</w:t>
      </w:r>
      <w:r w:rsidRPr="00D60BEA">
        <w:rPr>
          <w:rFonts w:ascii="Times New Roman" w:hAnsi="Times New Roman" w:cs="Times New Roman"/>
          <w:b/>
          <w:sz w:val="28"/>
          <w:szCs w:val="28"/>
        </w:rPr>
        <w:tab/>
        <w:t>Музичне та образотворче мистецтво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На відміну від літератури та кіно, інші форми мистецтва посі</w:t>
      </w:r>
      <w:r w:rsidR="00916450">
        <w:rPr>
          <w:rFonts w:ascii="Times New Roman" w:hAnsi="Times New Roman" w:cs="Times New Roman"/>
          <w:sz w:val="28"/>
          <w:szCs w:val="28"/>
        </w:rPr>
        <w:t>дали в культур</w:t>
      </w:r>
      <w:r w:rsidRPr="00D60BEA">
        <w:rPr>
          <w:rFonts w:ascii="Times New Roman" w:hAnsi="Times New Roman" w:cs="Times New Roman"/>
          <w:sz w:val="28"/>
          <w:szCs w:val="28"/>
        </w:rPr>
        <w:t>ному житті громадян незначне місце. І, попри це, ідеологічні відділи партійних комітетів ретельно регулювали музичне, обра</w:t>
      </w:r>
      <w:r w:rsidR="00916450">
        <w:rPr>
          <w:rFonts w:ascii="Times New Roman" w:hAnsi="Times New Roman" w:cs="Times New Roman"/>
          <w:sz w:val="28"/>
          <w:szCs w:val="28"/>
        </w:rPr>
        <w:t>зотворче, театральне життя. Жор</w:t>
      </w:r>
      <w:r w:rsidRPr="00D60BEA">
        <w:rPr>
          <w:rFonts w:ascii="Times New Roman" w:hAnsi="Times New Roman" w:cs="Times New Roman"/>
          <w:sz w:val="28"/>
          <w:szCs w:val="28"/>
        </w:rPr>
        <w:t>сткі канони соціалістичного реалізму нівелювали творчий процес, але не могли його зупинити. Українське мистецтво все ж так</w:t>
      </w:r>
      <w:r w:rsidR="00916450">
        <w:rPr>
          <w:rFonts w:ascii="Times New Roman" w:hAnsi="Times New Roman" w:cs="Times New Roman"/>
          <w:sz w:val="28"/>
          <w:szCs w:val="28"/>
        </w:rPr>
        <w:t>и розвивалося, час від часу спа</w:t>
      </w:r>
      <w:r w:rsidRPr="00D60BEA">
        <w:rPr>
          <w:rFonts w:ascii="Times New Roman" w:hAnsi="Times New Roman" w:cs="Times New Roman"/>
          <w:sz w:val="28"/>
          <w:szCs w:val="28"/>
        </w:rPr>
        <w:t>лахували яскравими зірками нові імена, стабі</w:t>
      </w:r>
      <w:r w:rsidR="00916450">
        <w:rPr>
          <w:rFonts w:ascii="Times New Roman" w:hAnsi="Times New Roman" w:cs="Times New Roman"/>
          <w:sz w:val="28"/>
          <w:szCs w:val="28"/>
        </w:rPr>
        <w:t>льно працювали прославлені твор</w:t>
      </w:r>
      <w:r w:rsidRPr="00D60BEA">
        <w:rPr>
          <w:rFonts w:ascii="Times New Roman" w:hAnsi="Times New Roman" w:cs="Times New Roman"/>
          <w:sz w:val="28"/>
          <w:szCs w:val="28"/>
        </w:rPr>
        <w:t>чі колективи.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lastRenderedPageBreak/>
        <w:t>Найвідомішими за межами України проф</w:t>
      </w:r>
      <w:r w:rsidR="00916450">
        <w:rPr>
          <w:rFonts w:ascii="Times New Roman" w:hAnsi="Times New Roman" w:cs="Times New Roman"/>
          <w:sz w:val="28"/>
          <w:szCs w:val="28"/>
        </w:rPr>
        <w:t>есійними колективами були Заслу</w:t>
      </w:r>
      <w:r w:rsidRPr="00D60BEA">
        <w:rPr>
          <w:rFonts w:ascii="Times New Roman" w:hAnsi="Times New Roman" w:cs="Times New Roman"/>
          <w:sz w:val="28"/>
          <w:szCs w:val="28"/>
        </w:rPr>
        <w:t>жений державний хор ім. Г. Верьовки, Заслужена академічна хорова капела «Думка», Заслужений ансамбль танцю ім. П. Вірського. У 1970-х рр. створено багато нових філармонічних колективів, сотн</w:t>
      </w:r>
      <w:r w:rsidR="00916450">
        <w:rPr>
          <w:rFonts w:ascii="Times New Roman" w:hAnsi="Times New Roman" w:cs="Times New Roman"/>
          <w:sz w:val="28"/>
          <w:szCs w:val="28"/>
        </w:rPr>
        <w:t>і самодіяльних симфонічних і ду</w:t>
      </w:r>
      <w:r w:rsidRPr="00D60BEA">
        <w:rPr>
          <w:rFonts w:ascii="Times New Roman" w:hAnsi="Times New Roman" w:cs="Times New Roman"/>
          <w:sz w:val="28"/>
          <w:szCs w:val="28"/>
        </w:rPr>
        <w:t>хових оркестрів.</w:t>
      </w:r>
    </w:p>
    <w:p w:rsid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Етнографічний хоровий ансамбль «Гомін» під керів</w:t>
      </w:r>
      <w:r w:rsidR="00916450">
        <w:rPr>
          <w:rFonts w:ascii="Times New Roman" w:hAnsi="Times New Roman" w:cs="Times New Roman"/>
          <w:sz w:val="28"/>
          <w:szCs w:val="28"/>
        </w:rPr>
        <w:t xml:space="preserve">ництвом Л.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Ященка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 xml:space="preserve"> за</w:t>
      </w:r>
      <w:r w:rsidRPr="00D60BEA">
        <w:rPr>
          <w:rFonts w:ascii="Times New Roman" w:hAnsi="Times New Roman" w:cs="Times New Roman"/>
          <w:sz w:val="28"/>
          <w:szCs w:val="28"/>
        </w:rPr>
        <w:t>хопився відродженням колядок і купальських</w:t>
      </w:r>
      <w:r w:rsidR="00916450">
        <w:rPr>
          <w:rFonts w:ascii="Times New Roman" w:hAnsi="Times New Roman" w:cs="Times New Roman"/>
          <w:sz w:val="28"/>
          <w:szCs w:val="28"/>
        </w:rPr>
        <w:t xml:space="preserve"> пісень, які свідчили про оригі</w:t>
      </w:r>
      <w:r w:rsidRPr="00D60BEA">
        <w:rPr>
          <w:rFonts w:ascii="Times New Roman" w:hAnsi="Times New Roman" w:cs="Times New Roman"/>
          <w:sz w:val="28"/>
          <w:szCs w:val="28"/>
        </w:rPr>
        <w:t>нальність і неповторність українського фольклору. Після цього керівника</w:t>
      </w:r>
      <w:r w:rsidRPr="00D60BEA">
        <w:t xml:space="preserve"> </w:t>
      </w:r>
      <w:r w:rsidRPr="00D60BEA">
        <w:rPr>
          <w:rFonts w:ascii="Times New Roman" w:hAnsi="Times New Roman" w:cs="Times New Roman"/>
          <w:sz w:val="28"/>
          <w:szCs w:val="28"/>
        </w:rPr>
        <w:t>ансамблю звинуватили в «буржуазному націоналізмі» й виключили зі Спілки композиторів, а колектив розпустили.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Скарбницю українського музичного мист</w:t>
      </w:r>
      <w:r w:rsidR="00916450">
        <w:rPr>
          <w:rFonts w:ascii="Times New Roman" w:hAnsi="Times New Roman" w:cs="Times New Roman"/>
          <w:sz w:val="28"/>
          <w:szCs w:val="28"/>
        </w:rPr>
        <w:t xml:space="preserve">ецтва збагатили опери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В. </w:t>
      </w:r>
      <w:r w:rsidRPr="00D60BEA">
        <w:rPr>
          <w:rFonts w:ascii="Times New Roman" w:hAnsi="Times New Roman" w:cs="Times New Roman"/>
          <w:sz w:val="28"/>
          <w:szCs w:val="28"/>
        </w:rPr>
        <w:t>Губаре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нка, Л.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Колодуба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>, Г. Майбороди, симфо</w:t>
      </w:r>
      <w:r w:rsidR="00916450">
        <w:rPr>
          <w:rFonts w:ascii="Times New Roman" w:hAnsi="Times New Roman" w:cs="Times New Roman"/>
          <w:sz w:val="28"/>
          <w:szCs w:val="28"/>
        </w:rPr>
        <w:t xml:space="preserve">нії та кантати А.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Філіпенка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А. Штогаре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>н</w:t>
      </w:r>
      <w:r w:rsidRPr="00D60BEA">
        <w:rPr>
          <w:rFonts w:ascii="Times New Roman" w:hAnsi="Times New Roman" w:cs="Times New Roman"/>
          <w:sz w:val="28"/>
          <w:szCs w:val="28"/>
        </w:rPr>
        <w:t>ка. У жанрі пісенної та хорової музики плідн</w:t>
      </w:r>
      <w:r w:rsidR="00916450">
        <w:rPr>
          <w:rFonts w:ascii="Times New Roman" w:hAnsi="Times New Roman" w:cs="Times New Roman"/>
          <w:sz w:val="28"/>
          <w:szCs w:val="28"/>
        </w:rPr>
        <w:t xml:space="preserve">о працювали О. Білаш, К.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Домін</w:t>
      </w:r>
      <w:r w:rsidRPr="00D60BEA">
        <w:rPr>
          <w:rFonts w:ascii="Times New Roman" w:hAnsi="Times New Roman" w:cs="Times New Roman"/>
          <w:sz w:val="28"/>
          <w:szCs w:val="28"/>
        </w:rPr>
        <w:t>чен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, П. Майборода, С.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Сабадаш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Філіпенко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, І.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Шамо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 та ін.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Чисельність театрів за два десятиліття зросла і в середині 1980-х рр. сягнула дев’яти десятків. Перед постановкою кожну п’єсу дивилася комісія чиновників, наділених правом схвалювати або забороняти. Найяскраві</w:t>
      </w:r>
      <w:r w:rsidR="00916450">
        <w:rPr>
          <w:rFonts w:ascii="Times New Roman" w:hAnsi="Times New Roman" w:cs="Times New Roman"/>
          <w:sz w:val="28"/>
          <w:szCs w:val="28"/>
        </w:rPr>
        <w:t>шими серед театраль</w:t>
      </w:r>
      <w:r w:rsidRPr="00D60BEA">
        <w:rPr>
          <w:rFonts w:ascii="Times New Roman" w:hAnsi="Times New Roman" w:cs="Times New Roman"/>
          <w:sz w:val="28"/>
          <w:szCs w:val="28"/>
        </w:rPr>
        <w:t>них зірок України були такі майстри: В.</w:t>
      </w:r>
      <w:r w:rsidR="00916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Добровольський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 xml:space="preserve">, О.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Кусенко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>, А. Рогов</w:t>
      </w:r>
      <w:r w:rsidRPr="00D60BEA">
        <w:rPr>
          <w:rFonts w:ascii="Times New Roman" w:hAnsi="Times New Roman" w:cs="Times New Roman"/>
          <w:sz w:val="28"/>
          <w:szCs w:val="28"/>
        </w:rPr>
        <w:t xml:space="preserve">цева, Н. Ужвій. На оперній сцені </w:t>
      </w:r>
      <w:r w:rsidR="00916450">
        <w:rPr>
          <w:rFonts w:ascii="Times New Roman" w:hAnsi="Times New Roman" w:cs="Times New Roman"/>
          <w:sz w:val="28"/>
          <w:szCs w:val="28"/>
        </w:rPr>
        <w:t>успішно виступали Д. Гнатюк, М. </w:t>
      </w:r>
      <w:r w:rsidRPr="00D60BEA">
        <w:rPr>
          <w:rFonts w:ascii="Times New Roman" w:hAnsi="Times New Roman" w:cs="Times New Roman"/>
          <w:sz w:val="28"/>
          <w:szCs w:val="28"/>
        </w:rPr>
        <w:t xml:space="preserve">Кондратюк, Є. Мірошниченко, А. Мокренко, Д. Петриненко, А.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Солов’яненко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, М. Стеф’юк, Г.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Ціпола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>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З доробку </w:t>
      </w:r>
      <w:r w:rsidR="00916450">
        <w:rPr>
          <w:rFonts w:ascii="Times New Roman" w:hAnsi="Times New Roman" w:cs="Times New Roman"/>
          <w:sz w:val="28"/>
          <w:szCs w:val="28"/>
        </w:rPr>
        <w:t>художників періоду «застою» збе</w:t>
      </w:r>
      <w:r w:rsidRPr="00D60BEA">
        <w:rPr>
          <w:rFonts w:ascii="Times New Roman" w:hAnsi="Times New Roman" w:cs="Times New Roman"/>
          <w:sz w:val="28"/>
          <w:szCs w:val="28"/>
        </w:rPr>
        <w:t>реглося мало</w:t>
      </w:r>
      <w:r w:rsidR="00916450">
        <w:rPr>
          <w:rFonts w:ascii="Times New Roman" w:hAnsi="Times New Roman" w:cs="Times New Roman"/>
          <w:sz w:val="28"/>
          <w:szCs w:val="28"/>
        </w:rPr>
        <w:t>. Майстри пензля переважно ство</w:t>
      </w:r>
      <w:r w:rsidRPr="00D60BEA">
        <w:rPr>
          <w:rFonts w:ascii="Times New Roman" w:hAnsi="Times New Roman" w:cs="Times New Roman"/>
          <w:sz w:val="28"/>
          <w:szCs w:val="28"/>
        </w:rPr>
        <w:t xml:space="preserve">рювали те, що </w:t>
      </w:r>
      <w:r w:rsidR="00916450">
        <w:rPr>
          <w:rFonts w:ascii="Times New Roman" w:hAnsi="Times New Roman" w:cs="Times New Roman"/>
          <w:sz w:val="28"/>
          <w:szCs w:val="28"/>
        </w:rPr>
        <w:t>їм замовляли: портрети передови</w:t>
      </w:r>
      <w:r w:rsidRPr="00D60BEA">
        <w:rPr>
          <w:rFonts w:ascii="Times New Roman" w:hAnsi="Times New Roman" w:cs="Times New Roman"/>
          <w:sz w:val="28"/>
          <w:szCs w:val="28"/>
        </w:rPr>
        <w:t>ків виробництва, панорами новобудов, сюжети з історії КПРС. Ці твори відійшли в небуття разом із державною партією.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У творах М.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Глущенка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Дерегуса</w:t>
      </w:r>
      <w:proofErr w:type="spellEnd"/>
      <w:r w:rsidR="00916450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="00916450">
        <w:rPr>
          <w:rFonts w:ascii="Times New Roman" w:hAnsi="Times New Roman" w:cs="Times New Roman"/>
          <w:sz w:val="28"/>
          <w:szCs w:val="28"/>
        </w:rPr>
        <w:t>Шата</w:t>
      </w:r>
      <w:r w:rsidRPr="00D60BEA">
        <w:rPr>
          <w:rFonts w:ascii="Times New Roman" w:hAnsi="Times New Roman" w:cs="Times New Roman"/>
          <w:sz w:val="28"/>
          <w:szCs w:val="28"/>
        </w:rPr>
        <w:t>ліна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>, Т. Яблонс</w:t>
      </w:r>
      <w:r w:rsidR="00916450">
        <w:rPr>
          <w:rFonts w:ascii="Times New Roman" w:hAnsi="Times New Roman" w:cs="Times New Roman"/>
          <w:sz w:val="28"/>
          <w:szCs w:val="28"/>
        </w:rPr>
        <w:t>ької, виконаних з високою худож</w:t>
      </w:r>
      <w:r w:rsidRPr="00D60BEA">
        <w:rPr>
          <w:rFonts w:ascii="Times New Roman" w:hAnsi="Times New Roman" w:cs="Times New Roman"/>
          <w:sz w:val="28"/>
          <w:szCs w:val="28"/>
        </w:rPr>
        <w:t>ньою майстерні</w:t>
      </w:r>
      <w:r w:rsidR="00916450">
        <w:rPr>
          <w:rFonts w:ascii="Times New Roman" w:hAnsi="Times New Roman" w:cs="Times New Roman"/>
          <w:sz w:val="28"/>
          <w:szCs w:val="28"/>
        </w:rPr>
        <w:t>стю, здебільшого оспівано приро</w:t>
      </w:r>
      <w:r w:rsidRPr="00D60BEA">
        <w:rPr>
          <w:rFonts w:ascii="Times New Roman" w:hAnsi="Times New Roman" w:cs="Times New Roman"/>
          <w:sz w:val="28"/>
          <w:szCs w:val="28"/>
        </w:rPr>
        <w:t>ду й побут людей.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На добу «застою» припадає розквіт творчості Марії Приймаченко.</w:t>
      </w:r>
      <w:r w:rsidR="0084630C">
        <w:rPr>
          <w:rFonts w:ascii="Times New Roman" w:hAnsi="Times New Roman" w:cs="Times New Roman"/>
          <w:sz w:val="28"/>
          <w:szCs w:val="28"/>
        </w:rPr>
        <w:t xml:space="preserve"> Не маючи професійної освіти, майстриня</w:t>
      </w:r>
      <w:r w:rsidRPr="00D60BEA">
        <w:rPr>
          <w:rFonts w:ascii="Times New Roman" w:hAnsi="Times New Roman" w:cs="Times New Roman"/>
          <w:sz w:val="28"/>
          <w:szCs w:val="28"/>
        </w:rPr>
        <w:t xml:space="preserve"> вироби</w:t>
      </w:r>
      <w:r w:rsidR="00916450">
        <w:rPr>
          <w:rFonts w:ascii="Times New Roman" w:hAnsi="Times New Roman" w:cs="Times New Roman"/>
          <w:sz w:val="28"/>
          <w:szCs w:val="28"/>
        </w:rPr>
        <w:t>ла власну художню сис</w:t>
      </w:r>
      <w:r w:rsidRPr="00D60BEA">
        <w:rPr>
          <w:rFonts w:ascii="Times New Roman" w:hAnsi="Times New Roman" w:cs="Times New Roman"/>
          <w:sz w:val="28"/>
          <w:szCs w:val="28"/>
        </w:rPr>
        <w:t xml:space="preserve">тему в так званому наївному мистецтві, одному з напрямів примітивізму. Створювала композиції з рослинними й анімалістичними мотивами фольклорного характеру. «Горохового </w:t>
      </w:r>
      <w:r w:rsidRPr="00D60BEA">
        <w:rPr>
          <w:rFonts w:ascii="Times New Roman" w:hAnsi="Times New Roman" w:cs="Times New Roman"/>
          <w:sz w:val="28"/>
          <w:szCs w:val="28"/>
        </w:rPr>
        <w:lastRenderedPageBreak/>
        <w:t>звіра» вважают</w:t>
      </w:r>
      <w:r w:rsidR="00916450">
        <w:rPr>
          <w:rFonts w:ascii="Times New Roman" w:hAnsi="Times New Roman" w:cs="Times New Roman"/>
          <w:sz w:val="28"/>
          <w:szCs w:val="28"/>
        </w:rPr>
        <w:t>ь справжнім шедевром М. Прийма</w:t>
      </w:r>
      <w:r w:rsidRPr="00D60BEA">
        <w:rPr>
          <w:rFonts w:ascii="Times New Roman" w:hAnsi="Times New Roman" w:cs="Times New Roman"/>
          <w:sz w:val="28"/>
          <w:szCs w:val="28"/>
        </w:rPr>
        <w:t>ченко.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Найбільш обмежені у творчій діяльності були скульптори-монументалісти. Адже вони могли реалізувати лише ті задуми, які фігурували в планах так званої монументальної пропаганди.</w:t>
      </w:r>
    </w:p>
    <w:p w:rsidR="00D60BEA" w:rsidRPr="00D60BEA" w:rsidRDefault="00D60BEA" w:rsidP="00D60BEA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 xml:space="preserve">Наймасовіше </w:t>
      </w:r>
      <w:r w:rsidR="0084630C">
        <w:rPr>
          <w:rFonts w:ascii="Times New Roman" w:hAnsi="Times New Roman" w:cs="Times New Roman"/>
          <w:sz w:val="28"/>
          <w:szCs w:val="28"/>
        </w:rPr>
        <w:t>тиражувалися пам’ятники В. Лені</w:t>
      </w:r>
      <w:r w:rsidRPr="00D60BEA">
        <w:rPr>
          <w:rFonts w:ascii="Times New Roman" w:hAnsi="Times New Roman" w:cs="Times New Roman"/>
          <w:sz w:val="28"/>
          <w:szCs w:val="28"/>
        </w:rPr>
        <w:t>ну - понад півтисячі бронзових і гранітних скульптур.</w:t>
      </w:r>
    </w:p>
    <w:p w:rsidR="006500E8" w:rsidRPr="00D60BEA" w:rsidRDefault="00D60BEA" w:rsidP="00D60BEA">
      <w:pPr>
        <w:pStyle w:val="a5"/>
        <w:tabs>
          <w:tab w:val="left" w:pos="709"/>
          <w:tab w:val="left" w:pos="851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BEA">
        <w:rPr>
          <w:rFonts w:ascii="Times New Roman" w:hAnsi="Times New Roman" w:cs="Times New Roman"/>
          <w:sz w:val="28"/>
          <w:szCs w:val="28"/>
        </w:rPr>
        <w:t>У 1982 р. урочисто святкували 1500-ліття К</w:t>
      </w:r>
      <w:r w:rsidR="00916450">
        <w:rPr>
          <w:rFonts w:ascii="Times New Roman" w:hAnsi="Times New Roman" w:cs="Times New Roman"/>
          <w:sz w:val="28"/>
          <w:szCs w:val="28"/>
        </w:rPr>
        <w:t>иєва. Столиця збагатилася різно</w:t>
      </w:r>
      <w:r w:rsidRPr="00D60BEA">
        <w:rPr>
          <w:rFonts w:ascii="Times New Roman" w:hAnsi="Times New Roman" w:cs="Times New Roman"/>
          <w:sz w:val="28"/>
          <w:szCs w:val="28"/>
        </w:rPr>
        <w:t xml:space="preserve">манітними меморіальними спорудами. Серед них - Музей В. Леніна (нині - Міжнародний конгрес-центр «Український дім»), обеліск місту-герою Києву на площі Перемоги, пам’ятний знак на честь заснування Києва, що зображає трьох братів - </w:t>
      </w:r>
      <w:proofErr w:type="spellStart"/>
      <w:r w:rsidRPr="00D60BEA">
        <w:rPr>
          <w:rFonts w:ascii="Times New Roman" w:hAnsi="Times New Roman" w:cs="Times New Roman"/>
          <w:sz w:val="28"/>
          <w:szCs w:val="28"/>
        </w:rPr>
        <w:t>Кия</w:t>
      </w:r>
      <w:proofErr w:type="spellEnd"/>
      <w:r w:rsidRPr="00D60BEA">
        <w:rPr>
          <w:rFonts w:ascii="Times New Roman" w:hAnsi="Times New Roman" w:cs="Times New Roman"/>
          <w:sz w:val="28"/>
          <w:szCs w:val="28"/>
        </w:rPr>
        <w:t xml:space="preserve">, Щека, Хорива і сестру їхню Либідь. </w:t>
      </w:r>
    </w:p>
    <w:p w:rsidR="00BA0161" w:rsidRPr="00A318D7" w:rsidRDefault="00BA0161" w:rsidP="00D60B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BEA" w:rsidRPr="00A318D7" w:rsidRDefault="00D60B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0BEA" w:rsidRPr="00A318D7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946D5"/>
    <w:rsid w:val="00336F0C"/>
    <w:rsid w:val="00466519"/>
    <w:rsid w:val="004D1F6F"/>
    <w:rsid w:val="004E0A23"/>
    <w:rsid w:val="0051109C"/>
    <w:rsid w:val="00595053"/>
    <w:rsid w:val="006500E8"/>
    <w:rsid w:val="007B4A75"/>
    <w:rsid w:val="0084630C"/>
    <w:rsid w:val="008D0AFD"/>
    <w:rsid w:val="00916450"/>
    <w:rsid w:val="009D0C4F"/>
    <w:rsid w:val="00A318D7"/>
    <w:rsid w:val="00AE4E8A"/>
    <w:rsid w:val="00B9779E"/>
    <w:rsid w:val="00BA0161"/>
    <w:rsid w:val="00BE1E7F"/>
    <w:rsid w:val="00C43A81"/>
    <w:rsid w:val="00CE0CBE"/>
    <w:rsid w:val="00D3208B"/>
    <w:rsid w:val="00D50192"/>
    <w:rsid w:val="00D60BEA"/>
    <w:rsid w:val="00DB6005"/>
    <w:rsid w:val="00E57AE0"/>
    <w:rsid w:val="00E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6788</Words>
  <Characters>3870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18</cp:revision>
  <dcterms:created xsi:type="dcterms:W3CDTF">2020-03-17T16:10:00Z</dcterms:created>
  <dcterms:modified xsi:type="dcterms:W3CDTF">2020-04-08T07:59:00Z</dcterms:modified>
</cp:coreProperties>
</file>