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C99" w:rsidRDefault="000601C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Лекція 2</w:t>
      </w:r>
      <w:bookmarkStart w:id="0" w:name="_GoBack"/>
      <w:bookmarkEnd w:id="0"/>
      <w:r w:rsidR="00DC7E0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C7E0E" w:rsidRDefault="00DC7E0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Тема. </w:t>
      </w:r>
      <w:r w:rsidRPr="00B05A28">
        <w:rPr>
          <w:rFonts w:ascii="Times New Roman" w:hAnsi="Times New Roman" w:cs="Times New Roman"/>
          <w:b/>
          <w:sz w:val="28"/>
          <w:szCs w:val="28"/>
          <w:lang w:val="uk-UA"/>
        </w:rPr>
        <w:t>Дискретна випадкова величина, закон ї розподілу.</w:t>
      </w:r>
    </w:p>
    <w:p w:rsidR="00DC7E0E" w:rsidRDefault="00DC7E0E" w:rsidP="001F531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Випадковими називають величини, які в результаті випробувань (вимірювань, спостережень) можуть набувати різні числові значення при однакових умовах випробувань.</w:t>
      </w:r>
    </w:p>
    <w:p w:rsidR="00DC7E0E" w:rsidRDefault="00AA1B15" w:rsidP="001F531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Випадкові величини бувають:</w:t>
      </w:r>
    </w:p>
    <w:p w:rsidR="00AA1B15" w:rsidRDefault="00AA1B15" w:rsidP="001F5315">
      <w:pPr>
        <w:pStyle w:val="a3"/>
        <w:numPr>
          <w:ilvl w:val="0"/>
          <w:numId w:val="1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  <w:lang w:val="uk-UA"/>
        </w:rPr>
      </w:pPr>
      <w:r w:rsidRPr="00AA1B15">
        <w:rPr>
          <w:rFonts w:ascii="Times New Roman" w:hAnsi="Times New Roman" w:cs="Times New Roman"/>
          <w:sz w:val="28"/>
          <w:szCs w:val="28"/>
          <w:u w:val="single"/>
          <w:lang w:val="uk-UA"/>
        </w:rPr>
        <w:t>Дискретними</w:t>
      </w:r>
      <w:r>
        <w:rPr>
          <w:rFonts w:ascii="Times New Roman" w:hAnsi="Times New Roman" w:cs="Times New Roman"/>
          <w:sz w:val="28"/>
          <w:szCs w:val="28"/>
          <w:lang w:val="uk-UA"/>
        </w:rPr>
        <w:t>, тобто такими, які набувають скінчену множину значень  і їх можна пронумерувати;</w:t>
      </w:r>
    </w:p>
    <w:p w:rsidR="001F5315" w:rsidRDefault="00AA1B15" w:rsidP="001F5315">
      <w:pPr>
        <w:pStyle w:val="a3"/>
        <w:numPr>
          <w:ilvl w:val="0"/>
          <w:numId w:val="1"/>
        </w:numPr>
        <w:spacing w:after="0" w:line="360" w:lineRule="auto"/>
        <w:ind w:hanging="720"/>
        <w:rPr>
          <w:rFonts w:ascii="Times New Roman" w:hAnsi="Times New Roman" w:cs="Times New Roman"/>
          <w:sz w:val="28"/>
          <w:szCs w:val="28"/>
          <w:lang w:val="uk-UA"/>
        </w:rPr>
      </w:pPr>
      <w:r w:rsidRPr="00AA1B15">
        <w:rPr>
          <w:rFonts w:ascii="Times New Roman" w:hAnsi="Times New Roman" w:cs="Times New Roman"/>
          <w:sz w:val="28"/>
          <w:szCs w:val="28"/>
          <w:u w:val="single"/>
          <w:lang w:val="uk-UA"/>
        </w:rPr>
        <w:t>Неперервними</w:t>
      </w:r>
      <w:r>
        <w:rPr>
          <w:rFonts w:ascii="Times New Roman" w:hAnsi="Times New Roman" w:cs="Times New Roman"/>
          <w:sz w:val="28"/>
          <w:szCs w:val="28"/>
          <w:lang w:val="uk-UA"/>
        </w:rPr>
        <w:t>, тобто такими, які набувають будь яких значень в заданому скінченному або нескінченному інтервалі.</w:t>
      </w:r>
    </w:p>
    <w:p w:rsidR="001F5315" w:rsidRDefault="00AA1B15" w:rsidP="001F531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1F5315">
        <w:rPr>
          <w:rFonts w:ascii="Times New Roman" w:hAnsi="Times New Roman" w:cs="Times New Roman"/>
          <w:b/>
          <w:sz w:val="28"/>
          <w:szCs w:val="28"/>
          <w:lang w:val="uk-UA"/>
        </w:rPr>
        <w:t>Наприклад</w:t>
      </w:r>
      <w:r w:rsidRPr="001F5315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1F5315" w:rsidRPr="001F5315">
        <w:rPr>
          <w:rFonts w:ascii="Times New Roman" w:hAnsi="Times New Roman" w:cs="Times New Roman"/>
          <w:sz w:val="28"/>
          <w:szCs w:val="28"/>
          <w:lang w:val="uk-UA"/>
        </w:rPr>
        <w:t xml:space="preserve"> число хлопчиків із 100 першокурсників є дискретною випадковою величиною, яка може набувати значень 0,1,2,3,4,…,99,100.</w:t>
      </w:r>
    </w:p>
    <w:p w:rsidR="001F5315" w:rsidRDefault="001F5315" w:rsidP="001F5315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1F5315">
        <w:rPr>
          <w:rFonts w:ascii="Times New Roman" w:hAnsi="Times New Roman" w:cs="Times New Roman"/>
          <w:sz w:val="28"/>
          <w:szCs w:val="28"/>
          <w:u w:val="single"/>
          <w:lang w:val="uk-UA"/>
        </w:rPr>
        <w:t>Неперервними</w:t>
      </w:r>
      <w:r w:rsidRPr="001F5315">
        <w:rPr>
          <w:rFonts w:ascii="Times New Roman" w:hAnsi="Times New Roman" w:cs="Times New Roman"/>
          <w:sz w:val="28"/>
          <w:szCs w:val="28"/>
          <w:lang w:val="uk-UA"/>
        </w:rPr>
        <w:t xml:space="preserve"> випадковими величинами є: тривалість життя, температура повітря, тощо. Неперервні випадкові величини неможливо задати таблицею.</w:t>
      </w:r>
    </w:p>
    <w:p w:rsidR="001F5315" w:rsidRDefault="001F5315" w:rsidP="008F770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Приклади випадкових дискретних величин:</w:t>
      </w:r>
    </w:p>
    <w:p w:rsidR="001F5315" w:rsidRDefault="008F770A" w:rsidP="008F770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C1568D">
        <w:rPr>
          <w:rFonts w:ascii="Times New Roman" w:hAnsi="Times New Roman" w:cs="Times New Roman"/>
          <w:sz w:val="28"/>
          <w:szCs w:val="28"/>
          <w:lang w:val="uk-UA"/>
        </w:rPr>
        <w:t>) число стандартних виробів за день (0,1,2,…);</w:t>
      </w:r>
    </w:p>
    <w:p w:rsidR="00C1568D" w:rsidRDefault="008F770A" w:rsidP="008F770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C1568D">
        <w:rPr>
          <w:rFonts w:ascii="Times New Roman" w:hAnsi="Times New Roman" w:cs="Times New Roman"/>
          <w:sz w:val="28"/>
          <w:szCs w:val="28"/>
          <w:lang w:val="uk-UA"/>
        </w:rPr>
        <w:t>) число попадань при 3-х пострілах (0,1,2,3);</w:t>
      </w:r>
    </w:p>
    <w:p w:rsidR="00C1568D" w:rsidRDefault="008F770A" w:rsidP="008F770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C1568D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>число викликів лікаря (0,1,2,…);</w:t>
      </w:r>
    </w:p>
    <w:p w:rsidR="008F770A" w:rsidRPr="001F5315" w:rsidRDefault="008F770A" w:rsidP="008F770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г) число покупців в магазині (0,1,2,3,…).</w:t>
      </w:r>
    </w:p>
    <w:p w:rsidR="001F5315" w:rsidRPr="008F770A" w:rsidRDefault="008F770A" w:rsidP="008F770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8F770A">
        <w:rPr>
          <w:rFonts w:ascii="Times New Roman" w:hAnsi="Times New Roman" w:cs="Times New Roman"/>
          <w:sz w:val="28"/>
          <w:szCs w:val="28"/>
          <w:lang w:val="uk-UA"/>
        </w:rPr>
        <w:t>Приклади неперервних величин:</w:t>
      </w:r>
    </w:p>
    <w:p w:rsidR="008F770A" w:rsidRDefault="008F770A" w:rsidP="008F770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помилка ваги тіла на аналітичних в</w:t>
      </w:r>
      <w:r w:rsidR="00A736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агах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8F770A" w:rsidRDefault="008F770A" w:rsidP="008F770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 вага навмання взятого зерна пшениці;</w:t>
      </w:r>
    </w:p>
    <w:p w:rsidR="008F770A" w:rsidRDefault="008F770A" w:rsidP="008F770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 час безвідмовної роботи холодильника.</w:t>
      </w:r>
    </w:p>
    <w:p w:rsidR="008F770A" w:rsidRDefault="008F770A" w:rsidP="008F770A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Випадкові величини будемо позначати великими літерами Х, а їх значення малими літерами – </w:t>
      </w:r>
      <w:r w:rsidRPr="00A7369D">
        <w:rPr>
          <w:rFonts w:ascii="Times New Roman" w:hAnsi="Times New Roman" w:cs="Times New Roman"/>
          <w:b/>
          <w:sz w:val="28"/>
          <w:szCs w:val="28"/>
          <w:lang w:val="uk-UA"/>
        </w:rPr>
        <w:t>х</w:t>
      </w:r>
      <w:r w:rsidRPr="00A7369D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1</w:t>
      </w:r>
      <w:r w:rsidRPr="00A7369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0; х</w:t>
      </w:r>
      <w:r w:rsidRPr="00A7369D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 xml:space="preserve">2 </w:t>
      </w:r>
      <w:r w:rsidRPr="00A7369D">
        <w:rPr>
          <w:rFonts w:ascii="Times New Roman" w:hAnsi="Times New Roman" w:cs="Times New Roman"/>
          <w:b/>
          <w:sz w:val="28"/>
          <w:szCs w:val="28"/>
          <w:lang w:val="uk-UA"/>
        </w:rPr>
        <w:t>=</w:t>
      </w:r>
      <w:r w:rsidRPr="00A7369D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 xml:space="preserve"> </w:t>
      </w:r>
      <w:r w:rsidRPr="00A7369D">
        <w:rPr>
          <w:rFonts w:ascii="Times New Roman" w:hAnsi="Times New Roman" w:cs="Times New Roman"/>
          <w:b/>
          <w:sz w:val="28"/>
          <w:szCs w:val="28"/>
          <w:lang w:val="uk-UA"/>
        </w:rPr>
        <w:t>1; х</w:t>
      </w:r>
      <w:r w:rsidRPr="00A7369D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3</w:t>
      </w:r>
      <w:r w:rsidRPr="00A7369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2; х</w:t>
      </w:r>
      <w:r w:rsidRPr="00A7369D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4</w:t>
      </w:r>
      <w:r w:rsidRPr="00A7369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3;</w:t>
      </w:r>
      <w:r w:rsidRPr="00A7369D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 xml:space="preserve"> </w:t>
      </w:r>
      <w:r w:rsidRPr="00A7369D">
        <w:rPr>
          <w:rFonts w:ascii="Times New Roman" w:hAnsi="Times New Roman" w:cs="Times New Roman"/>
          <w:b/>
          <w:sz w:val="28"/>
          <w:szCs w:val="28"/>
          <w:lang w:val="uk-UA"/>
        </w:rPr>
        <w:t>х</w:t>
      </w:r>
      <w:r w:rsidRPr="00A7369D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5</w:t>
      </w:r>
      <w:r w:rsidRPr="00A7369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=4…..</w:t>
      </w:r>
    </w:p>
    <w:p w:rsidR="008F770A" w:rsidRDefault="008F770A" w:rsidP="00A7369D">
      <w:pPr>
        <w:tabs>
          <w:tab w:val="left" w:pos="2552"/>
        </w:tabs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Імовірність випадкової події </w:t>
      </w:r>
      <w:r w:rsidRPr="00A7369D">
        <w:rPr>
          <w:rFonts w:ascii="Times New Roman" w:hAnsi="Times New Roman" w:cs="Times New Roman"/>
          <w:b/>
          <w:sz w:val="28"/>
          <w:szCs w:val="28"/>
          <w:lang w:val="uk-UA"/>
        </w:rPr>
        <w:t>Х</w:t>
      </w:r>
      <w:r w:rsidR="00A7369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=</w:t>
      </w:r>
      <w:r w:rsidR="00A736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7369D">
        <w:rPr>
          <w:rFonts w:ascii="Times New Roman" w:hAnsi="Times New Roman" w:cs="Times New Roman"/>
          <w:b/>
          <w:sz w:val="28"/>
          <w:szCs w:val="28"/>
          <w:lang w:val="uk-UA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позначають </w:t>
      </w:r>
      <w:proofErr w:type="spellStart"/>
      <w:r w:rsidR="00A7369D" w:rsidRPr="00A7369D">
        <w:rPr>
          <w:rFonts w:ascii="Times New Roman" w:hAnsi="Times New Roman" w:cs="Times New Roman"/>
          <w:b/>
          <w:sz w:val="28"/>
          <w:szCs w:val="28"/>
          <w:lang w:val="uk-UA"/>
        </w:rPr>
        <w:t>Р</w:t>
      </w:r>
      <w:r w:rsidR="00A7369D" w:rsidRPr="00A7369D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і</w:t>
      </w:r>
      <w:proofErr w:type="spellEnd"/>
      <w:r w:rsidR="00A7369D" w:rsidRPr="00A7369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Р ( Х = Х</w:t>
      </w:r>
      <w:r w:rsidR="00A7369D" w:rsidRPr="00A7369D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і</w:t>
      </w:r>
      <w:r w:rsidR="00A7369D" w:rsidRPr="00A7369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)</w:t>
      </w:r>
      <w:r w:rsidR="00A7369D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7369D" w:rsidRPr="00A7369D">
        <w:rPr>
          <w:rFonts w:ascii="Times New Roman" w:hAnsi="Times New Roman" w:cs="Times New Roman"/>
          <w:b/>
          <w:sz w:val="28"/>
          <w:szCs w:val="28"/>
          <w:lang w:val="uk-UA"/>
        </w:rPr>
        <w:t>і = 1,2,3…</w:t>
      </w:r>
      <w:r w:rsidR="00A7369D">
        <w:rPr>
          <w:rFonts w:ascii="Times New Roman" w:hAnsi="Times New Roman" w:cs="Times New Roman"/>
          <w:sz w:val="28"/>
          <w:szCs w:val="28"/>
          <w:lang w:val="uk-UA"/>
        </w:rPr>
        <w:t xml:space="preserve"> (величина </w:t>
      </w:r>
      <w:r w:rsidR="00A7369D" w:rsidRPr="00A7369D">
        <w:rPr>
          <w:rFonts w:ascii="Times New Roman" w:hAnsi="Times New Roman" w:cs="Times New Roman"/>
          <w:b/>
          <w:sz w:val="28"/>
          <w:szCs w:val="28"/>
          <w:lang w:val="uk-UA"/>
        </w:rPr>
        <w:t>Х</w:t>
      </w:r>
      <w:r w:rsidR="00A7369D">
        <w:rPr>
          <w:rFonts w:ascii="Times New Roman" w:hAnsi="Times New Roman" w:cs="Times New Roman"/>
          <w:sz w:val="28"/>
          <w:szCs w:val="28"/>
          <w:lang w:val="uk-UA"/>
        </w:rPr>
        <w:t xml:space="preserve"> приймає значення </w:t>
      </w:r>
      <w:r w:rsidR="00A7369D" w:rsidRPr="00A7369D">
        <w:rPr>
          <w:rFonts w:ascii="Times New Roman" w:hAnsi="Times New Roman" w:cs="Times New Roman"/>
          <w:b/>
          <w:sz w:val="28"/>
          <w:szCs w:val="28"/>
          <w:lang w:val="uk-UA"/>
        </w:rPr>
        <w:t>Х</w:t>
      </w:r>
      <w:r w:rsidR="00A7369D" w:rsidRPr="00A7369D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і</w:t>
      </w:r>
      <w:r w:rsidR="00A7369D">
        <w:rPr>
          <w:rFonts w:ascii="Times New Roman" w:hAnsi="Times New Roman" w:cs="Times New Roman"/>
          <w:sz w:val="28"/>
          <w:szCs w:val="28"/>
          <w:lang w:val="uk-UA"/>
        </w:rPr>
        <w:t xml:space="preserve"> ) </w:t>
      </w:r>
    </w:p>
    <w:p w:rsidR="00A7369D" w:rsidRDefault="00A7369D" w:rsidP="00A7369D">
      <w:pPr>
        <w:tabs>
          <w:tab w:val="left" w:pos="2552"/>
        </w:tabs>
        <w:spacing w:after="0" w:line="360" w:lineRule="auto"/>
        <w:ind w:firstLine="72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7369D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Всяке правило, яке встановлює зв’язок між можливими значеннями випадкової величини і відповідними їм імовірностями називаються </w:t>
      </w:r>
      <w:r w:rsidRPr="00A7369D">
        <w:rPr>
          <w:rFonts w:ascii="Times New Roman" w:hAnsi="Times New Roman" w:cs="Times New Roman"/>
          <w:b/>
          <w:i/>
          <w:sz w:val="28"/>
          <w:szCs w:val="28"/>
          <w:lang w:val="uk-UA"/>
        </w:rPr>
        <w:t>законом розподілу випадкової величини.</w:t>
      </w:r>
    </w:p>
    <w:p w:rsidR="00A7369D" w:rsidRPr="00A7369D" w:rsidRDefault="00A7369D" w:rsidP="00A7369D">
      <w:pPr>
        <w:tabs>
          <w:tab w:val="left" w:pos="2552"/>
        </w:tabs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Закон розподілу задають таблицею</w:t>
      </w:r>
    </w:p>
    <w:p w:rsidR="008F770A" w:rsidRDefault="00A7369D" w:rsidP="008F770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8D90CF1" wp14:editId="27D8709C">
            <wp:extent cx="5629275" cy="514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69D" w:rsidRDefault="00A7369D" w:rsidP="008F770A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Таку таблицю називають рядом розподілу випадкової величини.</w:t>
      </w:r>
    </w:p>
    <w:p w:rsidR="00A7369D" w:rsidRDefault="00A7369D" w:rsidP="00647803">
      <w:pPr>
        <w:pStyle w:val="a3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Слід розуміти, що в рядах розподілу </w:t>
      </w:r>
      <w:r w:rsidR="00647803" w:rsidRPr="00647803">
        <w:rPr>
          <w:rFonts w:ascii="Times New Roman" w:hAnsi="Times New Roman" w:cs="Times New Roman"/>
          <w:b/>
          <w:sz w:val="28"/>
          <w:szCs w:val="28"/>
          <w:lang w:val="uk-UA"/>
        </w:rPr>
        <w:t>Р</w:t>
      </w:r>
      <w:r w:rsidR="00647803" w:rsidRPr="00647803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1</w:t>
      </w:r>
      <w:r w:rsidR="00647803" w:rsidRPr="00647803">
        <w:rPr>
          <w:rFonts w:ascii="Times New Roman" w:hAnsi="Times New Roman" w:cs="Times New Roman"/>
          <w:b/>
          <w:sz w:val="28"/>
          <w:szCs w:val="28"/>
          <w:lang w:val="uk-UA"/>
        </w:rPr>
        <w:t>+Р</w:t>
      </w:r>
      <w:r w:rsidR="00647803" w:rsidRPr="00647803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2</w:t>
      </w:r>
      <w:r w:rsidR="00647803" w:rsidRPr="00647803">
        <w:rPr>
          <w:rFonts w:ascii="Times New Roman" w:hAnsi="Times New Roman" w:cs="Times New Roman"/>
          <w:b/>
          <w:sz w:val="28"/>
          <w:szCs w:val="28"/>
          <w:lang w:val="uk-UA"/>
        </w:rPr>
        <w:t>+Р</w:t>
      </w:r>
      <w:r w:rsidR="00647803" w:rsidRPr="00647803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3</w:t>
      </w:r>
      <w:r w:rsidR="00647803" w:rsidRPr="00647803">
        <w:rPr>
          <w:rFonts w:ascii="Times New Roman" w:hAnsi="Times New Roman" w:cs="Times New Roman"/>
          <w:b/>
          <w:sz w:val="28"/>
          <w:szCs w:val="28"/>
          <w:lang w:val="uk-UA"/>
        </w:rPr>
        <w:t>+…+</w:t>
      </w:r>
      <w:proofErr w:type="spellStart"/>
      <w:r w:rsidR="00647803" w:rsidRPr="00647803">
        <w:rPr>
          <w:rFonts w:ascii="Times New Roman" w:hAnsi="Times New Roman" w:cs="Times New Roman"/>
          <w:b/>
          <w:sz w:val="28"/>
          <w:szCs w:val="28"/>
          <w:lang w:val="uk-UA"/>
        </w:rPr>
        <w:t>Р</w:t>
      </w:r>
      <w:r w:rsidR="00647803" w:rsidRPr="00647803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п</w:t>
      </w:r>
      <w:proofErr w:type="spellEnd"/>
      <w:r w:rsidR="00647803" w:rsidRPr="0064780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1</w:t>
      </w:r>
      <w:r w:rsidR="00647803">
        <w:rPr>
          <w:rFonts w:ascii="Times New Roman" w:hAnsi="Times New Roman" w:cs="Times New Roman"/>
          <w:sz w:val="28"/>
          <w:szCs w:val="28"/>
          <w:lang w:val="uk-UA"/>
        </w:rPr>
        <w:t xml:space="preserve">, так як події </w:t>
      </w:r>
      <w:r w:rsidR="00647803" w:rsidRPr="00647803">
        <w:rPr>
          <w:rFonts w:ascii="Times New Roman" w:hAnsi="Times New Roman" w:cs="Times New Roman"/>
          <w:b/>
          <w:sz w:val="28"/>
          <w:szCs w:val="28"/>
          <w:lang w:val="uk-UA"/>
        </w:rPr>
        <w:t>Х</w:t>
      </w:r>
      <w:r w:rsidR="00647803" w:rsidRPr="00647803">
        <w:rPr>
          <w:rFonts w:ascii="Times New Roman" w:hAnsi="Times New Roman" w:cs="Times New Roman"/>
          <w:b/>
          <w:sz w:val="28"/>
          <w:szCs w:val="28"/>
          <w:vertAlign w:val="subscript"/>
          <w:lang w:val="uk-UA"/>
        </w:rPr>
        <w:t>і</w:t>
      </w:r>
      <w:r w:rsidR="00647803">
        <w:rPr>
          <w:rFonts w:ascii="Times New Roman" w:hAnsi="Times New Roman" w:cs="Times New Roman"/>
          <w:sz w:val="28"/>
          <w:szCs w:val="28"/>
          <w:lang w:val="uk-UA"/>
        </w:rPr>
        <w:t xml:space="preserve"> утворюють повну групу подій.</w:t>
      </w:r>
    </w:p>
    <w:p w:rsidR="00647803" w:rsidRDefault="00647803" w:rsidP="00647803">
      <w:pPr>
        <w:pStyle w:val="a3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Іноді закон розподілу задають графічно, аналітично.</w:t>
      </w:r>
    </w:p>
    <w:p w:rsidR="00647803" w:rsidRDefault="00647803" w:rsidP="00647803">
      <w:pPr>
        <w:pStyle w:val="a3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Закон розподілу дискретної випадкової величини є найбільш повною </w:t>
      </w:r>
      <w:r w:rsidR="001E2153">
        <w:rPr>
          <w:rFonts w:ascii="Times New Roman" w:hAnsi="Times New Roman" w:cs="Times New Roman"/>
          <w:sz w:val="28"/>
          <w:szCs w:val="28"/>
          <w:lang w:val="uk-UA"/>
        </w:rPr>
        <w:t>характеристикою випадкової величини.</w:t>
      </w:r>
    </w:p>
    <w:p w:rsidR="001E2153" w:rsidRDefault="00DD155F" w:rsidP="00647803">
      <w:pPr>
        <w:pStyle w:val="a3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274655C3" wp14:editId="5054E332">
            <wp:simplePos x="0" y="0"/>
            <wp:positionH relativeFrom="column">
              <wp:posOffset>4511040</wp:posOffset>
            </wp:positionH>
            <wp:positionV relativeFrom="paragraph">
              <wp:posOffset>1414145</wp:posOffset>
            </wp:positionV>
            <wp:extent cx="515620" cy="419100"/>
            <wp:effectExtent l="0" t="0" r="0" b="0"/>
            <wp:wrapTight wrapText="bothSides">
              <wp:wrapPolygon edited="0">
                <wp:start x="0" y="0"/>
                <wp:lineTo x="0" y="20618"/>
                <wp:lineTo x="20749" y="20618"/>
                <wp:lineTo x="2074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153" w:rsidRPr="001E2153">
        <w:rPr>
          <w:rFonts w:ascii="Times New Roman" w:hAnsi="Times New Roman" w:cs="Times New Roman"/>
          <w:b/>
          <w:sz w:val="28"/>
          <w:szCs w:val="28"/>
          <w:lang w:val="uk-UA"/>
        </w:rPr>
        <w:t>Приклад.</w:t>
      </w:r>
      <w:r w:rsidR="001E2153">
        <w:rPr>
          <w:rFonts w:ascii="Times New Roman" w:hAnsi="Times New Roman" w:cs="Times New Roman"/>
          <w:sz w:val="28"/>
          <w:szCs w:val="28"/>
          <w:lang w:val="uk-UA"/>
        </w:rPr>
        <w:t xml:space="preserve"> Лікування певного захворювання приводить до повного одужання у  75%. Лікувались 5 осіб. Яка ймовірність, що повністю одужають четверо? Записати закон розподілу випадкової величини </w:t>
      </w:r>
      <w:r w:rsidR="001E2153" w:rsidRPr="001E2153">
        <w:rPr>
          <w:rFonts w:ascii="Times New Roman" w:hAnsi="Times New Roman" w:cs="Times New Roman"/>
          <w:b/>
          <w:sz w:val="28"/>
          <w:szCs w:val="28"/>
          <w:lang w:val="uk-UA"/>
        </w:rPr>
        <w:t>Х</w:t>
      </w:r>
      <w:r w:rsidR="001E2153" w:rsidRPr="001E215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E21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E2153" w:rsidRPr="001E2153">
        <w:rPr>
          <w:rFonts w:ascii="Times New Roman" w:hAnsi="Times New Roman" w:cs="Times New Roman"/>
          <w:sz w:val="28"/>
          <w:szCs w:val="28"/>
          <w:lang w:val="uk-UA"/>
        </w:rPr>
        <w:t>яка</w:t>
      </w:r>
      <w:r w:rsidR="001E2153">
        <w:rPr>
          <w:rFonts w:ascii="Times New Roman" w:hAnsi="Times New Roman" w:cs="Times New Roman"/>
          <w:sz w:val="28"/>
          <w:szCs w:val="28"/>
          <w:lang w:val="uk-UA"/>
        </w:rPr>
        <w:t xml:space="preserve"> визначає повне одужання певної кількості </w:t>
      </w:r>
      <w:r w:rsidR="001E215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E2153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1E215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E2153">
        <w:rPr>
          <w:rFonts w:ascii="Times New Roman" w:hAnsi="Times New Roman" w:cs="Times New Roman"/>
          <w:sz w:val="28"/>
          <w:szCs w:val="28"/>
          <w:lang w:val="uk-UA"/>
        </w:rPr>
        <w:t xml:space="preserve">=0,1,2,3,4,5) із вказаної групи пацієнтів. </w:t>
      </w:r>
    </w:p>
    <w:p w:rsidR="00DD155F" w:rsidRDefault="001E2153" w:rsidP="00647803">
      <w:pPr>
        <w:pStyle w:val="a3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1E2153">
        <w:rPr>
          <w:rFonts w:ascii="Times New Roman" w:hAnsi="Times New Roman" w:cs="Times New Roman"/>
          <w:i/>
          <w:sz w:val="28"/>
          <w:szCs w:val="28"/>
          <w:lang w:val="uk-UA"/>
        </w:rPr>
        <w:t>Розв’язування: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Імовірність одужування становить</w:t>
      </w:r>
    </w:p>
    <w:p w:rsidR="00DD155F" w:rsidRDefault="00DD155F" w:rsidP="00647803">
      <w:pPr>
        <w:pStyle w:val="a3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Закон розподілу складаємо використовуючи формулу Бернуллі.</w:t>
      </w:r>
    </w:p>
    <w:p w:rsidR="00DD155F" w:rsidRPr="001E2153" w:rsidRDefault="00DD155F" w:rsidP="00647803">
      <w:pPr>
        <w:pStyle w:val="a3"/>
        <w:spacing w:line="360" w:lineRule="auto"/>
        <w:ind w:left="0"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21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2153" w:rsidRPr="001E215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DD155F" w:rsidTr="00DD155F">
        <w:trPr>
          <w:jc w:val="center"/>
        </w:trPr>
        <w:tc>
          <w:tcPr>
            <w:tcW w:w="1335" w:type="dxa"/>
          </w:tcPr>
          <w:p w:rsidR="00DD155F" w:rsidRDefault="00DD155F" w:rsidP="00DD155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Х</w:t>
            </w:r>
          </w:p>
        </w:tc>
        <w:tc>
          <w:tcPr>
            <w:tcW w:w="1335" w:type="dxa"/>
          </w:tcPr>
          <w:p w:rsidR="00DD155F" w:rsidRDefault="00DD155F" w:rsidP="00DD155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0</w:t>
            </w:r>
          </w:p>
        </w:tc>
        <w:tc>
          <w:tcPr>
            <w:tcW w:w="1335" w:type="dxa"/>
          </w:tcPr>
          <w:p w:rsidR="00DD155F" w:rsidRDefault="00DD155F" w:rsidP="00DD155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1335" w:type="dxa"/>
          </w:tcPr>
          <w:p w:rsidR="00DD155F" w:rsidRDefault="00DD155F" w:rsidP="00DD155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1335" w:type="dxa"/>
          </w:tcPr>
          <w:p w:rsidR="00DD155F" w:rsidRDefault="00DD155F" w:rsidP="00DD155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  <w:tc>
          <w:tcPr>
            <w:tcW w:w="1335" w:type="dxa"/>
          </w:tcPr>
          <w:p w:rsidR="00DD155F" w:rsidRDefault="00DD155F" w:rsidP="00DD155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4</w:t>
            </w:r>
          </w:p>
        </w:tc>
        <w:tc>
          <w:tcPr>
            <w:tcW w:w="1335" w:type="dxa"/>
          </w:tcPr>
          <w:p w:rsidR="00DD155F" w:rsidRDefault="00DD155F" w:rsidP="00DD155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5</w:t>
            </w:r>
          </w:p>
        </w:tc>
      </w:tr>
      <w:tr w:rsidR="00DD155F" w:rsidTr="00DD155F">
        <w:trPr>
          <w:jc w:val="center"/>
        </w:trPr>
        <w:tc>
          <w:tcPr>
            <w:tcW w:w="1335" w:type="dxa"/>
          </w:tcPr>
          <w:p w:rsidR="00DD155F" w:rsidRDefault="00DD155F" w:rsidP="00DD155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</w:t>
            </w:r>
          </w:p>
        </w:tc>
        <w:tc>
          <w:tcPr>
            <w:tcW w:w="1335" w:type="dxa"/>
          </w:tcPr>
          <w:p w:rsidR="00DD155F" w:rsidRPr="00DD155F" w:rsidRDefault="00DD155F" w:rsidP="00DD155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5</w:t>
            </w:r>
          </w:p>
        </w:tc>
        <w:tc>
          <w:tcPr>
            <w:tcW w:w="1335" w:type="dxa"/>
          </w:tcPr>
          <w:p w:rsidR="00DD155F" w:rsidRPr="00DD155F" w:rsidRDefault="00DD155F" w:rsidP="00DD155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4</w:t>
            </w:r>
          </w:p>
        </w:tc>
        <w:tc>
          <w:tcPr>
            <w:tcW w:w="1335" w:type="dxa"/>
          </w:tcPr>
          <w:p w:rsidR="00DD155F" w:rsidRPr="00DD155F" w:rsidRDefault="00DD155F" w:rsidP="00DD155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  <w:r w:rsidR="00462931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="00462931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</w:p>
        </w:tc>
        <w:tc>
          <w:tcPr>
            <w:tcW w:w="1335" w:type="dxa"/>
          </w:tcPr>
          <w:p w:rsidR="00DD155F" w:rsidRPr="00DD155F" w:rsidRDefault="00DD155F" w:rsidP="00DD155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r w:rsidR="00462931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  <w:r w:rsidR="00462931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="00462931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  <w:tc>
          <w:tcPr>
            <w:tcW w:w="1335" w:type="dxa"/>
          </w:tcPr>
          <w:p w:rsidR="00DD155F" w:rsidRPr="00DD155F" w:rsidRDefault="00DD155F" w:rsidP="00DD155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r w:rsidR="00462931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  <w:r w:rsidR="00462931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1335" w:type="dxa"/>
          </w:tcPr>
          <w:p w:rsidR="00DD155F" w:rsidRPr="00DD155F" w:rsidRDefault="00DD155F" w:rsidP="00DD155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</w:t>
            </w:r>
            <w:r w:rsidR="00462931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uk-UA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  <w:r w:rsidR="00462931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uk-UA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 w:rsidR="00462931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</w:p>
        </w:tc>
      </w:tr>
      <w:tr w:rsidR="00DD155F" w:rsidTr="00DD155F">
        <w:trPr>
          <w:jc w:val="center"/>
        </w:trPr>
        <w:tc>
          <w:tcPr>
            <w:tcW w:w="1335" w:type="dxa"/>
          </w:tcPr>
          <w:p w:rsidR="00DD155F" w:rsidRDefault="00DD155F" w:rsidP="00DD155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р</w:t>
            </w:r>
          </w:p>
        </w:tc>
        <w:tc>
          <w:tcPr>
            <w:tcW w:w="1335" w:type="dxa"/>
          </w:tcPr>
          <w:p w:rsidR="00DD155F" w:rsidRPr="00DD155F" w:rsidRDefault="00DD155F" w:rsidP="00DD155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D15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1/1024</w:t>
            </w:r>
          </w:p>
        </w:tc>
        <w:tc>
          <w:tcPr>
            <w:tcW w:w="1335" w:type="dxa"/>
          </w:tcPr>
          <w:p w:rsidR="00DD155F" w:rsidRPr="00DD155F" w:rsidRDefault="00DD155F" w:rsidP="00DD155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D15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DD15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/1024</w:t>
            </w:r>
          </w:p>
        </w:tc>
        <w:tc>
          <w:tcPr>
            <w:tcW w:w="1335" w:type="dxa"/>
          </w:tcPr>
          <w:p w:rsidR="00DD155F" w:rsidRPr="00DD155F" w:rsidRDefault="00DD155F" w:rsidP="00DD155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</w:t>
            </w:r>
            <w:r w:rsidRPr="00DD15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/1024</w:t>
            </w:r>
          </w:p>
        </w:tc>
        <w:tc>
          <w:tcPr>
            <w:tcW w:w="1335" w:type="dxa"/>
          </w:tcPr>
          <w:p w:rsidR="00DD155F" w:rsidRPr="00DD155F" w:rsidRDefault="00DD155F" w:rsidP="00DD155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270</w:t>
            </w:r>
            <w:r w:rsidRPr="00DD15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/1024</w:t>
            </w:r>
          </w:p>
        </w:tc>
        <w:tc>
          <w:tcPr>
            <w:tcW w:w="1335" w:type="dxa"/>
          </w:tcPr>
          <w:p w:rsidR="00DD155F" w:rsidRPr="00DD155F" w:rsidRDefault="00DD155F" w:rsidP="00DD155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405</w:t>
            </w:r>
            <w:r w:rsidRPr="00DD15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/1024</w:t>
            </w:r>
          </w:p>
        </w:tc>
        <w:tc>
          <w:tcPr>
            <w:tcW w:w="1335" w:type="dxa"/>
          </w:tcPr>
          <w:p w:rsidR="00DD155F" w:rsidRPr="00DD155F" w:rsidRDefault="00DD155F" w:rsidP="00DD155F">
            <w:pPr>
              <w:pStyle w:val="a3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243</w:t>
            </w:r>
            <w:r w:rsidRPr="00DD155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/1024</w:t>
            </w:r>
          </w:p>
        </w:tc>
      </w:tr>
    </w:tbl>
    <w:p w:rsidR="001E2153" w:rsidRDefault="001E2153" w:rsidP="00647803">
      <w:pPr>
        <w:pStyle w:val="a3"/>
        <w:spacing w:line="360" w:lineRule="auto"/>
        <w:ind w:left="0"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62931" w:rsidRDefault="00462931" w:rsidP="00647803">
      <w:pPr>
        <w:pStyle w:val="a3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FA307CB" wp14:editId="2C6EF72D">
            <wp:simplePos x="0" y="0"/>
            <wp:positionH relativeFrom="column">
              <wp:posOffset>5045710</wp:posOffset>
            </wp:positionH>
            <wp:positionV relativeFrom="paragraph">
              <wp:posOffset>213995</wp:posOffset>
            </wp:positionV>
            <wp:extent cx="800100" cy="390525"/>
            <wp:effectExtent l="0" t="0" r="0" b="9525"/>
            <wp:wrapTight wrapText="bothSides">
              <wp:wrapPolygon edited="0">
                <wp:start x="0" y="0"/>
                <wp:lineTo x="0" y="21073"/>
                <wp:lineTo x="21086" y="21073"/>
                <wp:lineTo x="2108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155F" w:rsidRDefault="00462931" w:rsidP="00647803">
      <w:pPr>
        <w:pStyle w:val="a3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Імовірність того, що одужають четверо із п’яти становить </w:t>
      </w:r>
    </w:p>
    <w:p w:rsidR="00462931" w:rsidRDefault="00462931" w:rsidP="00647803">
      <w:pPr>
        <w:pStyle w:val="a3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462931" w:rsidRPr="00462931" w:rsidRDefault="00462931" w:rsidP="00462931">
      <w:pPr>
        <w:pStyle w:val="a3"/>
        <w:spacing w:line="360" w:lineRule="auto"/>
        <w:ind w:left="0" w:firstLine="720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462931">
        <w:rPr>
          <w:rFonts w:ascii="Times New Roman" w:hAnsi="Times New Roman" w:cs="Times New Roman"/>
          <w:b/>
          <w:sz w:val="36"/>
          <w:szCs w:val="36"/>
          <w:lang w:val="uk-UA"/>
        </w:rPr>
        <w:t>Приклади для самостійного опрацювання</w:t>
      </w:r>
    </w:p>
    <w:p w:rsidR="00462931" w:rsidRDefault="00462931" w:rsidP="00462931">
      <w:pPr>
        <w:pStyle w:val="a3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Приклад 1.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грошовій лотереї випущено 100 білетів. Розігрується 1 виграш в 50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гривнів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10 виграшів в 1 гривню. Знайти закон розподілу випадкового виграшу для власника лотерейного білета.</w:t>
      </w:r>
    </w:p>
    <w:p w:rsidR="00462931" w:rsidRDefault="00462931" w:rsidP="00462931">
      <w:pPr>
        <w:pStyle w:val="a3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D7061A">
        <w:rPr>
          <w:rFonts w:ascii="Times New Roman" w:hAnsi="Times New Roman" w:cs="Times New Roman"/>
          <w:b/>
          <w:sz w:val="28"/>
          <w:szCs w:val="28"/>
          <w:lang w:val="uk-UA"/>
        </w:rPr>
        <w:t>Приклад 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Знайти розподіл випадкової величини, яка утворюється при киданні грального кубика (грані 1,2,3,4,5,6).</w:t>
      </w:r>
    </w:p>
    <w:p w:rsidR="00462931" w:rsidRDefault="00462931" w:rsidP="00462931">
      <w:pPr>
        <w:pStyle w:val="a3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D7061A">
        <w:rPr>
          <w:rFonts w:ascii="Times New Roman" w:hAnsi="Times New Roman" w:cs="Times New Roman"/>
          <w:b/>
          <w:sz w:val="28"/>
          <w:szCs w:val="28"/>
          <w:lang w:val="uk-UA"/>
        </w:rPr>
        <w:t>Приклад 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Кидають два гральних кубика.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Очки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які </w:t>
      </w:r>
      <w:r w:rsidR="008E529B">
        <w:rPr>
          <w:rFonts w:ascii="Times New Roman" w:hAnsi="Times New Roman" w:cs="Times New Roman"/>
          <w:sz w:val="28"/>
          <w:szCs w:val="28"/>
          <w:lang w:val="uk-UA"/>
        </w:rPr>
        <w:t>випадають, додають. Записати закон розподілу випадкової величини Х, яка дорівнює цій сумі.</w:t>
      </w:r>
    </w:p>
    <w:p w:rsidR="008E529B" w:rsidRPr="00D7061A" w:rsidRDefault="00D7061A" w:rsidP="00462931">
      <w:pPr>
        <w:pStyle w:val="a3"/>
        <w:spacing w:line="360" w:lineRule="auto"/>
        <w:ind w:left="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D7061A">
        <w:rPr>
          <w:rFonts w:ascii="Times New Roman" w:hAnsi="Times New Roman" w:cs="Times New Roman"/>
          <w:b/>
          <w:sz w:val="28"/>
          <w:szCs w:val="28"/>
          <w:lang w:val="uk-UA"/>
        </w:rPr>
        <w:t>Приклад 4</w:t>
      </w:r>
      <w:r>
        <w:rPr>
          <w:rFonts w:ascii="Times New Roman" w:hAnsi="Times New Roman" w:cs="Times New Roman"/>
          <w:sz w:val="28"/>
          <w:szCs w:val="28"/>
          <w:lang w:val="uk-UA"/>
        </w:rPr>
        <w:t>. Імовірність влучення при пострілі р=0,8. Стрільба ведеться до першого влучення. Число витрачених снарядів – випадкова величина Х. Скласти таблицю її розподілу, якщо в розпорядженні 3 снаряди.</w:t>
      </w:r>
    </w:p>
    <w:sectPr w:rsidR="008E529B" w:rsidRPr="00D70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A7127"/>
    <w:multiLevelType w:val="hybridMultilevel"/>
    <w:tmpl w:val="844235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5F"/>
    <w:rsid w:val="000601C5"/>
    <w:rsid w:val="001455CB"/>
    <w:rsid w:val="001E2153"/>
    <w:rsid w:val="001F5315"/>
    <w:rsid w:val="00462931"/>
    <w:rsid w:val="00647803"/>
    <w:rsid w:val="0069075F"/>
    <w:rsid w:val="00707C99"/>
    <w:rsid w:val="008E529B"/>
    <w:rsid w:val="008F770A"/>
    <w:rsid w:val="00A7369D"/>
    <w:rsid w:val="00AA1B15"/>
    <w:rsid w:val="00B05A28"/>
    <w:rsid w:val="00C1568D"/>
    <w:rsid w:val="00D7061A"/>
    <w:rsid w:val="00DC7E0E"/>
    <w:rsid w:val="00DD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E58031-CE9D-4FDF-92AE-4F58B203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1B15"/>
    <w:pPr>
      <w:ind w:left="720"/>
      <w:contextualSpacing/>
    </w:pPr>
  </w:style>
  <w:style w:type="table" w:styleId="a4">
    <w:name w:val="Table Grid"/>
    <w:basedOn w:val="a1"/>
    <w:uiPriority w:val="39"/>
    <w:rsid w:val="00DD15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ECFEE-5D09-482A-A582-0B5F9F893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Завадская</dc:creator>
  <cp:keywords/>
  <dc:description/>
  <cp:lastModifiedBy>Ольга Завадская</cp:lastModifiedBy>
  <cp:revision>6</cp:revision>
  <dcterms:created xsi:type="dcterms:W3CDTF">2020-03-27T20:54:00Z</dcterms:created>
  <dcterms:modified xsi:type="dcterms:W3CDTF">2020-04-27T10:22:00Z</dcterms:modified>
</cp:coreProperties>
</file>