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0A" w:rsidRDefault="00760B0A" w:rsidP="00760B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760B0A">
        <w:rPr>
          <w:rFonts w:ascii="Times New Roman" w:hAnsi="Times New Roman" w:cs="Times New Roman"/>
          <w:b/>
          <w:sz w:val="28"/>
          <w:szCs w:val="28"/>
        </w:rPr>
        <w:t>Лекція 20. Скульптурна спадщина України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461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М</w:t>
      </w:r>
      <w:r w:rsidRPr="00760B0A">
        <w:rPr>
          <w:rFonts w:ascii="Times New Roman" w:hAnsi="Times New Roman" w:cs="Times New Roman"/>
          <w:sz w:val="28"/>
          <w:szCs w:val="28"/>
        </w:rPr>
        <w:t xml:space="preserve">истецтво скульптури на теренах України виникло дуже давно. Як і в інших регіонах світу, археологи до цього часу знаходять тут невеличкі за розмірами фігурки жінок — «палеолітичних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Венер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» із кістки, каменю, глини. Серед </w:t>
      </w:r>
      <w:r w:rsidRPr="00760B0A">
        <w:rPr>
          <w:rFonts w:ascii="Times New Roman" w:hAnsi="Times New Roman" w:cs="Times New Roman"/>
          <w:i/>
          <w:sz w:val="28"/>
          <w:szCs w:val="28"/>
        </w:rPr>
        <w:t>артефактів трипільської культури</w:t>
      </w:r>
      <w:r w:rsidRPr="00760B0A">
        <w:rPr>
          <w:rFonts w:ascii="Times New Roman" w:hAnsi="Times New Roman" w:cs="Times New Roman"/>
          <w:sz w:val="28"/>
          <w:szCs w:val="28"/>
        </w:rPr>
        <w:t xml:space="preserve"> чимало жіночих фігурок, пов’язаних із культом Богині-матері — покровительки роду та землеробства. Ці глиняні статуетки використовували в магічних ритуалах. До скарбниці нашої стародавньої культури належать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зразки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пластичного мистецтва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 скіфів та античних міст Північного Причорномор’я</w:t>
      </w:r>
      <w:r w:rsidRPr="00760B0A">
        <w:rPr>
          <w:rFonts w:ascii="Times New Roman" w:hAnsi="Times New Roman" w:cs="Times New Roman"/>
          <w:sz w:val="28"/>
          <w:szCs w:val="28"/>
        </w:rPr>
        <w:t xml:space="preserve"> — древнього коріння нашого народу. 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Статуї, які прикрашали міста, на жаль, не збереглися, але віднайдені витвори декоративного мистецтва є показовими щодо становлення мистецтва рельєфного зображення в наших пращурів. Світоглядні уявлення східних слов’ян були анімістичними, вони вірили в духів — мавок, русалок, лісовиків, чортів тощо. На капищах вони ставили статуї богів — «ідолів» у вигляді стовпів із дерева або каменю. У річці Збруч на Тернопільщині знайдено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триметрову статую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Святовида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(ІХ ст.), яка відображає язичницькі вірування слов’ян. На трьох рівнях стовпа викарбувані зображення, що символізують три світи: вищий — небесний з образами богів, середній — земний із фігурками людей і нижній — підземний, де бог тримає Землю. Об’єднує зображення чотирьох сторін стовпа спільна шапка.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 w:rsidRPr="00760B0A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Пластика Ренесансу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тісно пов’язана з архітектурою. На каплиці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Кампіанів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у Львові розміщено рельєфи на тему страстей Христових: </w:t>
      </w:r>
      <w:r w:rsidRPr="00760B0A">
        <w:rPr>
          <w:rFonts w:ascii="Times New Roman" w:hAnsi="Times New Roman" w:cs="Times New Roman"/>
          <w:i/>
          <w:sz w:val="28"/>
          <w:szCs w:val="28"/>
        </w:rPr>
        <w:t>«Зняття з хреста», «Воскресіння», «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Христосгородник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>»</w:t>
      </w:r>
      <w:r w:rsidRPr="00760B0A">
        <w:rPr>
          <w:rFonts w:ascii="Times New Roman" w:hAnsi="Times New Roman" w:cs="Times New Roman"/>
          <w:sz w:val="28"/>
          <w:szCs w:val="28"/>
        </w:rPr>
        <w:t xml:space="preserve"> (автор А.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Бемер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). У фондах музею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Олеського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замку зберігаються </w:t>
      </w:r>
      <w:r w:rsidRPr="00760B0A">
        <w:rPr>
          <w:rFonts w:ascii="Times New Roman" w:hAnsi="Times New Roman" w:cs="Times New Roman"/>
          <w:i/>
          <w:sz w:val="28"/>
          <w:szCs w:val="28"/>
        </w:rPr>
        <w:t>пофарбовані сакральні скульптури з дерева</w:t>
      </w:r>
      <w:r w:rsidRPr="00760B0A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мармурове погруддя польської королеви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Барбари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Радзивілл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>. Усі ці стародавні твори мистецтва пластики належать до Ренесансу.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Дух і експресію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бароко</w:t>
      </w:r>
      <w:r w:rsidRPr="00760B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B0A">
        <w:rPr>
          <w:rFonts w:ascii="Times New Roman" w:hAnsi="Times New Roman" w:cs="Times New Roman"/>
          <w:sz w:val="28"/>
          <w:szCs w:val="28"/>
        </w:rPr>
        <w:t xml:space="preserve">блискуче втілив у своїй творчості найзагадковіший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скульптор Іоанн Георгій (Йоганн Георг)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Пінзель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(1707?—1761</w:t>
      </w:r>
      <w:r w:rsidRPr="00760B0A">
        <w:rPr>
          <w:rFonts w:ascii="Times New Roman" w:hAnsi="Times New Roman" w:cs="Times New Roman"/>
          <w:i/>
          <w:sz w:val="28"/>
          <w:szCs w:val="28"/>
        </w:rPr>
        <w:t>?), якого називають українським Мікеланджел</w:t>
      </w:r>
      <w:r w:rsidRPr="00760B0A">
        <w:rPr>
          <w:rFonts w:ascii="Times New Roman" w:hAnsi="Times New Roman" w:cs="Times New Roman"/>
          <w:sz w:val="28"/>
          <w:szCs w:val="28"/>
        </w:rPr>
        <w:t xml:space="preserve">о. Відомостей про його біографію мало. Він жив і працював у Галичині в першій половині ХVІІІ ст. Створив низку творів, які вражають несподіваними ракурсами й динамікою руху, небаченою вигадливістю пластичної форми, емоційністю образів. Зокрема, його статуї прикрашають споруди собору Святого Юра у Львові й ратуші в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Бучачі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>. (</w:t>
      </w:r>
      <w:r w:rsidRPr="00760B0A">
        <w:rPr>
          <w:rFonts w:ascii="Times New Roman" w:hAnsi="Times New Roman" w:cs="Times New Roman"/>
          <w:i/>
          <w:sz w:val="28"/>
          <w:szCs w:val="28"/>
        </w:rPr>
        <w:t>Богоматір, Жертвоприношення Авраама, Самсон, що роздирає пащу лева…)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Самобутнє явище українського мистецтва — </w:t>
      </w:r>
      <w:r w:rsidRPr="00760B0A">
        <w:rPr>
          <w:rFonts w:ascii="Times New Roman" w:hAnsi="Times New Roman" w:cs="Times New Roman"/>
          <w:i/>
          <w:sz w:val="28"/>
          <w:szCs w:val="28"/>
        </w:rPr>
        <w:t>монументальні іконостаси</w:t>
      </w:r>
      <w:r w:rsidRPr="00760B0A">
        <w:rPr>
          <w:rFonts w:ascii="Times New Roman" w:hAnsi="Times New Roman" w:cs="Times New Roman"/>
          <w:sz w:val="28"/>
          <w:szCs w:val="28"/>
        </w:rPr>
        <w:t xml:space="preserve">, які розвивали національні традиції дерев’яного різьблення з химерною рослинною орнаментикою. У добу бароко іконостаси споруджували у вигляді багатоярусної стінки, що перегороджувала церкву. Вони дивують складністю композицій, розмаїттям декору. Дух українського бароко репрезентують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іконостаси Андріївської церкви в Києві та Преображенської церкви у с. Великі Сорочинці на Полтавщині. </w:t>
      </w:r>
      <w:r w:rsidRPr="00760B0A">
        <w:rPr>
          <w:rFonts w:ascii="Times New Roman" w:hAnsi="Times New Roman" w:cs="Times New Roman"/>
          <w:sz w:val="28"/>
          <w:szCs w:val="28"/>
        </w:rPr>
        <w:t>Колорит із домінуванням золотавого кольору створює ефект сяйва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. Класицизм</w:t>
      </w:r>
      <w:r w:rsidRPr="00760B0A">
        <w:rPr>
          <w:rFonts w:ascii="Times New Roman" w:hAnsi="Times New Roman" w:cs="Times New Roman"/>
          <w:sz w:val="28"/>
          <w:szCs w:val="28"/>
        </w:rPr>
        <w:t xml:space="preserve"> відродив античний ідеал зображення людини, що спричинило інтерес митців до мистецтва скульптури. Зразком класичної пластики вважається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пам’ятник дюку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Арману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де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Рішельє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на славнозвісних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Потьомкінських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сходах в Одес</w:t>
      </w:r>
      <w:r w:rsidRPr="00760B0A">
        <w:rPr>
          <w:rFonts w:ascii="Times New Roman" w:hAnsi="Times New Roman" w:cs="Times New Roman"/>
          <w:sz w:val="28"/>
          <w:szCs w:val="28"/>
        </w:rPr>
        <w:t xml:space="preserve">і. Автор твору — видатний скульптор, </w:t>
      </w:r>
      <w:r w:rsidRPr="00760B0A">
        <w:rPr>
          <w:rFonts w:ascii="Times New Roman" w:hAnsi="Times New Roman" w:cs="Times New Roman"/>
          <w:sz w:val="28"/>
          <w:szCs w:val="28"/>
        </w:rPr>
        <w:lastRenderedPageBreak/>
        <w:t xml:space="preserve">уродженець Чернігівщини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Іван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Мартос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(1754—1835), </w:t>
      </w:r>
      <w:r w:rsidRPr="00760B0A">
        <w:rPr>
          <w:rFonts w:ascii="Times New Roman" w:hAnsi="Times New Roman" w:cs="Times New Roman"/>
          <w:i/>
          <w:sz w:val="28"/>
          <w:szCs w:val="28"/>
        </w:rPr>
        <w:t>якого сучасники називали Фідієм ХІХ століття</w:t>
      </w:r>
      <w:r w:rsidRPr="00760B0A">
        <w:rPr>
          <w:rFonts w:ascii="Times New Roman" w:hAnsi="Times New Roman" w:cs="Times New Roman"/>
          <w:sz w:val="28"/>
          <w:szCs w:val="28"/>
        </w:rPr>
        <w:t>. П’єдестал пам’ятника прикрашений барельєфами, які розкривають зміст діяльності одеського градоначальника.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 w:rsidRPr="00760B0A">
        <w:rPr>
          <w:rFonts w:ascii="Times New Roman" w:hAnsi="Times New Roman" w:cs="Times New Roman"/>
          <w:sz w:val="28"/>
          <w:szCs w:val="28"/>
        </w:rPr>
        <w:t xml:space="preserve">Інший приклад класицизму </w:t>
      </w:r>
      <w:r w:rsidRPr="00760B0A">
        <w:rPr>
          <w:rFonts w:ascii="Times New Roman" w:hAnsi="Times New Roman" w:cs="Times New Roman"/>
          <w:i/>
          <w:sz w:val="28"/>
          <w:szCs w:val="28"/>
        </w:rPr>
        <w:t>— пам’ятник князю Володимиру Великому в Києві</w:t>
      </w:r>
      <w:r w:rsidRPr="00760B0A">
        <w:rPr>
          <w:rFonts w:ascii="Times New Roman" w:hAnsi="Times New Roman" w:cs="Times New Roman"/>
          <w:sz w:val="28"/>
          <w:szCs w:val="28"/>
        </w:rPr>
        <w:t xml:space="preserve"> (заввишки 20,4 м). Автори —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скульптори Василь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Демут-Малиновський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(1778—1864)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і Петро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Клодт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(1805—1867), архітектор </w:t>
      </w:r>
      <w:r w:rsidRPr="00760B0A">
        <w:rPr>
          <w:rFonts w:ascii="Times New Roman" w:hAnsi="Times New Roman" w:cs="Times New Roman"/>
          <w:i/>
          <w:sz w:val="28"/>
          <w:szCs w:val="28"/>
        </w:rPr>
        <w:t>Олександр Тон</w:t>
      </w:r>
      <w:r w:rsidRPr="00760B0A">
        <w:rPr>
          <w:rFonts w:ascii="Times New Roman" w:hAnsi="Times New Roman" w:cs="Times New Roman"/>
          <w:sz w:val="28"/>
          <w:szCs w:val="28"/>
        </w:rPr>
        <w:t xml:space="preserve"> (1790—1858). Бронзова статуя Володимира розміщена на високому постаменті, який має обриси восьмигранної каплиці.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Неперевершеним майстром </w:t>
      </w:r>
      <w:r w:rsidRPr="00760B0A">
        <w:rPr>
          <w:rFonts w:ascii="Times New Roman" w:hAnsi="Times New Roman" w:cs="Times New Roman"/>
          <w:i/>
          <w:sz w:val="28"/>
          <w:szCs w:val="28"/>
        </w:rPr>
        <w:t>меморіальної скульптури</w:t>
      </w:r>
      <w:r w:rsidRPr="00760B0A">
        <w:rPr>
          <w:rFonts w:ascii="Times New Roman" w:hAnsi="Times New Roman" w:cs="Times New Roman"/>
          <w:sz w:val="28"/>
          <w:szCs w:val="28"/>
        </w:rPr>
        <w:t xml:space="preserve"> доби класицизму є митець австрійського походження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Гартман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Вітвер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(1774—1825). На будинках Львова збереглися численні рельєфи митця, що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зображують </w:t>
      </w:r>
      <w:r>
        <w:rPr>
          <w:rFonts w:ascii="Times New Roman" w:hAnsi="Times New Roman" w:cs="Times New Roman"/>
          <w:i/>
          <w:sz w:val="28"/>
          <w:szCs w:val="28"/>
        </w:rPr>
        <w:t>античних богів і героїв, путті</w:t>
      </w:r>
      <w:r w:rsidRPr="00760B0A">
        <w:rPr>
          <w:rFonts w:ascii="Times New Roman" w:hAnsi="Times New Roman" w:cs="Times New Roman"/>
          <w:i/>
          <w:sz w:val="28"/>
          <w:szCs w:val="28"/>
        </w:rPr>
        <w:t>-ремісників.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Також він створив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чотири фонтани на площі Ринок у Львові з персонажами давньогрецьких міфів Нептуна, Діани, Амфітрити й Адоніса. </w:t>
      </w:r>
      <w:r w:rsidRPr="00760B0A">
        <w:rPr>
          <w:rFonts w:ascii="Times New Roman" w:hAnsi="Times New Roman" w:cs="Times New Roman"/>
          <w:sz w:val="28"/>
          <w:szCs w:val="28"/>
        </w:rPr>
        <w:t xml:space="preserve">Для української скульптури кінця ХІХ ст. характерні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еклектичні тенденції</w:t>
      </w:r>
      <w:r w:rsidRPr="00760B0A">
        <w:rPr>
          <w:rFonts w:ascii="Times New Roman" w:hAnsi="Times New Roman" w:cs="Times New Roman"/>
          <w:sz w:val="28"/>
          <w:szCs w:val="28"/>
        </w:rPr>
        <w:t xml:space="preserve">. Пластика класицизму відходила в минуле, на зміну йшов реалізм, що прагнув віддзеркалювати явища життя без помпезності та урочистості. Монументальна скульптура відгукувалася на демократичні запити суспільства. На громадські кошти в містах України були встановлені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пам’ятники І. Котляревському, М. Гоголю, А. Міцкевичу, О. Пушкіну. Погрудні портрети Т. Шевченка, М. Кропивницького, І. Котляревського, М. Лисенка та ін. створив Федір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Балавенський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(1865—1943). Символом столиці став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кінний пам’ятник Б. Хмельницькому на Софійській площі, автор якого Михайло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Микешин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(1835—1896). У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станковій скульптурі</w:t>
      </w:r>
      <w:r w:rsidRPr="00760B0A">
        <w:rPr>
          <w:rFonts w:ascii="Times New Roman" w:hAnsi="Times New Roman" w:cs="Times New Roman"/>
          <w:sz w:val="28"/>
          <w:szCs w:val="28"/>
        </w:rPr>
        <w:t xml:space="preserve"> митці звернулися до побутового та історичного жанрів. Основоположник української жанрової скульптури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Леонід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Позен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(1849—1921) у своїх творах </w:t>
      </w:r>
      <w:r w:rsidRPr="00760B0A">
        <w:rPr>
          <w:rFonts w:ascii="Times New Roman" w:hAnsi="Times New Roman" w:cs="Times New Roman"/>
          <w:i/>
          <w:sz w:val="28"/>
          <w:szCs w:val="28"/>
        </w:rPr>
        <w:t>втілював образи людей із народу</w:t>
      </w:r>
      <w:r w:rsidRPr="00760B0A">
        <w:rPr>
          <w:rFonts w:ascii="Times New Roman" w:hAnsi="Times New Roman" w:cs="Times New Roman"/>
          <w:sz w:val="28"/>
          <w:szCs w:val="28"/>
        </w:rPr>
        <w:t xml:space="preserve">. До кращих творів митця в історичному жанрі належать </w:t>
      </w:r>
      <w:r w:rsidRPr="00760B0A">
        <w:rPr>
          <w:rFonts w:ascii="Times New Roman" w:hAnsi="Times New Roman" w:cs="Times New Roman"/>
          <w:i/>
          <w:sz w:val="28"/>
          <w:szCs w:val="28"/>
        </w:rPr>
        <w:t>«Скіф»</w:t>
      </w:r>
      <w:r w:rsidRPr="00760B0A">
        <w:rPr>
          <w:rFonts w:ascii="Times New Roman" w:hAnsi="Times New Roman" w:cs="Times New Roman"/>
          <w:sz w:val="28"/>
          <w:szCs w:val="28"/>
        </w:rPr>
        <w:t xml:space="preserve"> і </w:t>
      </w:r>
      <w:r w:rsidRPr="00760B0A">
        <w:rPr>
          <w:rFonts w:ascii="Times New Roman" w:hAnsi="Times New Roman" w:cs="Times New Roman"/>
          <w:i/>
          <w:sz w:val="28"/>
          <w:szCs w:val="28"/>
        </w:rPr>
        <w:t>«Запорожець у розвідці</w:t>
      </w:r>
      <w:r w:rsidRPr="00760B0A">
        <w:rPr>
          <w:rFonts w:ascii="Times New Roman" w:hAnsi="Times New Roman" w:cs="Times New Roman"/>
          <w:sz w:val="28"/>
          <w:szCs w:val="28"/>
        </w:rPr>
        <w:t xml:space="preserve">». Л.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Позен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також </w:t>
      </w:r>
      <w:r w:rsidRPr="00760B0A">
        <w:rPr>
          <w:rFonts w:ascii="Times New Roman" w:hAnsi="Times New Roman" w:cs="Times New Roman"/>
          <w:i/>
          <w:sz w:val="28"/>
          <w:szCs w:val="28"/>
        </w:rPr>
        <w:t>автор пам’ятників І. Котляревському та М. Гоголю в Полтаві.</w:t>
      </w:r>
      <w:r w:rsidRPr="00760B0A">
        <w:rPr>
          <w:rFonts w:ascii="Times New Roman" w:hAnsi="Times New Roman" w:cs="Times New Roman"/>
          <w:sz w:val="28"/>
          <w:szCs w:val="28"/>
        </w:rPr>
        <w:t xml:space="preserve"> Меморіальний комплекс родини меценатів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Харитоненків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із двох мармурових статуй </w:t>
      </w:r>
      <w:r w:rsidRPr="00760B0A">
        <w:rPr>
          <w:rFonts w:ascii="Times New Roman" w:hAnsi="Times New Roman" w:cs="Times New Roman"/>
          <w:i/>
          <w:sz w:val="28"/>
          <w:szCs w:val="28"/>
        </w:rPr>
        <w:t>«Ангел з дитиною»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та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«Розп’яття» створив французький скульптор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Арістід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Круазі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B0A">
        <w:rPr>
          <w:rFonts w:ascii="Times New Roman" w:hAnsi="Times New Roman" w:cs="Times New Roman"/>
          <w:sz w:val="28"/>
          <w:szCs w:val="28"/>
        </w:rPr>
        <w:t xml:space="preserve">(1840—1899), автор багатьох статуй у Парижі. Скульптурам притаманне реалістичне зображення людських почуттів. Свого часу їх вважали найкращим надгробком у світі (копії містяться в Луврі). Архітектурі України притаманна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 xml:space="preserve">монументальна декоративна пластика, </w:t>
      </w:r>
      <w:r w:rsidRPr="00760B0A">
        <w:rPr>
          <w:rFonts w:ascii="Times New Roman" w:hAnsi="Times New Roman" w:cs="Times New Roman"/>
          <w:sz w:val="28"/>
          <w:szCs w:val="28"/>
        </w:rPr>
        <w:t xml:space="preserve">скульптурні оздоблення фасадів та інтер’єрів. Наприклад, три скульптурні групи прикрашають фасад будинку Львівської національної опери. На вершині розташована </w:t>
      </w:r>
      <w:r w:rsidRPr="00760B0A">
        <w:rPr>
          <w:rFonts w:ascii="Times New Roman" w:hAnsi="Times New Roman" w:cs="Times New Roman"/>
          <w:i/>
          <w:sz w:val="28"/>
          <w:szCs w:val="28"/>
        </w:rPr>
        <w:t>«Слава»</w:t>
      </w:r>
      <w:r w:rsidRPr="00760B0A">
        <w:rPr>
          <w:rFonts w:ascii="Times New Roman" w:hAnsi="Times New Roman" w:cs="Times New Roman"/>
          <w:sz w:val="28"/>
          <w:szCs w:val="28"/>
        </w:rPr>
        <w:t xml:space="preserve"> — крилата жінка з пальмовою гілкою, поряд — </w:t>
      </w:r>
      <w:r w:rsidRPr="00760B0A">
        <w:rPr>
          <w:rFonts w:ascii="Times New Roman" w:hAnsi="Times New Roman" w:cs="Times New Roman"/>
          <w:i/>
          <w:sz w:val="28"/>
          <w:szCs w:val="28"/>
        </w:rPr>
        <w:t>«Комедія і драма»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та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«Музика». </w:t>
      </w:r>
      <w:r w:rsidRPr="00760B0A">
        <w:rPr>
          <w:rFonts w:ascii="Times New Roman" w:hAnsi="Times New Roman" w:cs="Times New Roman"/>
          <w:sz w:val="28"/>
          <w:szCs w:val="28"/>
        </w:rPr>
        <w:t xml:space="preserve">Їх автор — скульптор Петро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Війтович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(1862—1936). Рельєф фронтону і скульптури в інтер’єрі </w:t>
      </w:r>
      <w:r w:rsidRPr="00760B0A">
        <w:rPr>
          <w:rFonts w:ascii="Times New Roman" w:hAnsi="Times New Roman" w:cs="Times New Roman"/>
          <w:i/>
          <w:sz w:val="28"/>
          <w:szCs w:val="28"/>
        </w:rPr>
        <w:t>— «Любов цілує Амура», «Заздрість, зневажена Любов’ю», «Материнство»</w:t>
      </w:r>
      <w:r w:rsidRPr="00760B0A">
        <w:rPr>
          <w:rFonts w:ascii="Times New Roman" w:hAnsi="Times New Roman" w:cs="Times New Roman"/>
          <w:sz w:val="28"/>
          <w:szCs w:val="28"/>
        </w:rPr>
        <w:t xml:space="preserve"> виконав за ескізами П.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Війтовича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Антон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Попель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(1865—1910).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Оригінальний </w:t>
      </w:r>
      <w:r w:rsidRPr="00760B0A">
        <w:rPr>
          <w:rFonts w:ascii="Times New Roman" w:hAnsi="Times New Roman" w:cs="Times New Roman"/>
          <w:i/>
          <w:sz w:val="28"/>
          <w:szCs w:val="28"/>
        </w:rPr>
        <w:t>пам’ятник Адаму Міцкевичу</w:t>
      </w:r>
      <w:r w:rsidRPr="00760B0A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Попеля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і М. Паращука прикрашає одну з центральних площ Львова. </w:t>
      </w:r>
      <w:r w:rsidRPr="00760B0A">
        <w:rPr>
          <w:rFonts w:ascii="Times New Roman" w:hAnsi="Times New Roman" w:cs="Times New Roman"/>
          <w:i/>
          <w:sz w:val="28"/>
          <w:szCs w:val="28"/>
        </w:rPr>
        <w:t>Пам’ятник княгині Ользі</w:t>
      </w:r>
      <w:r w:rsidRPr="00760B0A">
        <w:rPr>
          <w:rFonts w:ascii="Times New Roman" w:hAnsi="Times New Roman" w:cs="Times New Roman"/>
          <w:sz w:val="28"/>
          <w:szCs w:val="28"/>
        </w:rPr>
        <w:t xml:space="preserve"> в Києві створив у класицистичному стилі Іван Кавалерідзе (1887—1978), він був зруйнований і відновлений у 1996 році. Композиція складається з фігури Ольги, просвітителів слов’янських народів Кирила та Мефодія (праворуч) і апостола Андрія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Первозванного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(ліворуч).</w:t>
      </w:r>
    </w:p>
    <w:p w:rsid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760B0A">
        <w:rPr>
          <w:rFonts w:ascii="Times New Roman" w:hAnsi="Times New Roman" w:cs="Times New Roman"/>
          <w:i/>
          <w:sz w:val="28"/>
          <w:szCs w:val="28"/>
        </w:rPr>
        <w:t>І. Кавалерідзе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також створив </w:t>
      </w:r>
      <w:r w:rsidRPr="00760B0A">
        <w:rPr>
          <w:rFonts w:ascii="Times New Roman" w:hAnsi="Times New Roman" w:cs="Times New Roman"/>
          <w:i/>
          <w:sz w:val="28"/>
          <w:szCs w:val="28"/>
        </w:rPr>
        <w:t>пам’ятники Т. Шевченку в Полтаві та в Ромнах, Г. Сковороді у Лохвиці</w:t>
      </w:r>
      <w:r w:rsidRPr="00760B0A">
        <w:rPr>
          <w:rFonts w:ascii="Times New Roman" w:hAnsi="Times New Roman" w:cs="Times New Roman"/>
          <w:sz w:val="28"/>
          <w:szCs w:val="28"/>
        </w:rPr>
        <w:t xml:space="preserve">, де філософа реалістично зображено босоніж із торбиною та свиткою. Скульптор сміливо експериментував, захоплювався </w:t>
      </w:r>
      <w:r w:rsidRPr="00760B0A">
        <w:rPr>
          <w:rFonts w:ascii="Times New Roman" w:hAnsi="Times New Roman" w:cs="Times New Roman"/>
          <w:i/>
          <w:sz w:val="28"/>
          <w:szCs w:val="28"/>
        </w:rPr>
        <w:t>кубізмом</w:t>
      </w:r>
      <w:r w:rsidRPr="00760B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60B0A">
        <w:rPr>
          <w:rFonts w:ascii="Times New Roman" w:hAnsi="Times New Roman" w:cs="Times New Roman"/>
          <w:i/>
          <w:sz w:val="28"/>
          <w:szCs w:val="28"/>
        </w:rPr>
        <w:t xml:space="preserve">   Матвій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Манізер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(1891—1966) створив власну Шевченкіану з трьох монументальних скульптур: пам’ятники Кобзареві в Києві, у Харкові та на Чернечій горі в Каневі.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i/>
          <w:sz w:val="28"/>
          <w:szCs w:val="28"/>
        </w:rPr>
        <w:t>Українська скульптура ХХ ст. представлена іменами</w:t>
      </w:r>
      <w:r w:rsidRPr="00760B0A">
        <w:rPr>
          <w:rFonts w:ascii="Times New Roman" w:hAnsi="Times New Roman" w:cs="Times New Roman"/>
          <w:sz w:val="28"/>
          <w:szCs w:val="28"/>
        </w:rPr>
        <w:t xml:space="preserve">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Леонори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Блох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(учениці великого О.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Родена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), Григорія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Пивоварова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, Василя Бородая, Михайла Лисенка, Валентина Борисенка, Анатолія Куща, Дмитра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Крвавича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, Еммануїла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Миська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та інших. Завдяки цій талановитій плеяді митців ми маємо сьогодні скульптурні портрети багатьох історичних діячів і представників творчої інтелігенції. Портретний жанр став провідним у станковій скульптурі.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Цілу галерею скульптурних портретів діячів української культури створила </w:t>
      </w:r>
      <w:r w:rsidRPr="00760B0A">
        <w:rPr>
          <w:rFonts w:ascii="Times New Roman" w:hAnsi="Times New Roman" w:cs="Times New Roman"/>
          <w:i/>
          <w:sz w:val="28"/>
          <w:szCs w:val="28"/>
        </w:rPr>
        <w:t>Галина Кальченко</w:t>
      </w:r>
      <w:r w:rsidRPr="00760B0A">
        <w:rPr>
          <w:rFonts w:ascii="Times New Roman" w:hAnsi="Times New Roman" w:cs="Times New Roman"/>
          <w:sz w:val="28"/>
          <w:szCs w:val="28"/>
        </w:rPr>
        <w:t xml:space="preserve"> (1926—1975). Особливо зворушують її пластичні жіночі образи, в яких ніжність поєднується із силою духу. Серед монументальних творів вирізняється красою та виразністю силуету </w:t>
      </w:r>
      <w:r w:rsidRPr="00760B0A">
        <w:rPr>
          <w:rFonts w:ascii="Times New Roman" w:hAnsi="Times New Roman" w:cs="Times New Roman"/>
          <w:i/>
          <w:sz w:val="28"/>
          <w:szCs w:val="28"/>
        </w:rPr>
        <w:t>пам’ятник Лесі Українці в Києві</w:t>
      </w:r>
      <w:r w:rsidRPr="00760B0A">
        <w:rPr>
          <w:rFonts w:ascii="Times New Roman" w:hAnsi="Times New Roman" w:cs="Times New Roman"/>
          <w:sz w:val="28"/>
          <w:szCs w:val="28"/>
        </w:rPr>
        <w:t>. Його вважають одним із кращих творів української монументальної пластики. Скульптури Г. Кальченко є в багатьох містах України, а також у Франції, Канаді.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Світового визнання зазнала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 xml:space="preserve">творчість основоположника кубізму в скульптурі Олександра Архипенка </w:t>
      </w:r>
      <w:r w:rsidRPr="00760B0A">
        <w:rPr>
          <w:rFonts w:ascii="Times New Roman" w:hAnsi="Times New Roman" w:cs="Times New Roman"/>
          <w:sz w:val="28"/>
          <w:szCs w:val="28"/>
        </w:rPr>
        <w:t xml:space="preserve">(1887—1964). Найвідоміший представник української діаспори створив понад тисячу творів, більшість з яких пронизані новаторським духом. Він винайшов рухомі конструкції, запровадив у скульптуру поліхромію — давню й призабуту традицію вітчизняної пластики. Відкриттям майстра є використання увігнутих поверхонь і наскрізних отворів як засобів художньої виразності скульптури. Одним із перших він використав експресивні можливості «нульової» форми — пустоти. Вишуканим і лаконічним силуетам О. Архипенка властиві риси кубізму, конструктивізму, абстракції. Досягнення митця мали величезний вплив на розвиток модернізму в Європі та Америці. Бронзова скульптура О. Архипенка </w:t>
      </w:r>
      <w:r w:rsidRPr="00760B0A">
        <w:rPr>
          <w:rFonts w:ascii="Times New Roman" w:hAnsi="Times New Roman" w:cs="Times New Roman"/>
          <w:i/>
          <w:sz w:val="28"/>
          <w:szCs w:val="28"/>
        </w:rPr>
        <w:t>«Жінка, що укладає волосся»,</w:t>
      </w:r>
      <w:r w:rsidRPr="00760B0A">
        <w:rPr>
          <w:rFonts w:ascii="Times New Roman" w:hAnsi="Times New Roman" w:cs="Times New Roman"/>
          <w:sz w:val="28"/>
          <w:szCs w:val="28"/>
        </w:rPr>
        <w:t xml:space="preserve"> створена в 1915 р., була продана на аукціоні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Christie’s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у Нью-Йорку за 2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доларів. Українськими митцями зарубіжжя створено низку пам’ятників Т. Шевченку, Лесі Українці, І. Франку, В. Стефанику та іншим видатним українцям.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60B0A">
        <w:rPr>
          <w:rFonts w:ascii="Times New Roman" w:hAnsi="Times New Roman" w:cs="Times New Roman"/>
          <w:sz w:val="28"/>
          <w:szCs w:val="28"/>
        </w:rPr>
        <w:t xml:space="preserve">До видатних митців ХХ ст. в образотворчому мистецтві належить скульптор і живописець українського походження (з Рівненщини) академік Королівської Канадської Академії мистецтв Леонід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Молодожанин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(1915—2009), його псевдонім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Лео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Мол.</w:t>
      </w:r>
      <w:r w:rsidRPr="00760B0A">
        <w:rPr>
          <w:rFonts w:ascii="Times New Roman" w:hAnsi="Times New Roman" w:cs="Times New Roman"/>
          <w:sz w:val="28"/>
          <w:szCs w:val="28"/>
        </w:rPr>
        <w:t xml:space="preserve"> Продовжуючи справу свого вчителя М.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Манізера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, скульптор </w:t>
      </w:r>
      <w:r w:rsidRPr="00760B0A">
        <w:rPr>
          <w:rFonts w:ascii="Times New Roman" w:hAnsi="Times New Roman" w:cs="Times New Roman"/>
          <w:i/>
          <w:sz w:val="28"/>
          <w:szCs w:val="28"/>
        </w:rPr>
        <w:t>створив пам’ятники Т. Шевченку у Вашингтоні, Буенос-Айресі та Санкт-Петербурзі.</w:t>
      </w:r>
      <w:r w:rsidRPr="00760B0A">
        <w:rPr>
          <w:rFonts w:ascii="Times New Roman" w:hAnsi="Times New Roman" w:cs="Times New Roman"/>
          <w:sz w:val="28"/>
          <w:szCs w:val="28"/>
        </w:rPr>
        <w:t xml:space="preserve"> Серед його скульптурних шедеврів — </w:t>
      </w:r>
      <w:r w:rsidRPr="00760B0A">
        <w:rPr>
          <w:rFonts w:ascii="Times New Roman" w:hAnsi="Times New Roman" w:cs="Times New Roman"/>
          <w:i/>
          <w:sz w:val="28"/>
          <w:szCs w:val="28"/>
        </w:rPr>
        <w:t>бюсти видатних історичних діячів Європи, Канади, США, Ватикану</w:t>
      </w:r>
      <w:r w:rsidRPr="00760B0A">
        <w:rPr>
          <w:rFonts w:ascii="Times New Roman" w:hAnsi="Times New Roman" w:cs="Times New Roman"/>
          <w:sz w:val="28"/>
          <w:szCs w:val="28"/>
        </w:rPr>
        <w:t xml:space="preserve">. Внесок Л.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Молодожанина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до скарбниці світової культури надзвичайно цінний, змістовний, самобутній. У своїх скульптурних образах митець став провідником української ідеї, ліричним і водночас експресивним співаком українського духу. Його роботи сповнені динаміки, натхнення й новаторства.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У Вінніпегу є цілий парк «Сад скульптур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Лео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60B0A">
        <w:rPr>
          <w:rFonts w:ascii="Times New Roman" w:hAnsi="Times New Roman" w:cs="Times New Roman"/>
          <w:i/>
          <w:sz w:val="28"/>
          <w:szCs w:val="28"/>
        </w:rPr>
        <w:t>Мола</w:t>
      </w:r>
      <w:proofErr w:type="spellEnd"/>
      <w:r w:rsidRPr="00760B0A">
        <w:rPr>
          <w:rFonts w:ascii="Times New Roman" w:hAnsi="Times New Roman" w:cs="Times New Roman"/>
          <w:i/>
          <w:sz w:val="28"/>
          <w:szCs w:val="28"/>
        </w:rPr>
        <w:t>» (понад 300 творів)</w:t>
      </w:r>
      <w:r w:rsidRPr="00760B0A">
        <w:rPr>
          <w:rFonts w:ascii="Times New Roman" w:hAnsi="Times New Roman" w:cs="Times New Roman"/>
          <w:sz w:val="28"/>
          <w:szCs w:val="28"/>
        </w:rPr>
        <w:t xml:space="preserve">, де відвідувачів вітає гуцул із трембітою. Серед </w:t>
      </w:r>
      <w:r w:rsidRPr="00760B0A">
        <w:rPr>
          <w:rFonts w:ascii="Times New Roman" w:hAnsi="Times New Roman" w:cs="Times New Roman"/>
          <w:sz w:val="28"/>
          <w:szCs w:val="28"/>
        </w:rPr>
        <w:lastRenderedPageBreak/>
        <w:t>експонатів цієї скульптурної галереї — відомі митці, образи русалок, тварин тощо.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 w:rsidRPr="00760B0A">
        <w:rPr>
          <w:rFonts w:ascii="Times New Roman" w:hAnsi="Times New Roman" w:cs="Times New Roman"/>
          <w:i/>
          <w:sz w:val="28"/>
          <w:szCs w:val="28"/>
        </w:rPr>
        <w:t xml:space="preserve">    У наш час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теми й пластичні можливості української скульптури продовжують розвиватися. </w:t>
      </w:r>
      <w:r w:rsidRPr="00760B0A">
        <w:rPr>
          <w:rFonts w:ascii="Times New Roman" w:hAnsi="Times New Roman" w:cs="Times New Roman"/>
          <w:i/>
          <w:sz w:val="28"/>
          <w:szCs w:val="28"/>
        </w:rPr>
        <w:t>З’явилися меморіали, пам’ятники, присвячені козацтву і гетьманству, голодомору, чорнобильцям</w:t>
      </w:r>
      <w:r w:rsidRPr="00760B0A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i/>
          <w:sz w:val="28"/>
          <w:szCs w:val="28"/>
        </w:rPr>
        <w:t>Природний оптимізм і гумор українців можна побачити у простих і веселих скульптурах</w:t>
      </w:r>
      <w:r w:rsidRPr="00760B0A">
        <w:rPr>
          <w:rFonts w:ascii="Times New Roman" w:hAnsi="Times New Roman" w:cs="Times New Roman"/>
          <w:sz w:val="28"/>
          <w:szCs w:val="28"/>
        </w:rPr>
        <w:t xml:space="preserve">, які виникають час від часу на вулицях міст і в парках: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пам’ятник фотографу у Харкові, водопровіднику в Мукачеві, сантехніку в Тернополі, сажотрусу у Львові. В Одесі </w:t>
      </w:r>
      <w:r w:rsidRPr="00760B0A">
        <w:rPr>
          <w:rFonts w:ascii="Times New Roman" w:hAnsi="Times New Roman" w:cs="Times New Roman"/>
          <w:sz w:val="28"/>
          <w:szCs w:val="28"/>
        </w:rPr>
        <w:t>надзвичайно популярний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 пам’ятник Ільфу і Петрову «12-й стілець»</w:t>
      </w:r>
      <w:r w:rsidRPr="00760B0A">
        <w:rPr>
          <w:rFonts w:ascii="Times New Roman" w:hAnsi="Times New Roman" w:cs="Times New Roman"/>
          <w:sz w:val="28"/>
          <w:szCs w:val="28"/>
        </w:rPr>
        <w:t xml:space="preserve">, а Одеський художній музей присвятив </w:t>
      </w:r>
      <w:r w:rsidRPr="00760B0A">
        <w:rPr>
          <w:rFonts w:ascii="Times New Roman" w:hAnsi="Times New Roman" w:cs="Times New Roman"/>
          <w:i/>
          <w:sz w:val="28"/>
          <w:szCs w:val="28"/>
        </w:rPr>
        <w:t xml:space="preserve">пам’ятник </w:t>
      </w:r>
      <w:r w:rsidRPr="00760B0A">
        <w:rPr>
          <w:rFonts w:ascii="Times New Roman" w:hAnsi="Times New Roman" w:cs="Times New Roman"/>
          <w:sz w:val="28"/>
          <w:szCs w:val="28"/>
        </w:rPr>
        <w:t xml:space="preserve">своїм </w:t>
      </w:r>
      <w:r w:rsidRPr="00760B0A">
        <w:rPr>
          <w:rFonts w:ascii="Times New Roman" w:hAnsi="Times New Roman" w:cs="Times New Roman"/>
          <w:i/>
          <w:sz w:val="28"/>
          <w:szCs w:val="28"/>
        </w:rPr>
        <w:t>глядачам,</w:t>
      </w:r>
      <w:r w:rsidRPr="00760B0A">
        <w:rPr>
          <w:rFonts w:ascii="Times New Roman" w:hAnsi="Times New Roman" w:cs="Times New Roman"/>
          <w:sz w:val="28"/>
          <w:szCs w:val="28"/>
        </w:rPr>
        <w:t xml:space="preserve"> розмістивши у дворі біля входу фігуру, що символізує прагнення до духовних цінностей.</w:t>
      </w:r>
    </w:p>
    <w:p w:rsid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60B0A" w:rsidRDefault="00760B0A" w:rsidP="00760B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60B0A">
        <w:rPr>
          <w:rFonts w:ascii="Times New Roman" w:hAnsi="Times New Roman" w:cs="Times New Roman"/>
          <w:b/>
          <w:sz w:val="28"/>
          <w:szCs w:val="28"/>
        </w:rPr>
        <w:t>Словничок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Артефакт (</w:t>
      </w:r>
      <w:r w:rsidRPr="00760B0A">
        <w:rPr>
          <w:rFonts w:ascii="Times New Roman" w:hAnsi="Times New Roman" w:cs="Times New Roman"/>
          <w:sz w:val="28"/>
          <w:szCs w:val="28"/>
        </w:rPr>
        <w:t xml:space="preserve">лат.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artefactum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— штучно зроблений) — будь-які штучні утворення матеріальної чи нематеріальної форми; всі предмети, створені людиною, на противагу натуральним речам, створеним природою. </w:t>
      </w:r>
    </w:p>
    <w:p w:rsidR="00760B0A" w:rsidRPr="00760B0A" w:rsidRDefault="00760B0A" w:rsidP="00760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760B0A">
        <w:rPr>
          <w:rFonts w:ascii="Times New Roman" w:hAnsi="Times New Roman" w:cs="Times New Roman"/>
          <w:b/>
          <w:i/>
          <w:sz w:val="28"/>
          <w:szCs w:val="28"/>
        </w:rPr>
        <w:t>Поліхромія</w:t>
      </w:r>
      <w:r w:rsidRPr="00760B0A">
        <w:rPr>
          <w:rFonts w:ascii="Times New Roman" w:hAnsi="Times New Roman" w:cs="Times New Roman"/>
          <w:sz w:val="28"/>
          <w:szCs w:val="28"/>
        </w:rPr>
        <w:t xml:space="preserve"> (від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грец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. поліс — численний і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хрома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— колір, фарба) — в широкому сенсі — принцип </w:t>
      </w:r>
      <w:proofErr w:type="spellStart"/>
      <w:r w:rsidRPr="00760B0A">
        <w:rPr>
          <w:rFonts w:ascii="Times New Roman" w:hAnsi="Times New Roman" w:cs="Times New Roman"/>
          <w:sz w:val="28"/>
          <w:szCs w:val="28"/>
        </w:rPr>
        <w:t>багатобарв’я</w:t>
      </w:r>
      <w:proofErr w:type="spellEnd"/>
      <w:r w:rsidRPr="00760B0A">
        <w:rPr>
          <w:rFonts w:ascii="Times New Roman" w:hAnsi="Times New Roman" w:cs="Times New Roman"/>
          <w:sz w:val="28"/>
          <w:szCs w:val="28"/>
        </w:rPr>
        <w:t xml:space="preserve"> при розмальовуванні; використання багатоколірного матеріалу в архітектурі, скульптурі, декоративно-ужитковому мистецтві.</w:t>
      </w:r>
    </w:p>
    <w:p w:rsidR="00760B0A" w:rsidRDefault="00760B0A"/>
    <w:sectPr w:rsidR="00760B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610A"/>
    <w:rsid w:val="00760B0A"/>
    <w:rsid w:val="00B4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0B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80780-10CB-4BF3-9B6F-9CFB597E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6809</Words>
  <Characters>3882</Characters>
  <Application>Microsoft Office Word</Application>
  <DocSecurity>0</DocSecurity>
  <Lines>32</Lines>
  <Paragraphs>21</Paragraphs>
  <ScaleCrop>false</ScaleCrop>
  <Company/>
  <LinksUpToDate>false</LinksUpToDate>
  <CharactersWithSpaces>10670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2020-05-05T15:06:00Z</dcterms:created>
  <dcterms:modified xsi:type="dcterms:W3CDTF">2020-05-05T15:54:00Z</dcterms:modified>
</cp:coreProperties>
</file>