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D94" w:rsidRDefault="00512D94" w:rsidP="00512D94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            </w:t>
      </w:r>
      <w:r w:rsidR="00E824CF" w:rsidRPr="00512D94">
        <w:rPr>
          <w:rFonts w:asciiTheme="majorBidi" w:hAnsiTheme="majorBidi" w:cstheme="majorBidi"/>
          <w:i/>
          <w:iCs/>
          <w:sz w:val="28"/>
          <w:szCs w:val="28"/>
          <w:lang w:eastAsia="ru-RU"/>
        </w:rPr>
        <w:t>Л</w:t>
      </w:r>
      <w:r w:rsidR="00E824CF" w:rsidRPr="00512D94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екція 14.</w:t>
      </w: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</w:t>
      </w:r>
      <w:r w:rsidR="00E824CF" w:rsidRPr="00512D94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</w:t>
      </w:r>
      <w:r w:rsidRPr="00512D94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>Літературний процес</w:t>
      </w:r>
      <w:r w:rsidRPr="00512D94">
        <w:rPr>
          <w:rFonts w:asciiTheme="majorBidi" w:hAnsiTheme="majorBidi" w:cstheme="majorBidi"/>
          <w:b/>
          <w:bCs/>
          <w:i/>
          <w:iCs/>
          <w:sz w:val="28"/>
          <w:szCs w:val="28"/>
          <w:lang w:val="uk-UA" w:eastAsia="ru-RU"/>
        </w:rPr>
        <w:t xml:space="preserve"> к.</w:t>
      </w:r>
      <w:r w:rsidRPr="00512D94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 xml:space="preserve"> XIX – п</w:t>
      </w:r>
      <w:r w:rsidRPr="00512D94">
        <w:rPr>
          <w:rFonts w:asciiTheme="majorBidi" w:hAnsiTheme="majorBidi" w:cstheme="majorBidi"/>
          <w:b/>
          <w:bCs/>
          <w:i/>
          <w:iCs/>
          <w:sz w:val="28"/>
          <w:szCs w:val="28"/>
          <w:lang w:val="uk-UA" w:eastAsia="ru-RU"/>
        </w:rPr>
        <w:t xml:space="preserve">.п. </w:t>
      </w:r>
      <w:r w:rsidR="00C96E5C" w:rsidRPr="00512D94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>XX ст.</w:t>
      </w:r>
      <w:r w:rsidRPr="00512D94">
        <w:rPr>
          <w:rFonts w:asciiTheme="majorBidi" w:hAnsiTheme="majorBidi" w:cstheme="majorBidi"/>
          <w:b/>
          <w:bCs/>
          <w:i/>
          <w:iCs/>
          <w:sz w:val="28"/>
          <w:szCs w:val="28"/>
          <w:lang w:val="uk-UA" w:eastAsia="ru-RU"/>
        </w:rPr>
        <w:t xml:space="preserve">: </w:t>
      </w:r>
    </w:p>
    <w:p w:rsidR="00C96E5C" w:rsidRPr="00512D94" w:rsidRDefault="00512D94" w:rsidP="00512D94">
      <w:pPr>
        <w:pStyle w:val="a5"/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uk-UA" w:eastAsia="ru-RU"/>
        </w:rPr>
        <w:t xml:space="preserve">                               </w:t>
      </w:r>
      <w:r w:rsidRPr="00512D94">
        <w:rPr>
          <w:rFonts w:asciiTheme="majorBidi" w:hAnsiTheme="majorBidi" w:cstheme="majorBidi"/>
          <w:b/>
          <w:bCs/>
          <w:i/>
          <w:iCs/>
          <w:sz w:val="28"/>
          <w:szCs w:val="28"/>
          <w:lang w:val="uk-UA" w:eastAsia="ru-RU"/>
        </w:rPr>
        <w:t>напрями,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uk-UA" w:eastAsia="ru-RU"/>
        </w:rPr>
        <w:t xml:space="preserve"> </w:t>
      </w:r>
      <w:r w:rsidRPr="00512D94">
        <w:rPr>
          <w:rFonts w:asciiTheme="majorBidi" w:hAnsiTheme="majorBidi" w:cstheme="majorBidi"/>
          <w:b/>
          <w:bCs/>
          <w:i/>
          <w:iCs/>
          <w:sz w:val="28"/>
          <w:szCs w:val="28"/>
          <w:lang w:val="uk-UA" w:eastAsia="ru-RU"/>
        </w:rPr>
        <w:t>течії,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uk-UA" w:eastAsia="ru-RU"/>
        </w:rPr>
        <w:t xml:space="preserve"> </w:t>
      </w:r>
      <w:r w:rsidRPr="00512D94">
        <w:rPr>
          <w:rFonts w:asciiTheme="majorBidi" w:hAnsiTheme="majorBidi" w:cstheme="majorBidi"/>
          <w:b/>
          <w:bCs/>
          <w:i/>
          <w:iCs/>
          <w:sz w:val="28"/>
          <w:szCs w:val="28"/>
          <w:lang w:val="uk-UA" w:eastAsia="ru-RU"/>
        </w:rPr>
        <w:t>жанри.</w:t>
      </w:r>
    </w:p>
    <w:p w:rsidR="00C96E5C" w:rsidRPr="00512D94" w:rsidRDefault="00512D94" w:rsidP="00512D94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r w:rsidR="00C96E5C" w:rsidRPr="00512D94">
        <w:rPr>
          <w:rFonts w:asciiTheme="majorBidi" w:hAnsiTheme="majorBidi" w:cstheme="majorBidi"/>
          <w:sz w:val="28"/>
          <w:szCs w:val="28"/>
          <w:lang w:val="uk-UA" w:eastAsia="ru-RU"/>
        </w:rPr>
        <w:t>Незважаючи на порівняно нев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еликі хронологічні рамки (1880-і</w:t>
      </w:r>
      <w:r w:rsidR="00C96E5C" w:rsidRPr="00512D94">
        <w:rPr>
          <w:rFonts w:asciiTheme="majorBidi" w:hAnsiTheme="majorBidi" w:cstheme="majorBidi"/>
          <w:sz w:val="28"/>
          <w:szCs w:val="28"/>
          <w:lang w:val="uk-UA" w:eastAsia="ru-RU"/>
        </w:rPr>
        <w:t xml:space="preserve"> рр. - 1914 р.) ця епоха є якісно новим етапом культурного розвитку людства. Багатьма діячами культури, західними та російськими філософами, поетами і письменниками, музикантами і художниками епоха розцінювалася як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="00C96E5C" w:rsidRPr="00512D94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кризова.</w:t>
      </w:r>
      <w:r w:rsidR="00C96E5C" w:rsidRPr="00512D94">
        <w:rPr>
          <w:rFonts w:asciiTheme="majorBidi" w:hAnsiTheme="majorBidi" w:cstheme="majorBidi"/>
          <w:i/>
          <w:iCs/>
          <w:sz w:val="28"/>
          <w:szCs w:val="28"/>
          <w:lang w:eastAsia="ru-RU"/>
        </w:rPr>
        <w:t> 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Про апокаліптичний характер сучасності говорили як західні (Ніцше, Шпенглер, Ортега-і-Гассет), так і російські мислителі (Розанов, Бердяє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в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, Білий, Флоренський).</w:t>
      </w:r>
    </w:p>
    <w:p w:rsidR="00C96E5C" w:rsidRPr="00512D94" w:rsidRDefault="00512D94" w:rsidP="00512D94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П</w:t>
      </w:r>
      <w:r>
        <w:rPr>
          <w:rFonts w:asciiTheme="majorBidi" w:hAnsiTheme="majorBidi" w:cstheme="majorBidi"/>
          <w:sz w:val="28"/>
          <w:szCs w:val="28"/>
          <w:lang w:eastAsia="ru-RU"/>
        </w:rPr>
        <w:t>рац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я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="00C96E5C" w:rsidRPr="00512D94">
        <w:rPr>
          <w:rFonts w:asciiTheme="majorBidi" w:hAnsiTheme="majorBidi" w:cstheme="majorBidi"/>
          <w:i/>
          <w:iCs/>
          <w:sz w:val="28"/>
          <w:szCs w:val="28"/>
          <w:lang w:eastAsia="ru-RU"/>
        </w:rPr>
        <w:t>А. Шопенгауера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 (1788-1860) "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іт як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воля і уявлення" (1819) вплину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ла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на світогляд багатьох письменників (Т. Манн, Т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. Гарді). У своїх поглядах він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й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шов слідом за основоположником німецької класичної філософії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І. Кантом (1724-1804), чия теорія 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ізнання, її естетика і етика багато в чому визначили філософсько-естетичну доктрину Шопенгауера. До 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ізнання цього світу може наблизитися тільки художник, людина, в якому естетична інтуїція переважає над раціональним початком.</w:t>
      </w:r>
    </w:p>
    <w:p w:rsidR="00C96E5C" w:rsidRPr="00512D94" w:rsidRDefault="00512D94" w:rsidP="00512D94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r w:rsidRPr="00F83EAD">
        <w:rPr>
          <w:rFonts w:asciiTheme="majorBidi" w:hAnsiTheme="majorBidi" w:cstheme="majorBidi"/>
          <w:sz w:val="28"/>
          <w:szCs w:val="28"/>
          <w:lang w:val="uk-UA" w:eastAsia="ru-RU"/>
        </w:rPr>
        <w:t>Однією із знакових фігур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межі</w:t>
      </w:r>
      <w:r w:rsidR="00C96E5C" w:rsidRPr="00F83EAD">
        <w:rPr>
          <w:rFonts w:asciiTheme="majorBidi" w:hAnsiTheme="majorBidi" w:cstheme="majorBidi"/>
          <w:sz w:val="28"/>
          <w:szCs w:val="28"/>
          <w:lang w:val="uk-UA" w:eastAsia="ru-RU"/>
        </w:rPr>
        <w:t xml:space="preserve"> століть став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="00C96E5C" w:rsidRPr="00F83EAD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Ф. Ніцше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="00C96E5C" w:rsidRPr="00F83EAD">
        <w:rPr>
          <w:rFonts w:asciiTheme="majorBidi" w:hAnsiTheme="majorBidi" w:cstheme="majorBidi"/>
          <w:sz w:val="28"/>
          <w:szCs w:val="28"/>
          <w:lang w:val="uk-UA" w:eastAsia="ru-RU"/>
        </w:rPr>
        <w:t xml:space="preserve">(1844-1900), становлення філософії якого відбувалося під безсумнівним впливом ідей Шопенгауера.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Ф. Ніцше одним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і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з перших спробував проаналізувати суть епохи, за якої певний час закріпилася назва </w:t>
      </w:r>
      <w:r w:rsidR="00C96E5C" w:rsidRPr="00E76277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>"декаданс".</w:t>
      </w:r>
    </w:p>
    <w:p w:rsidR="00C96E5C" w:rsidRPr="00512D94" w:rsidRDefault="00512D94" w:rsidP="00512D94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Крім Шопенгауера на духовну еволюцію Ф. Ніцше вплинув композитор Р. Вагнер. Музика, на думку Вагнера, - це пряме вираження 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ітової волі</w:t>
      </w:r>
      <w:r>
        <w:rPr>
          <w:rFonts w:asciiTheme="majorBidi" w:hAnsiTheme="majorBidi" w:cstheme="majorBidi"/>
          <w:sz w:val="28"/>
          <w:szCs w:val="28"/>
          <w:lang w:eastAsia="ru-RU"/>
        </w:rPr>
        <w:t>. Ідея Вагнера стала основ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ною для праці Ф. Ніцше "Народження трагедії з духу музики" (1872). Безсумнівний відгомін цих ідей виявляється у творчості Т. Манна, Р. Роллана. Роботи Ф. Ніцше "Так 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говорив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Заратустра" (1883-1885), "По той бік добра і зла" (1886), "Людське, занадто людське" (1878), "До генеалогії моралі" (1887), "Сутінки ідолів" (1888) та інші наклали відбиток на творчість Дж. Лондона. Блискуча художня манера Ніцше є справді унікальною.</w:t>
      </w:r>
    </w:p>
    <w:p w:rsidR="00C96E5C" w:rsidRPr="00512D94" w:rsidRDefault="00512D94" w:rsidP="00512D94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Результатом кризи суспільної </w:t>
      </w:r>
      <w:proofErr w:type="gramStart"/>
      <w:r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>
        <w:rPr>
          <w:rFonts w:asciiTheme="majorBidi" w:hAnsiTheme="majorBidi" w:cstheme="majorBidi"/>
          <w:sz w:val="28"/>
          <w:szCs w:val="28"/>
          <w:lang w:eastAsia="ru-RU"/>
        </w:rPr>
        <w:t>ідомості, відчуття переломн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ого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історичного моменту і є переосмислення духовних цінностей. Діяч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ів культури і літератури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межі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століть об'єднує втрата 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віри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в непорушність колишніх ідеалів. Так формується </w:t>
      </w:r>
      <w:r w:rsidR="00C96E5C" w:rsidRPr="00512D94">
        <w:rPr>
          <w:rFonts w:asciiTheme="majorBidi" w:hAnsiTheme="majorBidi" w:cstheme="majorBidi"/>
          <w:i/>
          <w:iCs/>
          <w:sz w:val="28"/>
          <w:szCs w:val="28"/>
          <w:lang w:eastAsia="ru-RU"/>
        </w:rPr>
        <w:t>декаданс як тип трагічн</w:t>
      </w:r>
      <w:r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ого </w:t>
      </w:r>
      <w:proofErr w:type="gramStart"/>
      <w:r>
        <w:rPr>
          <w:rFonts w:asciiTheme="majorBidi" w:hAnsiTheme="majorBidi" w:cstheme="majorBidi"/>
          <w:i/>
          <w:iCs/>
          <w:sz w:val="28"/>
          <w:szCs w:val="28"/>
          <w:lang w:eastAsia="ru-RU"/>
        </w:rPr>
        <w:t>св</w:t>
      </w:r>
      <w:proofErr w:type="gramEnd"/>
      <w:r>
        <w:rPr>
          <w:rFonts w:asciiTheme="majorBidi" w:hAnsiTheme="majorBidi" w:cstheme="majorBidi"/>
          <w:i/>
          <w:iCs/>
          <w:sz w:val="28"/>
          <w:szCs w:val="28"/>
          <w:lang w:eastAsia="ru-RU"/>
        </w:rPr>
        <w:t>ітовідчуття</w:t>
      </w:r>
      <w:r w:rsidR="00C96E5C" w:rsidRPr="00512D94">
        <w:rPr>
          <w:rFonts w:asciiTheme="majorBidi" w:hAnsiTheme="majorBidi" w:cstheme="majorBidi"/>
          <w:i/>
          <w:iCs/>
          <w:sz w:val="28"/>
          <w:szCs w:val="28"/>
          <w:lang w:eastAsia="ru-RU"/>
        </w:rPr>
        <w:t>. 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Ніцше одним </w:t>
      </w:r>
      <w:r w:rsidR="00E76277">
        <w:rPr>
          <w:rFonts w:asciiTheme="majorBidi" w:hAnsiTheme="majorBidi" w:cstheme="majorBidi"/>
          <w:sz w:val="28"/>
          <w:szCs w:val="28"/>
          <w:lang w:val="uk-UA" w:eastAsia="ru-RU"/>
        </w:rPr>
        <w:t>і</w:t>
      </w:r>
      <w:r w:rsidR="00E76277">
        <w:rPr>
          <w:rFonts w:asciiTheme="majorBidi" w:hAnsiTheme="majorBidi" w:cstheme="majorBidi"/>
          <w:sz w:val="28"/>
          <w:szCs w:val="28"/>
          <w:lang w:eastAsia="ru-RU"/>
        </w:rPr>
        <w:t xml:space="preserve">з </w:t>
      </w:r>
      <w:proofErr w:type="gramStart"/>
      <w:r w:rsidR="00E76277">
        <w:rPr>
          <w:rFonts w:asciiTheme="majorBidi" w:hAnsiTheme="majorBidi" w:cstheme="majorBidi"/>
          <w:sz w:val="28"/>
          <w:szCs w:val="28"/>
          <w:lang w:eastAsia="ru-RU"/>
        </w:rPr>
        <w:t>перших</w:t>
      </w:r>
      <w:proofErr w:type="gramEnd"/>
      <w:r w:rsidR="00E76277">
        <w:rPr>
          <w:rFonts w:asciiTheme="majorBidi" w:hAnsiTheme="majorBidi" w:cstheme="majorBidi"/>
          <w:sz w:val="28"/>
          <w:szCs w:val="28"/>
          <w:lang w:eastAsia="ru-RU"/>
        </w:rPr>
        <w:t xml:space="preserve"> від</w:t>
      </w:r>
      <w:r w:rsidR="00E76277">
        <w:rPr>
          <w:rFonts w:asciiTheme="majorBidi" w:hAnsiTheme="majorBidi" w:cstheme="majorBidi"/>
          <w:sz w:val="28"/>
          <w:szCs w:val="28"/>
          <w:lang w:val="uk-UA" w:eastAsia="ru-RU"/>
        </w:rPr>
        <w:t>твор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ив характерне для цієї пори відчуття "великого внутрішнього розпаду та занепаду": його головну причину Ф. Ніцше вбачає в християнстві ("Весела наука", 1882). Слід сказати, що декаданс присутній і в творчості самого Ніцше, в його поглядах на історію, 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рел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ігію та суспільство.</w:t>
      </w:r>
    </w:p>
    <w:p w:rsidR="00C96E5C" w:rsidRPr="00512D94" w:rsidRDefault="00E76277" w:rsidP="00512D94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  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Необхідно розмежовувати поняття "декаданс" і "модерн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ізм". </w:t>
      </w:r>
      <w:r w:rsidRPr="00E76277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>Модернізм</w:t>
      </w:r>
      <w:r w:rsidRPr="00E76277">
        <w:rPr>
          <w:rFonts w:asciiTheme="majorBidi" w:hAnsiTheme="majorBidi" w:cstheme="majorBidi"/>
          <w:b/>
          <w:bCs/>
          <w:i/>
          <w:iCs/>
          <w:sz w:val="28"/>
          <w:szCs w:val="28"/>
          <w:lang w:val="uk-UA" w:eastAsia="ru-RU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- це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спроба подолання декадансу. 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Модернізм - це пошук художниками нових форм вираження своїх думок, почуттів, настроїв. Новий культурний духовний контекст вимагав нового типу художнього сприйняття дійсності. "Завдання художника не описувати, відображати об'єктивно існуючу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дійсність, а, виходячи зі сво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го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власно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го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художн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ього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всесвіту, вступати у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lastRenderedPageBreak/>
        <w:t>відносини з цією дійсністю, створюючи суто суб'єктивне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мистецтво" (Е. Ховардсхолм).</w:t>
      </w:r>
    </w:p>
    <w:p w:rsidR="00E76277" w:rsidRDefault="00E76277" w:rsidP="00512D94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Для найбільш повного осягнення специфіки літера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турно-художнього </w:t>
      </w:r>
      <w:proofErr w:type="gramStart"/>
      <w:r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>
        <w:rPr>
          <w:rFonts w:asciiTheme="majorBidi" w:hAnsiTheme="majorBidi" w:cstheme="majorBidi"/>
          <w:sz w:val="28"/>
          <w:szCs w:val="28"/>
          <w:lang w:eastAsia="ru-RU"/>
        </w:rPr>
        <w:t xml:space="preserve">іту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межі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століть значимо </w:t>
      </w:r>
      <w:r w:rsidR="00C96E5C" w:rsidRPr="00512D94">
        <w:rPr>
          <w:rFonts w:asciiTheme="majorBidi" w:hAnsiTheme="majorBidi" w:cstheme="majorBidi"/>
          <w:i/>
          <w:iCs/>
          <w:sz w:val="28"/>
          <w:szCs w:val="28"/>
          <w:lang w:eastAsia="ru-RU"/>
        </w:rPr>
        <w:t>вчення про інтуїцію А. Бергсона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 (1859-1941). Інтуїцію Бергсон вважає основним способом пізнання життєвої сут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ності. Оригінальна філософська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й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етико-релігійна концепція зробила його кумиром епохи.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</w:t>
      </w:r>
    </w:p>
    <w:p w:rsidR="00C96E5C" w:rsidRPr="00512D94" w:rsidRDefault="00E76277" w:rsidP="00512D94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 </w:t>
      </w:r>
      <w:r w:rsidR="00C96E5C" w:rsidRPr="00E76277">
        <w:rPr>
          <w:rFonts w:asciiTheme="majorBidi" w:hAnsiTheme="majorBidi" w:cstheme="majorBidi"/>
          <w:sz w:val="28"/>
          <w:szCs w:val="28"/>
          <w:lang w:val="uk-UA" w:eastAsia="ru-RU"/>
        </w:rPr>
        <w:t>Вчення Бергсона певною мірою слід вважати філософською основою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="00C96E5C" w:rsidRPr="00E7627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літературного </w:t>
      </w:r>
      <w:r w:rsidR="00C96E5C" w:rsidRPr="00E76277">
        <w:rPr>
          <w:rFonts w:asciiTheme="majorBidi" w:hAnsiTheme="majorBidi" w:cstheme="majorBidi"/>
          <w:b/>
          <w:bCs/>
          <w:i/>
          <w:iCs/>
          <w:sz w:val="28"/>
          <w:szCs w:val="28"/>
          <w:lang w:val="uk-UA" w:eastAsia="ru-RU"/>
        </w:rPr>
        <w:t>імпресіонізму.</w:t>
      </w:r>
      <w:r w:rsidR="00C96E5C" w:rsidRPr="00512D94">
        <w:rPr>
          <w:rFonts w:asciiTheme="majorBidi" w:hAnsiTheme="majorBidi" w:cstheme="majorBidi"/>
          <w:i/>
          <w:iCs/>
          <w:sz w:val="28"/>
          <w:szCs w:val="28"/>
          <w:lang w:eastAsia="ru-RU"/>
        </w:rPr>
        <w:t> 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Якщо натуралісти вимагали точного відтворення факту, то імпресіоністи </w:t>
      </w:r>
      <w:r w:rsidR="00C96E5C" w:rsidRPr="00512D94">
        <w:rPr>
          <w:rFonts w:asciiTheme="majorBidi" w:hAnsiTheme="majorBidi" w:cstheme="majorBidi"/>
          <w:i/>
          <w:iCs/>
          <w:sz w:val="28"/>
          <w:szCs w:val="28"/>
          <w:lang w:eastAsia="ru-RU"/>
        </w:rPr>
        <w:t>зводили в культ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="00C96E5C" w:rsidRPr="00E76277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відображення викликаного тим чи іншим фактом враження.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Імпресіоністичні тенденції як властивість стилю можна виявити у творчості багатьох західноєвропейських і російських художників слова: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А. Рембо, П. Верлена, С. Малларме, Е. Золя, братів Гонкур, О. Уайльда, М. Пруста, Р.-М. 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ільке, А. Чехова, Ст. Гаршина, Тобто Гуро, Б. Зайцева та ін</w:t>
      </w:r>
    </w:p>
    <w:p w:rsidR="00C96E5C" w:rsidRPr="00512D94" w:rsidRDefault="00E76277" w:rsidP="00512D94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Практично одночасно з імпресіонізмом починаючи з 1860-х рр. розвивається </w:t>
      </w:r>
      <w:r w:rsidR="00C96E5C" w:rsidRPr="00E76277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>символізм.</w:t>
      </w:r>
      <w:r w:rsidR="00C96E5C" w:rsidRPr="00512D94">
        <w:rPr>
          <w:rFonts w:asciiTheme="majorBidi" w:hAnsiTheme="majorBidi" w:cstheme="majorBidi"/>
          <w:i/>
          <w:iCs/>
          <w:sz w:val="28"/>
          <w:szCs w:val="28"/>
          <w:lang w:eastAsia="ru-RU"/>
        </w:rPr>
        <w:t> 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Художня практика символізму дещо випереджає естетику - теоретичні положення склалися 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ізніше: у 1870-1880-х рр. обґрунтована теорія "ясновидіння" А. Рембо, з'явилися статті та нариси "Мистецтво поезії" і "Прокляті поети" А. Верлена, "Маніфест символізму" Ж. Мореаса.</w:t>
      </w:r>
    </w:p>
    <w:p w:rsidR="00C96E5C" w:rsidRPr="00512D94" w:rsidRDefault="00E76277" w:rsidP="00512D94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Взаємопроникнення 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>
        <w:rPr>
          <w:rFonts w:asciiTheme="majorBidi" w:hAnsiTheme="majorBidi" w:cstheme="majorBidi"/>
          <w:sz w:val="28"/>
          <w:szCs w:val="28"/>
          <w:lang w:eastAsia="ru-RU"/>
        </w:rPr>
        <w:t xml:space="preserve">ізних стилів у літературі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межі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століть - явище звичайне. </w:t>
      </w:r>
      <w:r w:rsidR="00C96E5C" w:rsidRPr="00E76277">
        <w:rPr>
          <w:rFonts w:asciiTheme="majorBidi" w:hAnsiTheme="majorBidi" w:cstheme="majorBidi"/>
          <w:i/>
          <w:iCs/>
          <w:sz w:val="28"/>
          <w:szCs w:val="28"/>
          <w:lang w:eastAsia="ru-RU"/>
        </w:rPr>
        <w:t>Імпресіонізм і символізм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значною мірою </w:t>
      </w:r>
      <w:r w:rsidR="00C96E5C" w:rsidRPr="00512D94">
        <w:rPr>
          <w:rFonts w:asciiTheme="majorBidi" w:hAnsiTheme="majorBidi" w:cstheme="majorBidi"/>
          <w:i/>
          <w:iCs/>
          <w:sz w:val="28"/>
          <w:szCs w:val="28"/>
          <w:lang w:eastAsia="ru-RU"/>
        </w:rPr>
        <w:t>сходять</w:t>
      </w: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ся</w:t>
      </w:r>
      <w:r w:rsidR="00C96E5C" w:rsidRPr="00512D94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до романтизму.</w:t>
      </w:r>
    </w:p>
    <w:p w:rsidR="00E76277" w:rsidRDefault="00E76277" w:rsidP="00512D94">
      <w:pPr>
        <w:pStyle w:val="a5"/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У другій половині XIX - початку 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XX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ст</w:t>
      </w:r>
      <w:r>
        <w:rPr>
          <w:rFonts w:asciiTheme="majorBidi" w:hAnsiTheme="majorBidi" w:cstheme="majorBidi"/>
          <w:sz w:val="28"/>
          <w:szCs w:val="28"/>
          <w:lang w:eastAsia="ru-RU"/>
        </w:rPr>
        <w:t>. одержує подальш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ий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розвиток 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</w:t>
      </w:r>
      <w:r w:rsidR="00C96E5C" w:rsidRPr="00E76277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>романтизм</w:t>
      </w:r>
      <w:r w:rsidR="00C96E5C" w:rsidRPr="00E76277">
        <w:rPr>
          <w:rFonts w:asciiTheme="majorBidi" w:hAnsiTheme="majorBidi" w:cstheme="majorBidi"/>
          <w:b/>
          <w:bCs/>
          <w:sz w:val="28"/>
          <w:szCs w:val="28"/>
          <w:lang w:eastAsia="ru-RU"/>
        </w:rPr>
        <w:t> 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(пізніше творчість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С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т. Гюго) і формується </w:t>
      </w:r>
      <w:r w:rsidR="00C96E5C" w:rsidRPr="00E76277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>неоромантизм</w:t>
      </w:r>
      <w:r w:rsidR="00C96E5C" w:rsidRPr="00E76277">
        <w:rPr>
          <w:rFonts w:asciiTheme="majorBidi" w:hAnsiTheme="majorBidi" w:cstheme="majorBidi"/>
          <w:b/>
          <w:bCs/>
          <w:sz w:val="28"/>
          <w:szCs w:val="28"/>
          <w:lang w:eastAsia="ru-RU"/>
        </w:rPr>
        <w:t> </w:t>
      </w:r>
    </w:p>
    <w:p w:rsidR="00C96E5C" w:rsidRPr="00512D94" w:rsidRDefault="00C96E5C" w:rsidP="00512D94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 w:rsidRPr="00E76277">
        <w:rPr>
          <w:rFonts w:asciiTheme="majorBidi" w:hAnsiTheme="majorBidi" w:cstheme="majorBidi"/>
          <w:sz w:val="28"/>
          <w:szCs w:val="28"/>
          <w:lang w:eastAsia="ru-RU"/>
        </w:rPr>
        <w:t>(Р</w:t>
      </w:r>
      <w:r w:rsidRPr="00512D94">
        <w:rPr>
          <w:rFonts w:asciiTheme="majorBidi" w:hAnsiTheme="majorBidi" w:cstheme="majorBidi"/>
          <w:sz w:val="28"/>
          <w:szCs w:val="28"/>
          <w:lang w:eastAsia="ru-RU"/>
        </w:rPr>
        <w:t>. Кі</w:t>
      </w:r>
      <w:proofErr w:type="gramStart"/>
      <w:r w:rsidRPr="00512D94">
        <w:rPr>
          <w:rFonts w:asciiTheme="majorBidi" w:hAnsiTheme="majorBidi" w:cstheme="majorBidi"/>
          <w:sz w:val="28"/>
          <w:szCs w:val="28"/>
          <w:lang w:eastAsia="ru-RU"/>
        </w:rPr>
        <w:t>пл</w:t>
      </w:r>
      <w:proofErr w:type="gramEnd"/>
      <w:r w:rsidRPr="00512D94">
        <w:rPr>
          <w:rFonts w:asciiTheme="majorBidi" w:hAnsiTheme="majorBidi" w:cstheme="majorBidi"/>
          <w:sz w:val="28"/>
          <w:szCs w:val="28"/>
          <w:lang w:eastAsia="ru-RU"/>
        </w:rPr>
        <w:t>інг, Дж. Конрад, Дж. Лондон, окремі твори К. Гамсуна, Р. Роллана), який зближується з романтизмом як у тематичному, так і в зображувально-стильовому пл</w:t>
      </w:r>
      <w:r w:rsidR="00E76277">
        <w:rPr>
          <w:rFonts w:asciiTheme="majorBidi" w:hAnsiTheme="majorBidi" w:cstheme="majorBidi"/>
          <w:sz w:val="28"/>
          <w:szCs w:val="28"/>
          <w:lang w:eastAsia="ru-RU"/>
        </w:rPr>
        <w:t>ані. Неоромантизму, що досяг</w:t>
      </w:r>
      <w:r w:rsidR="00E76277">
        <w:rPr>
          <w:rFonts w:asciiTheme="majorBidi" w:hAnsiTheme="majorBidi" w:cstheme="majorBidi"/>
          <w:sz w:val="28"/>
          <w:szCs w:val="28"/>
          <w:lang w:val="uk-UA" w:eastAsia="ru-RU"/>
        </w:rPr>
        <w:t>нув</w:t>
      </w:r>
      <w:r w:rsidR="00E76277">
        <w:rPr>
          <w:rFonts w:asciiTheme="majorBidi" w:hAnsiTheme="majorBidi" w:cstheme="majorBidi"/>
          <w:sz w:val="28"/>
          <w:szCs w:val="28"/>
          <w:lang w:eastAsia="ru-RU"/>
        </w:rPr>
        <w:t xml:space="preserve"> кульмінації в 1890-</w:t>
      </w:r>
      <w:r w:rsidR="00E76277">
        <w:rPr>
          <w:rFonts w:asciiTheme="majorBidi" w:hAnsiTheme="majorBidi" w:cstheme="majorBidi"/>
          <w:sz w:val="28"/>
          <w:szCs w:val="28"/>
          <w:lang w:val="uk-UA" w:eastAsia="ru-RU"/>
        </w:rPr>
        <w:t>і</w:t>
      </w:r>
      <w:r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рр., властиві неприйняття дійсності, героїзація сильної особистості; спонукання до діяльності альтруїстичними ідеалами, гострота етичної про</w:t>
      </w:r>
      <w:r w:rsidR="00E76277">
        <w:rPr>
          <w:rFonts w:asciiTheme="majorBidi" w:hAnsiTheme="majorBidi" w:cstheme="majorBidi"/>
          <w:sz w:val="28"/>
          <w:szCs w:val="28"/>
          <w:lang w:eastAsia="ru-RU"/>
        </w:rPr>
        <w:t>блематики; напруженість фабульн</w:t>
      </w:r>
      <w:r w:rsidR="00E76277">
        <w:rPr>
          <w:rFonts w:asciiTheme="majorBidi" w:hAnsiTheme="majorBidi" w:cstheme="majorBidi"/>
          <w:sz w:val="28"/>
          <w:szCs w:val="28"/>
          <w:lang w:val="uk-UA" w:eastAsia="ru-RU"/>
        </w:rPr>
        <w:t>и</w:t>
      </w:r>
      <w:r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х ситуацій; </w:t>
      </w:r>
      <w:proofErr w:type="gramStart"/>
      <w:r w:rsidRPr="00512D94">
        <w:rPr>
          <w:rFonts w:asciiTheme="majorBidi" w:hAnsiTheme="majorBidi" w:cstheme="majorBidi"/>
          <w:sz w:val="28"/>
          <w:szCs w:val="28"/>
          <w:lang w:eastAsia="ru-RU"/>
        </w:rPr>
        <w:t>пр</w:t>
      </w:r>
      <w:proofErr w:type="gramEnd"/>
      <w:r w:rsidRPr="00512D94">
        <w:rPr>
          <w:rFonts w:asciiTheme="majorBidi" w:hAnsiTheme="majorBidi" w:cstheme="majorBidi"/>
          <w:sz w:val="28"/>
          <w:szCs w:val="28"/>
          <w:lang w:eastAsia="ru-RU"/>
        </w:rPr>
        <w:t>іоритет експресивного, виразного над описовим; активне звернення до фантастики, гротеску, екзотики.</w:t>
      </w:r>
    </w:p>
    <w:p w:rsidR="00C96E5C" w:rsidRPr="00512D94" w:rsidRDefault="00E76277" w:rsidP="00512D94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Особливої уваги в літературі рубежу століть заслуговує </w:t>
      </w:r>
      <w:r w:rsidR="00C96E5C" w:rsidRPr="00E76277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>естетизм</w:t>
      </w:r>
      <w:r w:rsidR="00C96E5C" w:rsidRPr="00512D94">
        <w:rPr>
          <w:rFonts w:asciiTheme="majorBidi" w:hAnsiTheme="majorBidi" w:cstheme="majorBidi"/>
          <w:i/>
          <w:iCs/>
          <w:sz w:val="28"/>
          <w:szCs w:val="28"/>
          <w:lang w:eastAsia="ru-RU"/>
        </w:rPr>
        <w:t>,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 що найповніше виразилися в 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англ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ійському літературному процесі (О. Уайльд).</w:t>
      </w:r>
    </w:p>
    <w:p w:rsidR="00C96E5C" w:rsidRPr="00512D94" w:rsidRDefault="00E76277" w:rsidP="00512D94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У другій половині XIX - на початку XX ст. подальший розвиток </w:t>
      </w:r>
      <w:r w:rsidR="00C96E5C" w:rsidRPr="00E76277">
        <w:rPr>
          <w:rFonts w:asciiTheme="majorBidi" w:hAnsiTheme="majorBidi" w:cstheme="majorBidi"/>
          <w:b/>
          <w:bCs/>
          <w:sz w:val="28"/>
          <w:szCs w:val="28"/>
          <w:lang w:eastAsia="ru-RU"/>
        </w:rPr>
        <w:t>отримує</w:t>
      </w:r>
      <w:r w:rsidRPr="00E76277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 xml:space="preserve"> </w:t>
      </w:r>
      <w:r w:rsidR="00C96E5C" w:rsidRPr="00E76277">
        <w:rPr>
          <w:rFonts w:asciiTheme="majorBidi" w:hAnsiTheme="majorBidi" w:cstheme="majorBidi"/>
          <w:b/>
          <w:bCs/>
          <w:sz w:val="28"/>
          <w:szCs w:val="28"/>
          <w:lang w:eastAsia="ru-RU"/>
        </w:rPr>
        <w:t> </w:t>
      </w:r>
      <w:r w:rsidR="00C96E5C" w:rsidRPr="00E76277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>реалізм.</w:t>
      </w:r>
      <w:r w:rsidR="00C96E5C" w:rsidRPr="00512D94">
        <w:rPr>
          <w:rFonts w:asciiTheme="majorBidi" w:hAnsiTheme="majorBidi" w:cstheme="majorBidi"/>
          <w:i/>
          <w:iCs/>
          <w:sz w:val="28"/>
          <w:szCs w:val="28"/>
          <w:lang w:eastAsia="ru-RU"/>
        </w:rPr>
        <w:t> 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Інтенсивність його розвитку в 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ізних культурах неоднорідна. У Франції він у 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своїй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класичній формі склався вже у 1830-1840-х рр. (Стендаль, Бальзак), в 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Англ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ії у 1840-1860-ті рр. В інших європейських країнах це відбувається в 1860-1870-х рр. і в 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більш </w:t>
      </w:r>
      <w:proofErr w:type="gramStart"/>
      <w:r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>
        <w:rPr>
          <w:rFonts w:asciiTheme="majorBidi" w:hAnsiTheme="majorBidi" w:cstheme="majorBidi"/>
          <w:sz w:val="28"/>
          <w:szCs w:val="28"/>
          <w:lang w:eastAsia="ru-RU"/>
        </w:rPr>
        <w:t xml:space="preserve">ізній час. Реалізм </w:t>
      </w:r>
      <w:proofErr w:type="gramStart"/>
      <w:r>
        <w:rPr>
          <w:rFonts w:asciiTheme="majorBidi" w:hAnsiTheme="majorBidi" w:cstheme="majorBidi"/>
          <w:sz w:val="28"/>
          <w:szCs w:val="28"/>
          <w:lang w:val="uk-UA" w:eastAsia="ru-RU"/>
        </w:rPr>
        <w:t>меж</w:t>
      </w:r>
      <w:proofErr w:type="gramEnd"/>
      <w:r>
        <w:rPr>
          <w:rFonts w:asciiTheme="majorBidi" w:hAnsiTheme="majorBidi" w:cstheme="majorBidi"/>
          <w:sz w:val="28"/>
          <w:szCs w:val="28"/>
          <w:lang w:val="uk-UA" w:eastAsia="ru-RU"/>
        </w:rPr>
        <w:t>і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gramStart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стол</w:t>
      </w:r>
      <w:proofErr w:type="gramEnd"/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іть цілком зорієнтований на художні шукання епохи і стає багатшим у жанрово-стильовому відношенні.</w:t>
      </w:r>
    </w:p>
    <w:p w:rsidR="00C96E5C" w:rsidRPr="00512D94" w:rsidRDefault="00E76277" w:rsidP="00E76277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</w:t>
      </w:r>
      <w:r w:rsidRPr="00E76277">
        <w:rPr>
          <w:rFonts w:asciiTheme="majorBidi" w:hAnsiTheme="majorBidi" w:cstheme="majorBidi"/>
          <w:sz w:val="28"/>
          <w:szCs w:val="28"/>
          <w:lang w:val="uk-UA" w:eastAsia="ru-RU"/>
        </w:rPr>
        <w:t xml:space="preserve">У реалістичній прозі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межі</w:t>
      </w:r>
      <w:r w:rsidRPr="00E76277">
        <w:rPr>
          <w:rFonts w:asciiTheme="majorBidi" w:hAnsiTheme="majorBidi" w:cstheme="majorBidi"/>
          <w:sz w:val="28"/>
          <w:szCs w:val="28"/>
          <w:lang w:val="uk-UA" w:eastAsia="ru-RU"/>
        </w:rPr>
        <w:t xml:space="preserve"> століть особливе значення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</w:t>
      </w:r>
      <w:r w:rsidRPr="00E76277">
        <w:rPr>
          <w:rFonts w:asciiTheme="majorBidi" w:hAnsiTheme="majorBidi" w:cstheme="majorBidi"/>
          <w:sz w:val="28"/>
          <w:szCs w:val="28"/>
          <w:lang w:val="uk-UA" w:eastAsia="ru-RU"/>
        </w:rPr>
        <w:t>набувають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="00C96E5C" w:rsidRPr="00E76277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масштабні, монументальні полотна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="00C96E5C" w:rsidRPr="00E76277">
        <w:rPr>
          <w:rFonts w:asciiTheme="majorBidi" w:hAnsiTheme="majorBidi" w:cstheme="majorBidi"/>
          <w:sz w:val="28"/>
          <w:szCs w:val="28"/>
          <w:lang w:val="uk-UA" w:eastAsia="ru-RU"/>
        </w:rPr>
        <w:t>("Жан-Крістоф" Р. Роллана, "Сучасна іс</w:t>
      </w:r>
      <w:r w:rsidRPr="00E76277">
        <w:rPr>
          <w:rFonts w:asciiTheme="majorBidi" w:hAnsiTheme="majorBidi" w:cstheme="majorBidi"/>
          <w:sz w:val="28"/>
          <w:szCs w:val="28"/>
          <w:lang w:val="uk-UA" w:eastAsia="ru-RU"/>
        </w:rPr>
        <w:t>торія" А. Франса, "Ругон-Маккар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и</w:t>
      </w:r>
      <w:r w:rsidR="00C96E5C" w:rsidRPr="00E76277">
        <w:rPr>
          <w:rFonts w:asciiTheme="majorBidi" w:hAnsiTheme="majorBidi" w:cstheme="majorBidi"/>
          <w:sz w:val="28"/>
          <w:szCs w:val="28"/>
          <w:lang w:val="uk-UA" w:eastAsia="ru-RU"/>
        </w:rPr>
        <w:t xml:space="preserve">" Е. Золя, "Сага про Форсайтів" Дж. </w:t>
      </w:r>
      <w:r w:rsidR="00C96E5C" w:rsidRPr="00F83EAD">
        <w:rPr>
          <w:rFonts w:asciiTheme="majorBidi" w:hAnsiTheme="majorBidi" w:cstheme="majorBidi"/>
          <w:sz w:val="28"/>
          <w:szCs w:val="28"/>
          <w:lang w:val="uk-UA" w:eastAsia="ru-RU"/>
        </w:rPr>
        <w:t>Голсуорсі</w:t>
      </w:r>
      <w:r w:rsidRPr="00F83EAD">
        <w:rPr>
          <w:rFonts w:asciiTheme="majorBidi" w:hAnsiTheme="majorBidi" w:cstheme="majorBidi"/>
          <w:sz w:val="28"/>
          <w:szCs w:val="28"/>
          <w:lang w:val="uk-UA" w:eastAsia="ru-RU"/>
        </w:rPr>
        <w:t xml:space="preserve">, "Будденброки" Т. Манна).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Межа</w:t>
      </w:r>
      <w:r w:rsidR="00C96E5C" w:rsidRPr="00F83EAD">
        <w:rPr>
          <w:rFonts w:asciiTheme="majorBidi" w:hAnsiTheme="majorBidi" w:cstheme="majorBidi"/>
          <w:sz w:val="28"/>
          <w:szCs w:val="28"/>
          <w:lang w:val="uk-UA" w:eastAsia="ru-RU"/>
        </w:rPr>
        <w:t xml:space="preserve"> століть породила і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="00C96E5C" w:rsidRPr="00F83EAD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різноманіття </w:t>
      </w:r>
      <w:r w:rsidR="00AE451C" w:rsidRPr="00F83EAD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lastRenderedPageBreak/>
        <w:t>романн</w:t>
      </w:r>
      <w:r w:rsidR="00AE451C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и</w:t>
      </w:r>
      <w:r w:rsidR="00C96E5C" w:rsidRPr="00F83EAD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х форм: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="00C96E5C" w:rsidRPr="00F83EAD">
        <w:rPr>
          <w:rFonts w:asciiTheme="majorBidi" w:hAnsiTheme="majorBidi" w:cstheme="majorBidi"/>
          <w:sz w:val="28"/>
          <w:szCs w:val="28"/>
          <w:lang w:val="uk-UA" w:eastAsia="ru-RU"/>
        </w:rPr>
        <w:t xml:space="preserve">соціально-психологічний (Т. Манн, Р. Мопассан, Р. Роллан), історичний (М. Твен, А. Франс), соціально-політичний (Дж. 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Лондон, Т. Драйзер), науково-фантастичний (Р. Уеллс), соціально-утопічний (А. Франс, Р. Уеллс), сатиричний роман (Р. Манн) та ін.</w:t>
      </w:r>
    </w:p>
    <w:p w:rsidR="00C96E5C" w:rsidRPr="00512D94" w:rsidRDefault="00AE451C" w:rsidP="00512D94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</w:t>
      </w:r>
      <w:r>
        <w:rPr>
          <w:rFonts w:asciiTheme="majorBidi" w:hAnsiTheme="majorBidi" w:cstheme="majorBidi"/>
          <w:sz w:val="28"/>
          <w:szCs w:val="28"/>
          <w:lang w:eastAsia="ru-RU"/>
        </w:rPr>
        <w:t>Н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ов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ого розвитку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набуває і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="00C96E5C" w:rsidRPr="00512D94">
        <w:rPr>
          <w:rFonts w:asciiTheme="majorBidi" w:hAnsiTheme="majorBidi" w:cstheme="majorBidi"/>
          <w:i/>
          <w:iCs/>
          <w:sz w:val="28"/>
          <w:szCs w:val="28"/>
          <w:lang w:eastAsia="ru-RU"/>
        </w:rPr>
        <w:t>європейська драматургія. </w:t>
      </w:r>
      <w:proofErr w:type="gramStart"/>
      <w:r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gramEnd"/>
      <w:r>
        <w:rPr>
          <w:rFonts w:asciiTheme="majorBidi" w:hAnsiTheme="majorBidi" w:cstheme="majorBidi"/>
          <w:sz w:val="28"/>
          <w:szCs w:val="28"/>
          <w:lang w:eastAsia="ru-RU"/>
        </w:rPr>
        <w:t xml:space="preserve"> творчістю Б. Шоу,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Г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. Ібсена, А. Стріндберга, Р. Гауптмана, М. Метерлінка пов'язують </w:t>
      </w:r>
      <w:r w:rsidR="00C96E5C" w:rsidRPr="00512D94">
        <w:rPr>
          <w:rFonts w:asciiTheme="majorBidi" w:hAnsiTheme="majorBidi" w:cstheme="majorBidi"/>
          <w:i/>
          <w:iCs/>
          <w:sz w:val="28"/>
          <w:szCs w:val="28"/>
          <w:lang w:eastAsia="ru-RU"/>
        </w:rPr>
        <w:t>поняття "нова драма". </w:t>
      </w:r>
      <w:r w:rsidR="00C96E5C" w:rsidRPr="00512D94">
        <w:rPr>
          <w:rFonts w:asciiTheme="majorBidi" w:hAnsiTheme="majorBidi" w:cstheme="majorBidi"/>
          <w:sz w:val="28"/>
          <w:szCs w:val="28"/>
          <w:lang w:eastAsia="ru-RU"/>
        </w:rPr>
        <w:t>Драматурги епохи - це й теоретики театральної справи, експериментатори і новатори в області драматургічного мистецтва.</w:t>
      </w:r>
    </w:p>
    <w:p w:rsidR="00F83EAD" w:rsidRPr="00BA479C" w:rsidRDefault="00F83EAD" w:rsidP="00BA479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83EAD">
        <w:rPr>
          <w:rFonts w:ascii="Times New Roman" w:hAnsi="Times New Roman" w:cs="Times New Roman"/>
          <w:sz w:val="28"/>
          <w:szCs w:val="28"/>
        </w:rPr>
        <w:t>Як найважливіший художній напрям метод і</w:t>
      </w:r>
      <w:r w:rsidRPr="00F83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3EAD">
        <w:rPr>
          <w:rFonts w:ascii="Times New Roman" w:hAnsi="Times New Roman" w:cs="Times New Roman"/>
          <w:sz w:val="28"/>
          <w:szCs w:val="28"/>
        </w:rPr>
        <w:t>стиль </w:t>
      </w:r>
      <w:r w:rsidRPr="00F83EAD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натуралізм</w:t>
      </w:r>
      <w:r w:rsidRPr="00F83EAD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r w:rsidRPr="00F83EAD">
        <w:rPr>
          <w:rFonts w:ascii="Times New Roman" w:hAnsi="Times New Roman" w:cs="Times New Roman"/>
          <w:sz w:val="28"/>
          <w:szCs w:val="28"/>
        </w:rPr>
        <w:t xml:space="preserve"> (фр</w:t>
      </w:r>
      <w:r w:rsidRPr="00F83EAD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F83EAD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naturalisme</w:t>
      </w:r>
      <w:r w:rsidRPr="00F83EAD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 </w:t>
      </w:r>
      <w:r w:rsidRPr="00F83EAD">
        <w:rPr>
          <w:rFonts w:ascii="Times New Roman" w:hAnsi="Times New Roman" w:cs="Times New Roman"/>
          <w:b/>
          <w:bCs/>
          <w:sz w:val="28"/>
          <w:szCs w:val="28"/>
        </w:rPr>
        <w:t>від лат. </w:t>
      </w:r>
      <w:r w:rsidRPr="00F83EAD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natura</w:t>
      </w:r>
      <w:r w:rsidRPr="00F83EAD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r w:rsidRPr="00F83EAD">
        <w:rPr>
          <w:rFonts w:ascii="Times New Roman" w:hAnsi="Times New Roman" w:cs="Times New Roman"/>
          <w:sz w:val="28"/>
          <w:szCs w:val="28"/>
        </w:rPr>
        <w:t xml:space="preserve">- природа) склався в останній третині XIX ст. в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>ітературі Європи і США. Філософською основою натуралізму став </w:t>
      </w:r>
      <w:r w:rsidRPr="00F83EAD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позитивізм. </w:t>
      </w:r>
      <w:r w:rsidRPr="00F83EAD">
        <w:rPr>
          <w:rFonts w:ascii="Times New Roman" w:hAnsi="Times New Roman" w:cs="Times New Roman"/>
          <w:sz w:val="28"/>
          <w:szCs w:val="28"/>
        </w:rPr>
        <w:t>Літературними передумовами натуралізму послужила творчість Гюстава Флобера, його теорія "об'єктивного", "безособового" мистецтва, а також діяльність "щирих" реалі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>ів (Р. Курбе, К. Е. Дюранті, Шанфлери).</w:t>
      </w:r>
      <w:r w:rsidR="00BA479C">
        <w:rPr>
          <w:rFonts w:ascii="Times New Roman" w:hAnsi="Times New Roman" w:cs="Times New Roman"/>
          <w:sz w:val="28"/>
          <w:szCs w:val="28"/>
        </w:rPr>
        <w:t xml:space="preserve"> </w:t>
      </w:r>
      <w:r w:rsidRPr="00F83EAD">
        <w:rPr>
          <w:rFonts w:ascii="Times New Roman" w:hAnsi="Times New Roman" w:cs="Times New Roman"/>
          <w:sz w:val="28"/>
          <w:szCs w:val="28"/>
        </w:rPr>
        <w:t xml:space="preserve">Натуралісти ставили перед собою благородну мету: від фантастичних вимислів романтиків, які в середині XIX ст. все більше відходять від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>ійсності в область мрій, повернути мистецтво обличчям до правди, до реального факту.</w:t>
      </w:r>
      <w:r w:rsidRPr="00F83EAD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F83EAD">
        <w:rPr>
          <w:rFonts w:ascii="Times New Roman" w:hAnsi="Times New Roman" w:cs="Times New Roman"/>
          <w:sz w:val="28"/>
          <w:szCs w:val="28"/>
        </w:rPr>
        <w:t xml:space="preserve">Натуралізму властиво позитивістське розуміння достовірності. Письменник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 xml:space="preserve"> бути </w:t>
      </w:r>
      <w:r w:rsidRPr="00F83EAD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об'єктивним спостерігачем і експериментатором.</w:t>
      </w:r>
      <w:r w:rsidRPr="00F83EAD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uk-UA"/>
        </w:rPr>
        <w:t xml:space="preserve"> </w:t>
      </w:r>
      <w:r w:rsidRPr="00F83EAD">
        <w:rPr>
          <w:rFonts w:ascii="Times New Roman" w:hAnsi="Times New Roman" w:cs="Times New Roman"/>
          <w:sz w:val="28"/>
          <w:szCs w:val="28"/>
          <w:lang w:val="uk-UA"/>
        </w:rPr>
        <w:t xml:space="preserve">Він може </w:t>
      </w:r>
      <w:r w:rsidRPr="00F83EAD">
        <w:rPr>
          <w:rFonts w:ascii="Times New Roman" w:hAnsi="Times New Roman" w:cs="Times New Roman"/>
          <w:i/>
          <w:iCs/>
          <w:sz w:val="28"/>
          <w:szCs w:val="28"/>
          <w:lang w:val="uk-UA"/>
        </w:rPr>
        <w:t>писати тільки про те, що вивчив. Звідси зображення лише "фрагмента</w:t>
      </w:r>
      <w:r w:rsidRPr="00F83EAD">
        <w:rPr>
          <w:rFonts w:ascii="Times New Roman" w:hAnsi="Times New Roman" w:cs="Times New Roman"/>
          <w:sz w:val="28"/>
          <w:szCs w:val="28"/>
          <w:lang w:val="uk-UA"/>
        </w:rPr>
        <w:t xml:space="preserve"> дійсності", відтворювального з</w:t>
      </w:r>
      <w:r w:rsidRPr="00F83EAD">
        <w:rPr>
          <w:rFonts w:ascii="Times New Roman" w:hAnsi="Times New Roman" w:cs="Times New Roman"/>
          <w:sz w:val="28"/>
          <w:szCs w:val="28"/>
        </w:rPr>
        <w:t> </w:t>
      </w:r>
      <w:r w:rsidRPr="00F83EAD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uk-UA"/>
        </w:rPr>
        <w:t>фотографічною точністю,</w:t>
      </w:r>
      <w:r w:rsidRPr="00F83EAD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r w:rsidRPr="00F83EAD">
        <w:rPr>
          <w:rFonts w:ascii="Times New Roman" w:hAnsi="Times New Roman" w:cs="Times New Roman"/>
          <w:sz w:val="28"/>
          <w:szCs w:val="28"/>
          <w:lang w:val="uk-UA"/>
        </w:rPr>
        <w:t>замість типового образу (як єдності індивідуального і загального); відмова від зображення героїчної особистості як "нетипової" в натуралістичному сенсі; заміна сюжету ("вигадки") описом і аналізом; естетично</w:t>
      </w:r>
      <w:r w:rsidRPr="00F83EAD">
        <w:rPr>
          <w:rFonts w:ascii="Times New Roman" w:hAnsi="Times New Roman" w:cs="Times New Roman"/>
          <w:sz w:val="28"/>
          <w:szCs w:val="28"/>
        </w:rPr>
        <w:t> </w:t>
      </w:r>
      <w:r w:rsidRPr="00F83EAD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uk-UA"/>
        </w:rPr>
        <w:t>нейтральна позиція автора</w:t>
      </w:r>
      <w:r w:rsidRPr="00F83EAD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r w:rsidRPr="00F83EAD">
        <w:rPr>
          <w:rFonts w:ascii="Times New Roman" w:hAnsi="Times New Roman" w:cs="Times New Roman"/>
          <w:sz w:val="28"/>
          <w:szCs w:val="28"/>
          <w:lang w:val="uk-UA"/>
        </w:rPr>
        <w:t>по відношенню до зображуваного (для нього немає гарного або поганого); аналіз суспільства на основі суворого детермінізму, заперечує свободу волі; показ світу в статиці, як нагромадження деталей; письменник не прагне передбачити майбутнє.</w:t>
      </w:r>
    </w:p>
    <w:p w:rsidR="00F83EAD" w:rsidRPr="00F83EAD" w:rsidRDefault="00F83EAD" w:rsidP="00BA479C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83EAD">
        <w:rPr>
          <w:rFonts w:ascii="Times New Roman" w:hAnsi="Times New Roman" w:cs="Times New Roman"/>
          <w:sz w:val="28"/>
          <w:szCs w:val="28"/>
          <w:lang w:val="uk-UA"/>
        </w:rPr>
        <w:t xml:space="preserve">Натуралізм відчував вплив інших методів, тісно зблизився </w:t>
      </w:r>
      <w:r w:rsidR="00BA479C" w:rsidRPr="00F83EAD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BA479C" w:rsidRPr="00F83EAD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BA479C" w:rsidRPr="00F83EAD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uk-UA"/>
        </w:rPr>
        <w:t>імпресіонізмом</w:t>
      </w:r>
      <w:r w:rsidR="00BA479C" w:rsidRPr="00F83EAD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 </w:t>
      </w:r>
      <w:r w:rsidR="00BA479C" w:rsidRPr="00F83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3EA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83EAD">
        <w:rPr>
          <w:rFonts w:ascii="Times New Roman" w:hAnsi="Times New Roman" w:cs="Times New Roman"/>
          <w:sz w:val="28"/>
          <w:szCs w:val="28"/>
        </w:rPr>
        <w:t> </w:t>
      </w:r>
      <w:r w:rsidRPr="00F83EAD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uk-UA"/>
        </w:rPr>
        <w:t>реалізмом.</w:t>
      </w:r>
    </w:p>
    <w:p w:rsidR="00F83EAD" w:rsidRPr="00F83EAD" w:rsidRDefault="00F83EAD" w:rsidP="00BA479C">
      <w:pPr>
        <w:pStyle w:val="a5"/>
        <w:rPr>
          <w:rFonts w:ascii="Times New Roman" w:hAnsi="Times New Roman" w:cs="Times New Roman"/>
          <w:sz w:val="28"/>
          <w:szCs w:val="28"/>
        </w:rPr>
      </w:pPr>
      <w:r w:rsidRPr="00F83EAD">
        <w:rPr>
          <w:rFonts w:ascii="Times New Roman" w:hAnsi="Times New Roman" w:cs="Times New Roman"/>
          <w:sz w:val="28"/>
          <w:szCs w:val="28"/>
          <w:lang w:val="uk-UA"/>
        </w:rPr>
        <w:t xml:space="preserve">   З 1870-х рр. на чолі натуралістів стає</w:t>
      </w:r>
      <w:r w:rsidRPr="00F83EAD">
        <w:rPr>
          <w:rFonts w:ascii="Times New Roman" w:hAnsi="Times New Roman" w:cs="Times New Roman"/>
          <w:sz w:val="28"/>
          <w:szCs w:val="28"/>
        </w:rPr>
        <w:t> </w:t>
      </w:r>
      <w:r w:rsidRPr="00F83EAD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Еміль Золя</w:t>
      </w:r>
      <w:r w:rsidRPr="00F83EAD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r w:rsidRPr="00F83EAD">
        <w:rPr>
          <w:rFonts w:ascii="Times New Roman" w:hAnsi="Times New Roman" w:cs="Times New Roman"/>
          <w:sz w:val="28"/>
          <w:szCs w:val="28"/>
          <w:lang w:val="uk-UA"/>
        </w:rPr>
        <w:t xml:space="preserve">(1840-1902), який у своїх теоретичних роботах розвинув основні принципи натуралізму, а його художні твори поєднують у собі риси натуралізму і критичного реалізму. </w:t>
      </w:r>
    </w:p>
    <w:p w:rsidR="00F83EAD" w:rsidRPr="00F83EAD" w:rsidRDefault="00F83EAD" w:rsidP="00F83EAD">
      <w:pPr>
        <w:pStyle w:val="a5"/>
        <w:rPr>
          <w:rFonts w:ascii="Times New Roman" w:hAnsi="Times New Roman" w:cs="Times New Roman"/>
          <w:sz w:val="28"/>
          <w:szCs w:val="28"/>
        </w:rPr>
      </w:pPr>
      <w:r w:rsidRPr="00F83EA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F83EAD">
        <w:rPr>
          <w:rFonts w:ascii="Times New Roman" w:hAnsi="Times New Roman" w:cs="Times New Roman"/>
          <w:sz w:val="28"/>
          <w:szCs w:val="28"/>
        </w:rPr>
        <w:t xml:space="preserve">Величезний вплив на формування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погляд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>ів і становлення творчого методу Золя надали теорії</w:t>
      </w:r>
      <w:r w:rsidRPr="00F83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3EAD">
        <w:rPr>
          <w:rFonts w:ascii="Times New Roman" w:hAnsi="Times New Roman" w:cs="Times New Roman"/>
          <w:sz w:val="28"/>
          <w:szCs w:val="28"/>
        </w:rPr>
        <w:t xml:space="preserve"> І. Тена, Ч. Дарвіна, К. Бернара, Ш. Летурно. Саме тому натуралізм Золя - це не тільки естетика і художня творчість: це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>ітогляд, наукове і філософське дослідження світу і людини. Створюючи </w:t>
      </w:r>
      <w:r w:rsidRPr="00F83EAD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теорію експериментального роману,</w:t>
      </w:r>
      <w:r w:rsidRPr="00F83EAD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r w:rsidRPr="00F83EAD">
        <w:rPr>
          <w:rFonts w:ascii="Times New Roman" w:hAnsi="Times New Roman" w:cs="Times New Roman"/>
          <w:sz w:val="28"/>
          <w:szCs w:val="28"/>
        </w:rPr>
        <w:t>він так мотивував уподібнення художнього методу науковому методу: "Романі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 xml:space="preserve"> є і спостерігачем, і експериментатором. В якості спостерігача він зображує факти такими, якими він спостерігав їх, встановлює відправну точку, знаходить твердий грунт, на якій будуть діяти його персонажі і розгортатися події. Потім він стає експериментатором і виробляє експеримент - тобто приводить в рух дійові особи в межах того чи іншого твору, показуючи, що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 xml:space="preserve">ідовність подій у ньому буде саме такою, </w:t>
      </w:r>
      <w:r w:rsidRPr="00F83EAD">
        <w:rPr>
          <w:rFonts w:ascii="Times New Roman" w:hAnsi="Times New Roman" w:cs="Times New Roman"/>
          <w:sz w:val="28"/>
          <w:szCs w:val="28"/>
        </w:rPr>
        <w:lastRenderedPageBreak/>
        <w:t xml:space="preserve">яку вимагає логіка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 xml:space="preserve">іджуваних явищ... Кінцева мета -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>ізнання людини, наукове пізнання його як окремого індивіда і як члена суспільства".</w:t>
      </w:r>
    </w:p>
    <w:p w:rsidR="00F83EAD" w:rsidRPr="00F83EAD" w:rsidRDefault="00F83EAD" w:rsidP="00F83EAD">
      <w:pPr>
        <w:pStyle w:val="a5"/>
        <w:rPr>
          <w:rFonts w:ascii="Times New Roman" w:hAnsi="Times New Roman" w:cs="Times New Roman"/>
          <w:sz w:val="28"/>
          <w:szCs w:val="28"/>
        </w:rPr>
      </w:pPr>
      <w:r w:rsidRPr="00F83EAD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>ід впливом нових ідей письменник створює свої перші натуралістичні романи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83EAD">
        <w:rPr>
          <w:rFonts w:ascii="Times New Roman" w:hAnsi="Times New Roman" w:cs="Times New Roman"/>
          <w:sz w:val="28"/>
          <w:szCs w:val="28"/>
        </w:rPr>
        <w:t xml:space="preserve"> Сімейні історії послужили письменнику основою для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складного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 xml:space="preserve"> і глибокого аналізу людської психології, що розглядається з наукових і естетичних позицій. Золя хотів довести, що психологія людини - це не окремо взята "життя душі", а сума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>ізноманітних взаємодіючих факторів: спадкових властивостей, навколишньої обстановки, фізіологічних реакцій, інстинктів і пристрастей. Для того щоб визначити комплекс взаємодій, Золя замість звичного терміну "</w:t>
      </w:r>
      <w:r>
        <w:rPr>
          <w:rFonts w:ascii="Times New Roman" w:hAnsi="Times New Roman" w:cs="Times New Roman"/>
          <w:sz w:val="28"/>
          <w:szCs w:val="28"/>
        </w:rPr>
        <w:t xml:space="preserve">характер" пропонує </w:t>
      </w:r>
      <w:r w:rsidRPr="00F83EAD">
        <w:rPr>
          <w:rFonts w:ascii="Times New Roman" w:hAnsi="Times New Roman" w:cs="Times New Roman"/>
          <w:sz w:val="28"/>
          <w:szCs w:val="28"/>
        </w:rPr>
        <w:t>термін </w:t>
      </w:r>
      <w:r w:rsidRPr="00F83EAD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"темперамент".</w:t>
      </w:r>
      <w:r w:rsidRPr="00F83EAD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83EAD">
        <w:rPr>
          <w:rFonts w:ascii="Times New Roman" w:hAnsi="Times New Roman" w:cs="Times New Roman"/>
          <w:sz w:val="28"/>
          <w:szCs w:val="28"/>
        </w:rPr>
        <w:t xml:space="preserve">Орієнтуючись на теорію В. Тена, він докладно описує "расу", "середовище" і "момент", дає блискучий зразок "фізіологічної психології". У Золя складається струнка, продумана естетична система, яка майже не змінюється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 xml:space="preserve"> кінця його життя. В її основі </w:t>
      </w:r>
      <w:r w:rsidRPr="00F83EAD">
        <w:rPr>
          <w:rFonts w:ascii="Times New Roman" w:hAnsi="Times New Roman" w:cs="Times New Roman"/>
          <w:b/>
          <w:bCs/>
          <w:sz w:val="28"/>
          <w:szCs w:val="28"/>
        </w:rPr>
        <w:t>- </w:t>
      </w:r>
      <w:r w:rsidRPr="00F83EAD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детермінізм</w:t>
      </w:r>
      <w:r w:rsidRPr="00F83EAD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Pr="00F83EAD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r w:rsidRPr="00F83EAD">
        <w:rPr>
          <w:rFonts w:ascii="Times New Roman" w:hAnsi="Times New Roman" w:cs="Times New Roman"/>
          <w:sz w:val="28"/>
          <w:szCs w:val="28"/>
        </w:rPr>
        <w:t xml:space="preserve">тобто обумовленість внутрішнього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>іту людини спадковими задатками, середовищем і обставинами.</w:t>
      </w:r>
    </w:p>
    <w:p w:rsidR="00F83EAD" w:rsidRPr="00F83EAD" w:rsidRDefault="00F83EAD" w:rsidP="00F83EA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83EAD">
        <w:rPr>
          <w:rFonts w:ascii="Times New Roman" w:hAnsi="Times New Roman" w:cs="Times New Roman"/>
          <w:sz w:val="28"/>
          <w:szCs w:val="28"/>
        </w:rPr>
        <w:t xml:space="preserve">Подібно багатьом своїм сучасникам, письменник не розглядає людину як кінцеву мету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 xml:space="preserve">ітобудови: він така ж частина природи, як будь-який живий чи неживий предмет. В цьому і є якась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фатальна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 xml:space="preserve"> зумовленість і тверезий погляд на мету людського життя - виконати своє призначення, сприяючи тим самим загальному процесу розвитку.</w:t>
      </w:r>
    </w:p>
    <w:p w:rsidR="00F83EAD" w:rsidRPr="00F83EAD" w:rsidRDefault="00F83EAD" w:rsidP="00F83EAD">
      <w:pPr>
        <w:pStyle w:val="a5"/>
        <w:rPr>
          <w:rFonts w:ascii="Times New Roman" w:hAnsi="Times New Roman" w:cs="Times New Roman"/>
          <w:sz w:val="28"/>
          <w:szCs w:val="28"/>
        </w:rPr>
      </w:pPr>
      <w:r w:rsidRPr="00F83EAD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F83EAD">
        <w:rPr>
          <w:rFonts w:ascii="Times New Roman" w:hAnsi="Times New Roman" w:cs="Times New Roman"/>
          <w:sz w:val="28"/>
          <w:szCs w:val="28"/>
        </w:rPr>
        <w:t xml:space="preserve">Золя багато зробив для розвитку сучасного театру. Статті і нариси, інсценізації його романів, що ставилися на сцені передового "Вільного театру" і на багатьох сценах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>іту, утворили в рамках руху європейських драматургів за "нову драму" особливий напрям (</w:t>
      </w:r>
      <w:r w:rsidRPr="00F83EAD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F83EAD">
        <w:rPr>
          <w:rFonts w:ascii="Times New Roman" w:hAnsi="Times New Roman" w:cs="Times New Roman"/>
          <w:sz w:val="28"/>
          <w:szCs w:val="28"/>
        </w:rPr>
        <w:t>. Ібсена, Б. Шоу, Р. Гауптман та ін).</w:t>
      </w:r>
    </w:p>
    <w:p w:rsidR="00F83EAD" w:rsidRPr="00F83EAD" w:rsidRDefault="00F83EAD" w:rsidP="00F83EAD">
      <w:pPr>
        <w:pStyle w:val="a5"/>
        <w:rPr>
          <w:rFonts w:ascii="Times New Roman" w:hAnsi="Times New Roman" w:cs="Times New Roman"/>
          <w:sz w:val="28"/>
          <w:szCs w:val="28"/>
        </w:rPr>
      </w:pPr>
      <w:r w:rsidRPr="00F83EA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F83EAD">
        <w:rPr>
          <w:rFonts w:ascii="Times New Roman" w:hAnsi="Times New Roman" w:cs="Times New Roman"/>
          <w:sz w:val="28"/>
          <w:szCs w:val="28"/>
        </w:rPr>
        <w:t>Без творчості Золя</w:t>
      </w:r>
      <w:r w:rsidRPr="00F83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3EAD">
        <w:rPr>
          <w:rFonts w:ascii="Times New Roman" w:hAnsi="Times New Roman" w:cs="Times New Roman"/>
          <w:sz w:val="28"/>
          <w:szCs w:val="28"/>
        </w:rPr>
        <w:t xml:space="preserve">неможливо уявити рух французької прози від XIX до XX і XXI ст., ні становлення поетики сучасного </w:t>
      </w:r>
      <w:proofErr w:type="gramStart"/>
      <w:r w:rsidRPr="00F83EAD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F83EAD">
        <w:rPr>
          <w:rFonts w:ascii="Times New Roman" w:hAnsi="Times New Roman" w:cs="Times New Roman"/>
          <w:sz w:val="28"/>
          <w:szCs w:val="28"/>
        </w:rPr>
        <w:t>іального роману.</w:t>
      </w:r>
    </w:p>
    <w:p w:rsidR="000B6892" w:rsidRPr="00F83EAD" w:rsidRDefault="00E47193" w:rsidP="00F83EA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E451C" w:rsidRDefault="00AE451C">
      <w:pPr>
        <w:rPr>
          <w:lang w:val="uk-UA"/>
        </w:rPr>
      </w:pPr>
    </w:p>
    <w:p w:rsidR="00AE451C" w:rsidRDefault="00AE451C" w:rsidP="00AE451C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 w:rsidRPr="00AE451C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Домашнє завдання:</w:t>
      </w:r>
    </w:p>
    <w:p w:rsidR="00AE451C" w:rsidRPr="00AE451C" w:rsidRDefault="00AE451C" w:rsidP="00AE451C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</w:p>
    <w:p w:rsidR="00AE451C" w:rsidRDefault="00AE451C" w:rsidP="00AE451C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У конспект виписати цікаві факти з життєпису Г.Флобера.</w:t>
      </w:r>
    </w:p>
    <w:p w:rsidR="00AE451C" w:rsidRPr="00AE451C" w:rsidRDefault="00AE451C" w:rsidP="00AE451C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Прочитати повість «Проста душа».</w:t>
      </w:r>
    </w:p>
    <w:sectPr w:rsidR="00AE451C" w:rsidRPr="00AE451C" w:rsidSect="00960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462B7"/>
    <w:multiLevelType w:val="hybridMultilevel"/>
    <w:tmpl w:val="00DC5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dirty" w:grammar="clean"/>
  <w:defaultTabStop w:val="708"/>
  <w:characterSpacingControl w:val="doNotCompress"/>
  <w:compat/>
  <w:rsids>
    <w:rsidRoot w:val="00C96E5C"/>
    <w:rsid w:val="001F520B"/>
    <w:rsid w:val="0049560E"/>
    <w:rsid w:val="004F7923"/>
    <w:rsid w:val="00512D94"/>
    <w:rsid w:val="00865E73"/>
    <w:rsid w:val="009606AF"/>
    <w:rsid w:val="00A034E7"/>
    <w:rsid w:val="00AE451C"/>
    <w:rsid w:val="00BA479C"/>
    <w:rsid w:val="00C96E5C"/>
    <w:rsid w:val="00DB158D"/>
    <w:rsid w:val="00E76277"/>
    <w:rsid w:val="00E824CF"/>
    <w:rsid w:val="00F8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6AF"/>
  </w:style>
  <w:style w:type="paragraph" w:styleId="2">
    <w:name w:val="heading 2"/>
    <w:basedOn w:val="a"/>
    <w:link w:val="20"/>
    <w:uiPriority w:val="9"/>
    <w:qFormat/>
    <w:rsid w:val="00C96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6E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9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6E5C"/>
    <w:rPr>
      <w:b/>
      <w:bCs/>
    </w:rPr>
  </w:style>
  <w:style w:type="paragraph" w:styleId="a5">
    <w:name w:val="No Spacing"/>
    <w:uiPriority w:val="1"/>
    <w:qFormat/>
    <w:rsid w:val="00512D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2020-03-24T10:21:00Z</dcterms:created>
  <dcterms:modified xsi:type="dcterms:W3CDTF">2020-03-25T12:43:00Z</dcterms:modified>
</cp:coreProperties>
</file>