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8D" w:rsidRPr="00C26FF9" w:rsidRDefault="0085398D" w:rsidP="0085398D">
      <w:pPr>
        <w:pBdr>
          <w:bottom w:val="single" w:sz="6" w:space="0" w:color="CCCCCC"/>
        </w:pBdr>
        <w:shd w:val="clear" w:color="auto" w:fill="FFFFFF"/>
        <w:spacing w:before="300" w:after="300" w:line="240" w:lineRule="auto"/>
        <w:ind w:left="300" w:right="300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36"/>
          <w:szCs w:val="36"/>
          <w:lang w:val="uk-UA" w:eastAsia="ru-RU"/>
        </w:rPr>
      </w:pPr>
      <w:r w:rsidRPr="00C26FF9">
        <w:rPr>
          <w:rFonts w:ascii="Verdana" w:eastAsia="Times New Roman" w:hAnsi="Verdana" w:cs="Times New Roman"/>
          <w:b/>
          <w:bCs/>
          <w:color w:val="333333"/>
          <w:kern w:val="36"/>
          <w:sz w:val="36"/>
          <w:szCs w:val="36"/>
          <w:lang w:val="uk-UA" w:eastAsia="ru-RU"/>
        </w:rPr>
        <w:t>Система допусків і посадок гладких циліндричних з'єднань</w:t>
      </w:r>
    </w:p>
    <w:p w:rsidR="0085398D" w:rsidRPr="00C26FF9" w:rsidRDefault="0085398D" w:rsidP="008539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pPr w:leftFromText="45" w:rightFromText="45" w:vertAnchor="text"/>
        <w:tblW w:w="2579" w:type="dxa"/>
        <w:tblCellSpacing w:w="3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4"/>
        <w:gridCol w:w="2295"/>
      </w:tblGrid>
      <w:tr w:rsidR="0085398D" w:rsidRPr="00C26FF9" w:rsidTr="00C26FF9">
        <w:trPr>
          <w:tblCellSpacing w:w="37" w:type="dxa"/>
        </w:trPr>
        <w:tc>
          <w:tcPr>
            <w:tcW w:w="173" w:type="dxa"/>
            <w:shd w:val="clear" w:color="auto" w:fill="FFFFFF"/>
            <w:vAlign w:val="center"/>
          </w:tcPr>
          <w:p w:rsidR="0085398D" w:rsidRPr="00C26FF9" w:rsidRDefault="0085398D" w:rsidP="004D7A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</w:tcPr>
          <w:p w:rsidR="0085398D" w:rsidRPr="00C26FF9" w:rsidRDefault="0085398D" w:rsidP="00C26FF9">
            <w:pPr>
              <w:tabs>
                <w:tab w:val="left" w:pos="0"/>
              </w:tabs>
              <w:spacing w:after="0" w:line="240" w:lineRule="auto"/>
              <w:ind w:right="1180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85398D" w:rsidRPr="00C26FF9" w:rsidRDefault="00C26FF9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Системою допусків і посадок н</w:t>
      </w:r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азивається закономірно побудована на основі досвіду, теоретичних та експериментальних досліджень сукупність допусків і посадок, оформлена у вигляді стандартів.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У нашій країні діє Єдина система допусків і посадок (ЄСДП), побудована з урахуванням основних принципів побудови системи допусків і посадок ІSО, яка прийнята в усіх промислово розвинутих країнах.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Стандарт поширюється на гладкі елементи деталей, циліндричні і обмежені паралельними площинами, а також на утворені ними з'єднання.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Відповідно до ДСТУ 2500 – 94 ЄСДП поширюється на розміри від 0 до 3150мм, однак абсолютна більшість з'єднань у загальному машинобудуванні має розміри до 500мм.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Розміри, на які поширюється ЄСДП, розподілені на інтервали. Для розмірів від 0 до 500 мм передбачено 13 основних і 22 проміжних інтервали розмірів (діаметрів). Проміжні інтервали поділяють основні інтервали на два або три проміжних інтервали. Проміжні інтервали передбачені для розмірів понад 10 мм.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Для визначення величин допусків різних розмірів прийнято умовну одиницю допусків, яка визначає величину допуску залежно від номінального значення розміру. Таким чином одиниця допуску є множником у формулах допусків, що є функцією номінального розміру та яка служить для визначення числового значення допуску. Одиницю допуску для номінального розміру до 500 мм позначають літерою «і» і визначають за формулою: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67CCB667" wp14:editId="337E6982">
            <wp:extent cx="1343025" cy="238125"/>
            <wp:effectExtent l="0" t="0" r="9525" b="9525"/>
            <wp:docPr id="42" name="Рисунок 42" descr="https://konspekta.net/infopediasu/baza15/674380146552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nspekta.net/infopediasu/baza15/674380146552.files/image05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 ,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мкм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,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де D – середнє геометричне з крайніх значень кожного інтервалу номінальних розмірів в мм.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Квалітет (мipa точності) – сукупність допусків, що розглядаються як відповідні одному рівню точності для всіх номінальних розмірів.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Квалітет визначає величину допуску незалежно від номінального</w:t>
      </w: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eastAsia="ru-RU"/>
        </w:rPr>
        <w:t xml:space="preserve"> </w:t>
      </w: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значення розміру.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lastRenderedPageBreak/>
        <w:t xml:space="preserve">ЄСДП (ДСТУ 2500 – 94) встановлено </w:t>
      </w: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20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квалітетів, які позначаються порядковими номерами: 01; 0; 1 ... 18 у порядку зменшення точності (збільшення допуску). Квалітети від 01-го до 5-го призначені переважно для калібрів.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Допуски з квалітетів позначаються сполученням великих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лiтep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IT з порядковим номером квалітету, наприклад, IT01,ІТ5, IT14 i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т.д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ЄСДП встановлено по 28 основних відхилень для отворів і валів, кожне з яких позначається однією чи двома літерами латинської абетки: великими для отворів (А – ZС) і малими для валів (а –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zс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).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Сполученням літер основного відхилення і порядкового номера квалітету позначається поле допуску</w:t>
      </w:r>
      <w:r w:rsidRPr="00C26FF9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uk-UA" w:eastAsia="ru-RU"/>
        </w:rPr>
        <w:t>,</w:t>
      </w:r>
      <w:r w:rsidR="00C26FF9">
        <w:rPr>
          <w:rFonts w:ascii="Verdana" w:eastAsia="Times New Roman" w:hAnsi="Verdana" w:cs="Times New Roman"/>
          <w:b/>
          <w:bCs/>
          <w:color w:val="424242"/>
          <w:sz w:val="23"/>
          <w:szCs w:val="23"/>
          <w:lang w:val="uk-UA" w:eastAsia="ru-RU"/>
        </w:rPr>
        <w:t xml:space="preserve"> 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наприклад: q6, d7, H8, H14 і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т.д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Позначення поля допуску вказується після номінального розміру елемента, наприклад: 40q6, 50d7, 35H7.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 обґрунтованих випадках допускається позначення поля допуску з основним відхиленням «H» символом «+IТ», з основним відхиленням «h» - символом «-IT», з відхиленням «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js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» чи «JS» - символом « + ІТ /2», наприклад +IT144, -IT14, ± IT14/2.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Основним відхиленням для валів від «а» до «h» є верхнє відхилення, для валів від «j» до «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zc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» – нижнє відхилення.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Основним відхиленням для отворів від «F» до «H» є нижнє відхилення, для отворів від «J» до «ZС» – верхнє відхилення.</w:t>
      </w:r>
    </w:p>
    <w:p w:rsidR="0085398D" w:rsidRPr="00C26FF9" w:rsidRDefault="00C26FF9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Для валу</w:t>
      </w:r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«</w:t>
      </w:r>
      <w:proofErr w:type="spellStart"/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js</w:t>
      </w:r>
      <w:proofErr w:type="spellEnd"/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» (отвору «JS») основне відхилення не передбачено, а граничні відхилення - верхнє і нижнє є однаковими за значенням, протилежні за знаком і розташовуються симетрично відносно номінального розміру, тобто: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Es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(ES) = +IT/2;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еі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(ЕI) = -IT/2,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де ІТ – допуск розміру відповідного квалітету.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 xml:space="preserve">Основні відхилення від А до H для отворів і від a до h для валів призначені для утворення посадок із зазорами; від J до N (від j до n) – для перехідних посадок; від Р до ZС (від p до </w:t>
      </w:r>
      <w:proofErr w:type="spellStart"/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zс</w:t>
      </w:r>
      <w:proofErr w:type="spellEnd"/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 xml:space="preserve">) – для посадок з </w:t>
      </w:r>
      <w:r w:rsidR="00C26FF9"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натягами.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Основні відхилення отворів розраховуються на основі верхнього відхилення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es</w:t>
      </w:r>
      <w:proofErr w:type="spellEnd"/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або нижнього відхилення </w:t>
      </w:r>
      <w:proofErr w:type="spellStart"/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еі</w:t>
      </w:r>
      <w:proofErr w:type="spellEnd"/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того ж позначення відповідно із загальним та спеціальним правилами.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Загальне правило – основне відхилення отвору повинно бути симетрично відносно нульової</w:t>
      </w:r>
      <w:r w:rsid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 xml:space="preserve"> лінії основному відхиленню валу</w:t>
      </w: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 xml:space="preserve"> того ж літерного позначення, тобто: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ЕІ = -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es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– для отворів з основними відхиленнями від А до Н;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lastRenderedPageBreak/>
        <w:t>ЕS = -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еі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– для отворів з основними відхиленнями від J до ZС.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З цього загального правила зроблений виняток для розмірів від 3 до 500мм для отворів з основними відхиленнями J, К, М і N з допусками до 8-го квалітету включно і для отворів з основними відхиленнями від Р до ZС до 7-го квалітету включно, для яких застосовується спеціальне правило.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Яке </w:t>
      </w:r>
      <w:r w:rsidR="00C26FF9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сформулюється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таким чином: основне відхилення повинно бути таким, щоб дві відповідні посадки в </w:t>
      </w:r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системі отвору і в системі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, в яких отвір даного квалітету з'єднується з валом ближчого до нього більш точного квалітету, наприклад, H7/p6 і P7/h6, забезпечували ідентичні зазори чи натяги.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Основним називається вал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, верхнє (основне) відхилення якого дорівнює нулю. Оскільки </w:t>
      </w:r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верхнє (основне) відхилення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, що дорівнює нулю, позначається літерою h, то в познач</w:t>
      </w:r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енні поля допуску основного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(записується літера h, наприклад 20h6, 40h9 і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т.д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Основним називається отвір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, нижнє (основне) відхилення якого дорівнює нулю. Оскільки нижнє (основне) відхилення отвору, що дорівнює нулю, </w:t>
      </w:r>
      <w:r w:rsidR="00C26FF9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позначається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літерою Н, то в позначенні поля допуску основного отвору записується літера Н, наприклад, 30Н7, 50Н14 і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т.д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Посадка в системі отвору – посадка, в якій необхідні зазори і натяги утворюються сполученням різних полів допусків валів з полем допуску основного отвору.</w:t>
      </w:r>
    </w:p>
    <w:p w:rsidR="0085398D" w:rsidRPr="00C26FF9" w:rsidRDefault="00C26FF9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Посадка в системі валу</w:t>
      </w:r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– посадка, в якій необхідні зазори і натяги утворюються сполученням різних полів допусків отворі</w:t>
      </w:r>
      <w:r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 з полем допуску основного валу</w:t>
      </w:r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У ЄСДП прийняти однобічне розташування поля допуску основної деталі (о</w:t>
      </w:r>
      <w:r w:rsid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сновного отвору і основного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) відносно нульової лінії (номінального розміру).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Посадка позначається дробом, у чисельнику якого вказується позначення поля допуску отвору, а в знаменнику – поз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начення поля допуску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, наприклад: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2EA835F9" wp14:editId="062B66A8">
            <wp:extent cx="295275" cy="419100"/>
            <wp:effectExtent l="0" t="0" r="9525" b="0"/>
            <wp:docPr id="40" name="Рисунок 40" descr="https://konspekta.net/infopediasu/baza15/674380146552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nspekta.net/infopediasu/baza15/674380146552.files/image06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 або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14024784" wp14:editId="367E52DE">
            <wp:extent cx="495300" cy="219075"/>
            <wp:effectExtent l="0" t="0" r="0" b="9525"/>
            <wp:docPr id="38" name="Рисунок 38" descr="https://konspekta.net/infopediasu/baza15/674380146552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nspekta.net/infopediasu/baza15/674380146552.files/image06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Позначення посадки вказується після номінального розміру з'єднання, наприклад: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273DE62B" wp14:editId="0CB3B918">
            <wp:extent cx="457200" cy="419100"/>
            <wp:effectExtent l="0" t="0" r="0" b="0"/>
            <wp:docPr id="37" name="Рисунок 37" descr="https://konspekta.net/infopediasu/baza15/674380146552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konspekta.net/infopediasu/baza15/674380146552.files/image06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або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65D08D68" wp14:editId="0CCDB7C2">
            <wp:extent cx="695325" cy="219075"/>
            <wp:effectExtent l="0" t="0" r="9525" b="9525"/>
            <wp:docPr id="36" name="Рисунок 36" descr="https://konspekta.net/infopediasu/baza15/674380146552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nspekta.net/infopediasu/baza15/674380146552.files/image06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В обґрунтованих випадках допускається використовувати «позасистемні» (комбіновані) посадки – посадки, утворені сполученням 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lastRenderedPageBreak/>
        <w:t>полів допусків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і отвору, взятих з різних систем утворення посадо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к (системи отвору і системи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), наприклад: Ø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4B0F534F" wp14:editId="25FBE2A1">
            <wp:extent cx="657225" cy="219075"/>
            <wp:effectExtent l="0" t="0" r="9525" b="9525"/>
            <wp:docPr id="35" name="Рисунок 35" descr="https://konspekta.net/infopediasu/baza15/674380146552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konspekta.net/infopediasu/baza15/674380146552.files/image07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Використовуються також посадки, утворені сполученням полів допусків о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сновного отвору і основного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, наприклад, Ø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4B3207AA" wp14:editId="595CE20B">
            <wp:extent cx="676275" cy="219075"/>
            <wp:effectExtent l="0" t="0" r="9525" b="9525"/>
            <wp:docPr id="34" name="Рисунок 34" descr="https://konspekta.net/infopediasu/baza15/674380146552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konspekta.net/infopediasu/baza15/674380146552.files/image07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Ці, посадки належать до групи посадок із зазором, однаково використовуються як у сист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емі отвору, так і в системі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Найменший зазор в цих посадках </w:t>
      </w:r>
      <w:proofErr w:type="spellStart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S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vertAlign w:val="subscript"/>
          <w:lang w:val="uk-UA" w:eastAsia="ru-RU"/>
        </w:rPr>
        <w:t>min</w:t>
      </w:r>
      <w:proofErr w:type="spellEnd"/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= 0.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Посадки, утворені з переважних полів допусків, також є переважними і їх потрібно застосовувати в першу чергу.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Посадки, як правило, повинні призначатися в с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истемі отвору або в системі валу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. Посадки в системі отвору є переважними.</w:t>
      </w:r>
    </w:p>
    <w:p w:rsidR="00144A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Граничні </w:t>
      </w:r>
      <w:r w:rsidR="00144AF9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відхилення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лінійних розмірів</w:t>
      </w:r>
      <w:r w:rsidR="00350CF4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(точність розміру)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на кресленнях деталей вказують безпосередньо після номінальних розмірів (рис. 8)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Використовують три способи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: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1.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умовними позначеннями полів допусків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;</w:t>
      </w:r>
    </w:p>
    <w:p w:rsidR="00144A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2. 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числовими значеннями</w:t>
      </w:r>
      <w:r w:rsidR="00144A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;</w:t>
      </w:r>
    </w:p>
    <w:p w:rsidR="0085398D" w:rsidRPr="00C26FF9" w:rsidRDefault="00144AF9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3.</w:t>
      </w:r>
      <w:r w:rsidR="0085398D"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умовними позначеннями полів допусків і вказаними в дужках з правого боку відповідними числовими значеннями граничних відхилень.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5B589F4E" wp14:editId="71E44EF8">
            <wp:extent cx="4867275" cy="2085975"/>
            <wp:effectExtent l="0" t="0" r="9525" b="9525"/>
            <wp:docPr id="33" name="Рисунок 33" descr="https://konspekta.net/infopediasu/baza15/674380146552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konspekta.net/infopediasu/baza15/674380146552.files/image07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Рис. 8. Позначення граничних відхилень лінійних розмірів на кресленнях.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На робочих кресленнях рекомендується застосовувати </w:t>
      </w:r>
      <w:r w:rsidRPr="00144AF9">
        <w:rPr>
          <w:rFonts w:ascii="Verdana" w:eastAsia="Times New Roman" w:hAnsi="Verdana" w:cs="Times New Roman"/>
          <w:b/>
          <w:color w:val="424242"/>
          <w:sz w:val="23"/>
          <w:szCs w:val="23"/>
          <w:lang w:val="uk-UA" w:eastAsia="ru-RU"/>
        </w:rPr>
        <w:t>другий і третій</w:t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 xml:space="preserve"> способи позначення граничних відхилень.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Граничні відхилення можуть бути додатними, від’ємними і рівними нулю, тому відхилення потрібно записувати з їх знаками.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lastRenderedPageBreak/>
        <w:t>В довідниках, як правило, відхилення вказані в мікрометрах, а на кресленнях їх потрібно проставляти в міліметрах без позначення одиниць вимірювання.</w:t>
      </w:r>
    </w:p>
    <w:p w:rsidR="0085398D" w:rsidRPr="00C26FF9" w:rsidRDefault="0085398D" w:rsidP="0085398D">
      <w:pPr>
        <w:shd w:val="clear" w:color="auto" w:fill="FFFFFF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</w:pP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Відхилення, що дорівнює нулю, не записується. Наприклад, позначення Ø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5EB685EA" wp14:editId="1B3C4BBC">
            <wp:extent cx="457200" cy="238125"/>
            <wp:effectExtent l="0" t="0" r="0" b="9525"/>
            <wp:docPr id="32" name="Рисунок 32" descr="https://konspekta.net/infopediasu/baza15/674380146552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konspekta.net/infopediasu/baza15/674380146552.files/image07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є неправильним, а Ø </w:t>
      </w:r>
      <w:r w:rsidRPr="00C26FF9">
        <w:rPr>
          <w:rFonts w:ascii="Verdana" w:eastAsia="Times New Roman" w:hAnsi="Verdana" w:cs="Times New Roman"/>
          <w:noProof/>
          <w:color w:val="424242"/>
          <w:sz w:val="23"/>
          <w:szCs w:val="23"/>
          <w:lang w:val="uk-UA" w:eastAsia="ru-RU"/>
        </w:rPr>
        <w:drawing>
          <wp:inline distT="0" distB="0" distL="0" distR="0" wp14:anchorId="73322A16" wp14:editId="66857012">
            <wp:extent cx="457200" cy="238125"/>
            <wp:effectExtent l="0" t="0" r="0" b="9525"/>
            <wp:docPr id="31" name="Рисунок 31" descr="https://konspekta.net/infopediasu/baza15/674380146552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konspekta.net/infopediasu/baza15/674380146552.files/image079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FF9">
        <w:rPr>
          <w:rFonts w:ascii="Verdana" w:eastAsia="Times New Roman" w:hAnsi="Verdana" w:cs="Times New Roman"/>
          <w:color w:val="424242"/>
          <w:sz w:val="23"/>
          <w:szCs w:val="23"/>
          <w:lang w:val="uk-UA" w:eastAsia="ru-RU"/>
        </w:rPr>
        <w:t> є правильним і означає, що верхнє відхилення дорівнює нулю, а нижнє - від'ємне.</w:t>
      </w:r>
    </w:p>
    <w:p w:rsidR="00EB052E" w:rsidRDefault="00EB052E" w:rsidP="00EB052E">
      <w:pPr>
        <w:shd w:val="clear" w:color="auto" w:fill="FFFFFF"/>
        <w:spacing w:after="0" w:line="240" w:lineRule="auto"/>
        <w:ind w:left="284" w:right="301" w:firstLine="17"/>
        <w:rPr>
          <w:rFonts w:ascii="Times New Roman" w:eastAsia="Times New Roman" w:hAnsi="Times New Roman" w:cs="Times New Roman"/>
          <w:b/>
          <w:color w:val="424242"/>
          <w:sz w:val="28"/>
          <w:szCs w:val="28"/>
          <w:lang w:val="uk-UA" w:eastAsia="ru-RU"/>
        </w:rPr>
      </w:pPr>
      <w:r w:rsidRPr="001D58FB">
        <w:rPr>
          <w:rFonts w:ascii="Times New Roman" w:eastAsia="Times New Roman" w:hAnsi="Times New Roman" w:cs="Times New Roman"/>
          <w:b/>
          <w:color w:val="424242"/>
          <w:sz w:val="28"/>
          <w:szCs w:val="28"/>
          <w:lang w:val="uk-UA" w:eastAsia="ru-RU"/>
        </w:rPr>
        <w:t>Контрольні запитання</w:t>
      </w:r>
    </w:p>
    <w:p w:rsidR="00350CF4" w:rsidRPr="00B724CB" w:rsidRDefault="00350CF4" w:rsidP="00EB052E">
      <w:pPr>
        <w:shd w:val="clear" w:color="auto" w:fill="FFFFFF"/>
        <w:spacing w:after="0" w:line="240" w:lineRule="auto"/>
        <w:ind w:left="284" w:right="301" w:firstLine="17"/>
        <w:rPr>
          <w:rFonts w:ascii="Times New Roman" w:eastAsia="Times New Roman" w:hAnsi="Times New Roman" w:cs="Times New Roman"/>
          <w:b/>
          <w:color w:val="424242"/>
          <w:sz w:val="28"/>
          <w:szCs w:val="28"/>
          <w:lang w:val="uk-UA" w:eastAsia="ru-RU"/>
        </w:rPr>
      </w:pPr>
    </w:p>
    <w:p w:rsidR="0010241B" w:rsidRDefault="00EB052E" w:rsidP="00350CF4">
      <w:pPr>
        <w:pStyle w:val="a3"/>
        <w:numPr>
          <w:ilvl w:val="0"/>
          <w:numId w:val="1"/>
        </w:numPr>
        <w:spacing w:after="240" w:line="360" w:lineRule="auto"/>
        <w:ind w:left="714" w:hanging="357"/>
        <w:rPr>
          <w:rFonts w:ascii="Verdana" w:hAnsi="Verdana"/>
          <w:lang w:val="uk-UA"/>
        </w:rPr>
      </w:pPr>
      <w:r w:rsidRPr="00EB052E">
        <w:rPr>
          <w:rFonts w:ascii="Verdana" w:hAnsi="Verdana"/>
          <w:lang w:val="uk-UA"/>
        </w:rPr>
        <w:t>Що називають системою посадок</w:t>
      </w:r>
      <w:r>
        <w:rPr>
          <w:rFonts w:ascii="Verdana" w:hAnsi="Verdana"/>
          <w:lang w:val="uk-UA"/>
        </w:rPr>
        <w:t>.</w:t>
      </w:r>
    </w:p>
    <w:p w:rsidR="00EB052E" w:rsidRDefault="00350CF4" w:rsidP="00350CF4">
      <w:pPr>
        <w:pStyle w:val="a3"/>
        <w:numPr>
          <w:ilvl w:val="0"/>
          <w:numId w:val="1"/>
        </w:numPr>
        <w:spacing w:before="120" w:after="120" w:line="360" w:lineRule="auto"/>
        <w:ind w:left="714" w:hanging="357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Що називають квалітетом.</w:t>
      </w:r>
    </w:p>
    <w:p w:rsidR="00350CF4" w:rsidRDefault="00350CF4" w:rsidP="00350CF4">
      <w:pPr>
        <w:pStyle w:val="a3"/>
        <w:numPr>
          <w:ilvl w:val="0"/>
          <w:numId w:val="1"/>
        </w:numPr>
        <w:spacing w:after="120" w:line="360" w:lineRule="auto"/>
        <w:ind w:left="714" w:hanging="357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Дати визначення поняття «основний вал» і </w:t>
      </w:r>
      <w:r>
        <w:rPr>
          <w:rFonts w:ascii="Verdana" w:hAnsi="Verdana"/>
          <w:lang w:val="uk-UA"/>
        </w:rPr>
        <w:t>«</w:t>
      </w:r>
      <w:r>
        <w:rPr>
          <w:rFonts w:ascii="Verdana" w:hAnsi="Verdana"/>
          <w:lang w:val="uk-UA"/>
        </w:rPr>
        <w:t>основний отвір</w:t>
      </w:r>
      <w:r>
        <w:rPr>
          <w:rFonts w:ascii="Verdana" w:hAnsi="Verdana"/>
          <w:lang w:val="uk-UA"/>
        </w:rPr>
        <w:t>»</w:t>
      </w:r>
      <w:r>
        <w:rPr>
          <w:rFonts w:ascii="Verdana" w:hAnsi="Verdana"/>
          <w:lang w:val="uk-UA"/>
        </w:rPr>
        <w:t>.</w:t>
      </w:r>
    </w:p>
    <w:p w:rsidR="00350CF4" w:rsidRPr="00EB052E" w:rsidRDefault="00350CF4" w:rsidP="00350CF4">
      <w:pPr>
        <w:pStyle w:val="a3"/>
        <w:numPr>
          <w:ilvl w:val="0"/>
          <w:numId w:val="1"/>
        </w:numPr>
        <w:spacing w:after="120" w:line="360" w:lineRule="auto"/>
        <w:ind w:left="714" w:hanging="357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Способи позначення граничних відхилень (точності розміру) на кресленнях.</w:t>
      </w:r>
      <w:bookmarkStart w:id="0" w:name="_GoBack"/>
      <w:bookmarkEnd w:id="0"/>
    </w:p>
    <w:sectPr w:rsidR="00350CF4" w:rsidRPr="00EB0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62FA5"/>
    <w:multiLevelType w:val="hybridMultilevel"/>
    <w:tmpl w:val="DBBC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6A"/>
    <w:rsid w:val="0010241B"/>
    <w:rsid w:val="00144AF9"/>
    <w:rsid w:val="0029556A"/>
    <w:rsid w:val="00350CF4"/>
    <w:rsid w:val="0085398D"/>
    <w:rsid w:val="00C26FF9"/>
    <w:rsid w:val="00EB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42182-6A26-4C93-8C66-7701886B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2020-03-26T07:14:00Z</dcterms:created>
  <dcterms:modified xsi:type="dcterms:W3CDTF">2020-03-26T07:44:00Z</dcterms:modified>
</cp:coreProperties>
</file>