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B8" w:rsidRDefault="00DF46B8" w:rsidP="00DF46B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DF46B8" w:rsidRDefault="00DF46B8" w:rsidP="00DF46B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B32642" w:rsidRPr="00A3234D" w:rsidRDefault="00A3234D" w:rsidP="00B3264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A3234D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Тема. </w:t>
      </w:r>
      <w:r w:rsidR="00B32642" w:rsidRPr="00A3234D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Абразивна</w:t>
      </w:r>
      <w:r w:rsidR="00DF46B8" w:rsidRPr="00A3234D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(викінчена)</w:t>
      </w:r>
      <w:r w:rsidR="00B32642" w:rsidRPr="00A3234D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обробка</w:t>
      </w:r>
      <w:r w:rsidR="00DF46B8" w:rsidRPr="00A3234D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валів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.</w:t>
      </w:r>
    </w:p>
    <w:p w:rsidR="00B32642" w:rsidRPr="00E47C79" w:rsidRDefault="00B32642" w:rsidP="00B3264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32642" w:rsidRPr="00E47C79" w:rsidRDefault="00B32642" w:rsidP="001B29EA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До абразивної обробки відносять операції:</w:t>
      </w:r>
    </w:p>
    <w:p w:rsidR="00B32642" w:rsidRPr="00E47C79" w:rsidRDefault="00B32642" w:rsidP="001B29EA">
      <w:pPr>
        <w:numPr>
          <w:ilvl w:val="0"/>
          <w:numId w:val="1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шліфування;</w:t>
      </w:r>
    </w:p>
    <w:p w:rsidR="00B32642" w:rsidRPr="00E47C79" w:rsidRDefault="00B32642" w:rsidP="001B29EA">
      <w:pPr>
        <w:numPr>
          <w:ilvl w:val="0"/>
          <w:numId w:val="1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хонінгування;</w:t>
      </w:r>
    </w:p>
    <w:p w:rsidR="00B32642" w:rsidRPr="00E47C79" w:rsidRDefault="00B32642" w:rsidP="001B29EA">
      <w:pPr>
        <w:numPr>
          <w:ilvl w:val="0"/>
          <w:numId w:val="1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полірування;</w:t>
      </w:r>
    </w:p>
    <w:p w:rsidR="00B32642" w:rsidRPr="00E47C79" w:rsidRDefault="00B32642" w:rsidP="001B29EA">
      <w:pPr>
        <w:numPr>
          <w:ilvl w:val="0"/>
          <w:numId w:val="1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суперфінішування;</w:t>
      </w:r>
    </w:p>
    <w:p w:rsidR="00B32642" w:rsidRPr="00E47C79" w:rsidRDefault="00B32642" w:rsidP="001B29EA">
      <w:pPr>
        <w:numPr>
          <w:ilvl w:val="0"/>
          <w:numId w:val="1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притирка (доводка) і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т.д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B32642" w:rsidRPr="00E47C79" w:rsidRDefault="00B32642" w:rsidP="00B3264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B32642" w:rsidRPr="00E47C79" w:rsidRDefault="00B32642" w:rsidP="00B32642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  <w:t>Шліфування</w:t>
      </w:r>
    </w:p>
    <w:p w:rsidR="00B32642" w:rsidRPr="00E47C79" w:rsidRDefault="00B32642" w:rsidP="001B29EA">
      <w:pPr>
        <w:spacing w:after="0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Вик</w:t>
      </w:r>
      <w:r w:rsidR="00DF46B8">
        <w:rPr>
          <w:rFonts w:ascii="Times New Roman" w:eastAsia="Times New Roman" w:hAnsi="Times New Roman"/>
          <w:sz w:val="28"/>
          <w:szCs w:val="28"/>
          <w:lang w:val="uk-UA" w:eastAsia="ru-RU"/>
        </w:rPr>
        <w:t>ористовується в якості викінчен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ої обробки для підвищення якості поверхні, а іноді в якості первинної обробки – по заготівельній корці.</w:t>
      </w:r>
    </w:p>
    <w:p w:rsidR="00B32642" w:rsidRPr="00E47C79" w:rsidRDefault="00B32642" w:rsidP="001B29EA">
      <w:pPr>
        <w:spacing w:after="0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32642" w:rsidRPr="00E47C79" w:rsidRDefault="00B32642" w:rsidP="001B29EA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Можна досягти наступних параметрів якості поверхні:</w:t>
      </w:r>
    </w:p>
    <w:p w:rsidR="00B32642" w:rsidRPr="00E47C79" w:rsidRDefault="00B32642" w:rsidP="001B29EA">
      <w:pPr>
        <w:numPr>
          <w:ilvl w:val="0"/>
          <w:numId w:val="2"/>
        </w:numPr>
        <w:tabs>
          <w:tab w:val="num" w:pos="540"/>
        </w:tabs>
        <w:spacing w:after="0"/>
        <w:ind w:left="72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при чистовому шліфуванні валів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IT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6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=0,32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B32642" w:rsidRPr="00E47C79" w:rsidRDefault="00B32642" w:rsidP="001B29EA">
      <w:pPr>
        <w:numPr>
          <w:ilvl w:val="0"/>
          <w:numId w:val="2"/>
        </w:numPr>
        <w:tabs>
          <w:tab w:val="num" w:pos="540"/>
        </w:tabs>
        <w:spacing w:after="0"/>
        <w:ind w:left="72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при тонкому шліфуванні валів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IT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5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04…0,16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B32642" w:rsidRPr="00E47C79" w:rsidRDefault="00B32642" w:rsidP="001B29EA">
      <w:pPr>
        <w:spacing w:after="0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32642" w:rsidRPr="00E47C79" w:rsidRDefault="00B32642" w:rsidP="001B29EA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Обладнання:</w:t>
      </w:r>
    </w:p>
    <w:p w:rsidR="00B32642" w:rsidRPr="00E47C79" w:rsidRDefault="00B32642" w:rsidP="001B29EA">
      <w:pPr>
        <w:numPr>
          <w:ilvl w:val="0"/>
          <w:numId w:val="3"/>
        </w:numPr>
        <w:tabs>
          <w:tab w:val="num" w:pos="540"/>
        </w:tabs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круглошліфувальні (3Ф110);</w:t>
      </w:r>
    </w:p>
    <w:p w:rsidR="00B32642" w:rsidRPr="00E47C79" w:rsidRDefault="00B32642" w:rsidP="00B32642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B32642" w:rsidRPr="00E47C79" w:rsidRDefault="00B32642" w:rsidP="00B32642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  <w:t>Схема обробки на круглошліфувальному верстаті</w:t>
      </w:r>
    </w:p>
    <w:p w:rsidR="00B32642" w:rsidRPr="00E47C79" w:rsidRDefault="00B32642" w:rsidP="00B32642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096000" cy="2895600"/>
            <wp:effectExtent l="0" t="0" r="0" b="0"/>
            <wp:docPr id="1" name="Рисунок 1" descr="схема обробки на круглашліфувальному верста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обробки на круглашліфувальному верстат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42" w:rsidRPr="00E47C79" w:rsidRDefault="00B32642" w:rsidP="00B3264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32642" w:rsidRPr="00E47C79" w:rsidRDefault="00B32642" w:rsidP="00B3264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Головний рух різання – обертання шліфувального круга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(м/с);</w:t>
      </w:r>
    </w:p>
    <w:p w:rsidR="00B32642" w:rsidRPr="00E47C79" w:rsidRDefault="00B32642" w:rsidP="00B3264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Рухи подач:</w:t>
      </w:r>
    </w:p>
    <w:p w:rsidR="00B32642" w:rsidRPr="00E47C79" w:rsidRDefault="00B32642" w:rsidP="001B29EA">
      <w:pPr>
        <w:numPr>
          <w:ilvl w:val="0"/>
          <w:numId w:val="4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кругова подача деталі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(об./хв.)</w:t>
      </w:r>
    </w:p>
    <w:p w:rsidR="00B32642" w:rsidRPr="00E47C79" w:rsidRDefault="00B32642" w:rsidP="001B29EA">
      <w:pPr>
        <w:numPr>
          <w:ilvl w:val="0"/>
          <w:numId w:val="4"/>
        </w:numPr>
        <w:tabs>
          <w:tab w:val="num" w:pos="720"/>
        </w:tabs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 xml:space="preserve">повздовжня подача стола з деталлю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(мм/хв.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.)</w:t>
      </w:r>
    </w:p>
    <w:p w:rsidR="00B32642" w:rsidRPr="00E47C79" w:rsidRDefault="00B32642" w:rsidP="001B29EA">
      <w:pPr>
        <w:numPr>
          <w:ilvl w:val="0"/>
          <w:numId w:val="4"/>
        </w:numPr>
        <w:tabs>
          <w:tab w:val="num" w:pos="720"/>
        </w:tabs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подача на врізання шліфувальної бабки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(мм/хв.,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., мм/один хід стола,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подв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 хід стола).</w:t>
      </w:r>
    </w:p>
    <w:p w:rsidR="00B32642" w:rsidRPr="00E47C79" w:rsidRDefault="00B32642" w:rsidP="001B29EA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Допоміжні рухи:</w:t>
      </w:r>
    </w:p>
    <w:p w:rsidR="00B32642" w:rsidRPr="00E47C79" w:rsidRDefault="00B32642" w:rsidP="001B29EA">
      <w:pPr>
        <w:numPr>
          <w:ilvl w:val="0"/>
          <w:numId w:val="5"/>
        </w:numPr>
        <w:spacing w:after="0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повздовжнє переміщення задньої бабки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зад.б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B32642" w:rsidRPr="00E47C79" w:rsidRDefault="00B32642" w:rsidP="001B29EA">
      <w:pPr>
        <w:numPr>
          <w:ilvl w:val="0"/>
          <w:numId w:val="5"/>
        </w:numPr>
        <w:spacing w:after="240"/>
        <w:ind w:left="538" w:hanging="35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поворот стола з деталлю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круг.стола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(для обробки конічних поверхонь)</w:t>
      </w:r>
    </w:p>
    <w:p w:rsidR="00B32642" w:rsidRPr="00DF46B8" w:rsidRDefault="00B32642" w:rsidP="00DF46B8">
      <w:pPr>
        <w:pStyle w:val="a3"/>
        <w:tabs>
          <w:tab w:val="num" w:pos="1080"/>
        </w:tabs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F46B8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Схеми обробки на безцентрово-шліфувальних верстатах</w:t>
      </w:r>
    </w:p>
    <w:p w:rsidR="00B32642" w:rsidRPr="00DF46B8" w:rsidRDefault="00B32642" w:rsidP="00DF46B8">
      <w:pPr>
        <w:pStyle w:val="a3"/>
        <w:tabs>
          <w:tab w:val="num" w:pos="1080"/>
        </w:tabs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32642" w:rsidRPr="00DF46B8" w:rsidRDefault="00B32642" w:rsidP="00DF46B8">
      <w:pPr>
        <w:pStyle w:val="a3"/>
        <w:tabs>
          <w:tab w:val="num" w:pos="1080"/>
        </w:tabs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DF46B8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Обробка з повздовжньою подачею</w:t>
      </w:r>
    </w:p>
    <w:p w:rsidR="00B32642" w:rsidRPr="00B32642" w:rsidRDefault="00B32642" w:rsidP="00DF46B8">
      <w:pPr>
        <w:pStyle w:val="a3"/>
        <w:tabs>
          <w:tab w:val="num" w:pos="1080"/>
        </w:tabs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noProof/>
          <w:lang w:eastAsia="ru-RU"/>
        </w:rPr>
        <w:drawing>
          <wp:inline distT="0" distB="0" distL="0" distR="0">
            <wp:extent cx="5991225" cy="3076575"/>
            <wp:effectExtent l="0" t="0" r="9525" b="9525"/>
            <wp:docPr id="3" name="Рисунок 3" descr="схема обробки на без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обробки на без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5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Використовують для деталей, що мають циліндричну форму без буртів. Круг більшого діаметру є шліфувальним, круг меншого – ведучим, що обертає деталь и передає їй повздовжню подачу. Шліфувальний круг обертається зі швидкістю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=30…35 м/с, ведучий з 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=20…30 м/хв. Напрям обертання кругів співпадає, деталь обертається в протилежному напрямі. Деталь розташована на ножі, який має скос</w:t>
      </w:r>
      <w:r w:rsidR="00DF46B8">
        <w:rPr>
          <w:rFonts w:ascii="Times New Roman" w:eastAsia="Times New Roman" w:hAnsi="Times New Roman"/>
          <w:sz w:val="28"/>
          <w:szCs w:val="28"/>
          <w:lang w:val="uk-UA" w:eastAsia="ru-RU"/>
        </w:rPr>
        <w:t>(нахил)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сторону ведучого круга, притискаючи до нього деталь. Вісь деталі піднята відносно лінії центрів абразивних кругів на </w:t>
      </w:r>
      <w:r w:rsidR="0043231C">
        <w:rPr>
          <w:position w:val="-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>
            <v:imagedata r:id="rId7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=0,5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деталі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це дозволяє уникнути огранки. Вісь ведучого круга нахилена відносно шліфувального на кут </w:t>
      </w:r>
      <w:r w:rsidR="0043231C">
        <w:rPr>
          <w:position w:val="-6"/>
          <w:lang w:val="uk-UA" w:eastAsia="ru-RU"/>
        </w:rPr>
        <w:pict>
          <v:shape id="_x0000_i1026" type="#_x0000_t75" style="width:12pt;height:11.25pt">
            <v:imagedata r:id="rId8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=1…5</w:t>
      </w:r>
      <w:r w:rsidRPr="00B32642">
        <w:rPr>
          <w:rFonts w:ascii="Times New Roman" w:eastAsia="Times New Roman" w:hAnsi="Times New Roman"/>
          <w:sz w:val="28"/>
          <w:szCs w:val="28"/>
          <w:vertAlign w:val="superscript"/>
          <w:lang w:val="uk-UA" w:eastAsia="ru-RU"/>
        </w:rPr>
        <w:t>0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чим більше кут </w:t>
      </w:r>
      <w:r w:rsidR="0043231C">
        <w:rPr>
          <w:position w:val="-6"/>
          <w:lang w:val="uk-UA" w:eastAsia="ru-RU"/>
        </w:rPr>
        <w:pict>
          <v:shape id="_x0000_i1027" type="#_x0000_t75" style="width:12pt;height:11.25pt">
            <v:imagedata r:id="rId9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тим більше буде повздовжня подача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Окружна швидкість ведучого круга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розкладається на дві складові: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дет.вертикальне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що дорівнює окружній швидкості деталі і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-горизонтальну, що дорівнює повздовжній подачі.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r w:rsidR="0043231C">
        <w:rPr>
          <w:position w:val="-6"/>
          <w:lang w:val="en-US" w:eastAsia="ru-RU"/>
        </w:rPr>
        <w:pict>
          <v:shape id="_x0000_i1028" type="#_x0000_t75" style="width:14.25pt;height:11.25pt">
            <v:imagedata r:id="rId10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="0043231C">
        <w:rPr>
          <w:position w:val="-6"/>
          <w:vertAlign w:val="subscript"/>
          <w:lang w:val="uk-UA" w:eastAsia="ru-RU"/>
        </w:rPr>
        <w:pict>
          <v:shape id="_x0000_i1029" type="#_x0000_t75" style="width:33.75pt;height:11.25pt">
            <v:imagedata r:id="rId11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r w:rsidR="0043231C">
        <w:rPr>
          <w:position w:val="-6"/>
          <w:lang w:val="en-US" w:eastAsia="ru-RU"/>
        </w:rPr>
        <w:pict>
          <v:shape id="_x0000_i1030" type="#_x0000_t75" style="width:14.25pt;height:11.25pt">
            <v:imagedata r:id="rId12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="0043231C">
        <w:rPr>
          <w:position w:val="-6"/>
          <w:vertAlign w:val="subscript"/>
          <w:lang w:val="uk-UA" w:eastAsia="ru-RU"/>
        </w:rPr>
        <w:pict>
          <v:shape id="_x0000_i1031" type="#_x0000_t75" style="width:32.25pt;height:14.25pt">
            <v:imagedata r:id="rId13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де </w:t>
      </w:r>
      <w:r w:rsidR="0043231C">
        <w:rPr>
          <w:position w:val="-6"/>
          <w:lang w:val="uk-UA" w:eastAsia="ru-RU"/>
        </w:rPr>
        <w:pict>
          <v:shape id="_x0000_i1032" type="#_x0000_t75" style="width:9.75pt;height:11.25pt">
            <v:imagedata r:id="rId14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коефіцієнт прослизання(для </w:t>
      </w:r>
      <w:r w:rsidR="0043231C">
        <w:rPr>
          <w:position w:val="-6"/>
          <w:lang w:val="uk-UA" w:eastAsia="ru-RU"/>
        </w:rPr>
        <w:pict>
          <v:shape id="_x0000_i1033" type="#_x0000_t75" style="width:12pt;height:11.25pt">
            <v:imagedata r:id="rId15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=1</w:t>
      </w:r>
      <w:r w:rsidRPr="00B32642">
        <w:rPr>
          <w:rFonts w:ascii="Times New Roman" w:eastAsia="Times New Roman" w:hAnsi="Times New Roman"/>
          <w:sz w:val="28"/>
          <w:szCs w:val="28"/>
          <w:vertAlign w:val="superscript"/>
          <w:lang w:val="uk-UA" w:eastAsia="ru-RU"/>
        </w:rPr>
        <w:t>0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43231C">
        <w:rPr>
          <w:position w:val="-6"/>
          <w:lang w:val="uk-UA" w:eastAsia="ru-RU"/>
        </w:rPr>
        <w:pict>
          <v:shape id="_x0000_i1034" type="#_x0000_t75" style="width:9.75pt;height:11.25pt">
            <v:imagedata r:id="rId16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=0,98; для </w:t>
      </w:r>
      <w:r w:rsidR="0043231C">
        <w:rPr>
          <w:position w:val="-6"/>
          <w:lang w:val="uk-UA" w:eastAsia="ru-RU"/>
        </w:rPr>
        <w:pict>
          <v:shape id="_x0000_i1035" type="#_x0000_t75" style="width:12pt;height:11.25pt">
            <v:imagedata r:id="rId15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=5</w:t>
      </w:r>
      <w:r w:rsidRPr="00B32642">
        <w:rPr>
          <w:rFonts w:ascii="Times New Roman" w:eastAsia="Times New Roman" w:hAnsi="Times New Roman"/>
          <w:sz w:val="28"/>
          <w:szCs w:val="28"/>
          <w:vertAlign w:val="superscript"/>
          <w:lang w:val="uk-UA" w:eastAsia="ru-RU"/>
        </w:rPr>
        <w:t>0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43231C">
        <w:rPr>
          <w:position w:val="-6"/>
          <w:lang w:val="uk-UA" w:eastAsia="ru-RU"/>
        </w:rPr>
        <w:pict>
          <v:shape id="_x0000_i1036" type="#_x0000_t75" style="width:9.75pt;height:11.25pt">
            <v:imagedata r:id="rId17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=0,95).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 xml:space="preserve">Глибина різання при попередньому шліфуванні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0,05…0,1 мм, при чистовому                   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0,01…0,03мм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Основний час розраховується по формулі </w:t>
      </w:r>
      <w:r w:rsidR="0043231C">
        <w:rPr>
          <w:position w:val="-24"/>
          <w:lang w:val="uk-UA" w:eastAsia="ru-RU"/>
        </w:rPr>
        <w:pict>
          <v:shape id="_x0000_i1037" type="#_x0000_t75" style="width:51pt;height:30.75pt">
            <v:imagedata r:id="rId18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де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довжина деталі, мм;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proofErr w:type="gramStart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кількість</w:t>
      </w:r>
      <w:proofErr w:type="gram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деталей, що йдуть безперервним потоком, шт.;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повздовжня подача, мм/хв.;</w:t>
      </w:r>
    </w:p>
    <w:p w:rsidR="00B32642" w:rsidRPr="00B32642" w:rsidRDefault="00B32642" w:rsidP="001B29EA">
      <w:pPr>
        <w:pStyle w:val="a3"/>
        <w:spacing w:after="0"/>
        <w:ind w:left="90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r w:rsidR="0043231C">
        <w:rPr>
          <w:position w:val="-6"/>
          <w:lang w:val="en-US" w:eastAsia="ru-RU"/>
        </w:rPr>
        <w:pict>
          <v:shape id="_x0000_i1038" type="#_x0000_t75" style="width:14.25pt;height:11.25pt">
            <v:imagedata r:id="rId12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="0043231C">
        <w:rPr>
          <w:position w:val="-6"/>
          <w:vertAlign w:val="subscript"/>
          <w:lang w:val="uk-UA" w:eastAsia="ru-RU"/>
        </w:rPr>
        <w:pict>
          <v:shape id="_x0000_i1039" type="#_x0000_t75" style="width:32.25pt;height:14.25pt">
            <v:imagedata r:id="rId13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;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r w:rsidR="0043231C">
        <w:rPr>
          <w:position w:val="-6"/>
          <w:lang w:val="en-US" w:eastAsia="ru-RU"/>
        </w:rPr>
        <w:pict>
          <v:shape id="_x0000_i1040" type="#_x0000_t75" style="width:11.25pt;height:11.25pt">
            <v:imagedata r:id="rId19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вед.кр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;</w:t>
      </w:r>
    </w:p>
    <w:p w:rsidR="00B32642" w:rsidRPr="00B32642" w:rsidRDefault="00B32642" w:rsidP="00DF46B8">
      <w:pPr>
        <w:pStyle w:val="a3"/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32642" w:rsidRPr="00DF46B8" w:rsidRDefault="00B32642" w:rsidP="00DF46B8">
      <w:pPr>
        <w:pStyle w:val="a3"/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DF46B8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Обробка з поперечною подачею</w:t>
      </w:r>
    </w:p>
    <w:p w:rsidR="00B32642" w:rsidRPr="00B32642" w:rsidRDefault="00B32642" w:rsidP="00DF46B8">
      <w:pPr>
        <w:pStyle w:val="a3"/>
        <w:spacing w:after="0" w:line="240" w:lineRule="auto"/>
        <w:ind w:left="90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noProof/>
          <w:lang w:eastAsia="ru-RU"/>
        </w:rPr>
        <w:drawing>
          <wp:inline distT="0" distB="0" distL="0" distR="0">
            <wp:extent cx="5676900" cy="3676650"/>
            <wp:effectExtent l="0" t="0" r="0" b="0"/>
            <wp:docPr id="2" name="Рисунок 2" descr="схема обробки на без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хема обробки на безц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Використовується як для деталей циліндричної форми (можна з буртиками), так і для конічних і фасонних.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Деталь встановлюють зверху на ніж, ведучому кругу передається поперечна подача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поп.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напрямі шліфувального круга до встановленого упору. Після цього ведучий круг відводять, деталь падає вниз. При цьому осі ведучого і шліфувального кругів паралельні один одній.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 шліфуванні конічних поверхонь ніж встановлюють під нахилом, по </w:t>
      </w:r>
      <w:r w:rsidR="00DF46B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твірній 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конусу, і ведучий круг має конічну форму.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Подача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поп.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=0,003…0,01 мм/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Основний час 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осн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r w:rsidR="0043231C">
        <w:rPr>
          <w:position w:val="-24"/>
          <w:lang w:val="uk-UA" w:eastAsia="ru-RU"/>
        </w:rPr>
        <w:pict>
          <v:shape id="_x0000_i1041" type="#_x0000_t75" style="width:86.25pt;height:30.75pt">
            <v:imagedata r:id="rId21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де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припуск на сторону, мм;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</w:t>
      </w:r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Поперечна подача, мм/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proofErr w:type="gramStart"/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proofErr w:type="gram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B32642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частота обертання деталі, об/хв. ,</w:t>
      </w:r>
    </w:p>
    <w:p w:rsidR="00B32642" w:rsidRPr="00B32642" w:rsidRDefault="00B32642" w:rsidP="001B29EA">
      <w:pPr>
        <w:pStyle w:val="a3"/>
        <w:spacing w:after="0"/>
        <w:ind w:left="90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</w:t>
      </w:r>
      <w:proofErr w:type="gramStart"/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</w:t>
      </w:r>
      <w:proofErr w:type="gramEnd"/>
      <w:r w:rsidRPr="00B326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="0043231C">
        <w:rPr>
          <w:position w:val="-26"/>
          <w:vertAlign w:val="subscript"/>
          <w:lang w:val="uk-UA" w:eastAsia="ru-RU"/>
        </w:rPr>
        <w:pict>
          <v:shape id="_x0000_i1042" type="#_x0000_t75" style="width:45.75pt;height:32.25pt">
            <v:imagedata r:id="rId22" o:title=""/>
          </v:shape>
        </w:pic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,</w:t>
      </w:r>
    </w:p>
    <w:p w:rsidR="00B32642" w:rsidRPr="00B32642" w:rsidRDefault="00B32642" w:rsidP="001B29EA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к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– коефіцієнт, що враховує час на виходжування, </w:t>
      </w:r>
      <w:proofErr w:type="spellStart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к</w:t>
      </w:r>
      <w:r w:rsidRPr="00B326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r w:rsidRPr="00B32642">
        <w:rPr>
          <w:rFonts w:ascii="Times New Roman" w:eastAsia="Times New Roman" w:hAnsi="Times New Roman"/>
          <w:sz w:val="28"/>
          <w:szCs w:val="28"/>
          <w:lang w:val="uk-UA" w:eastAsia="ru-RU"/>
        </w:rPr>
        <w:t>=1,05…1,1, тобто час на виходжування складає 5%...10% від часу шліфування.</w:t>
      </w:r>
    </w:p>
    <w:p w:rsidR="00935DAE" w:rsidRDefault="00935DAE" w:rsidP="001B29EA">
      <w:pPr>
        <w:spacing w:after="0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095A10" w:rsidRPr="00CB4020" w:rsidRDefault="001B29EA" w:rsidP="00935DAE">
      <w:pPr>
        <w:spacing w:after="240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Способи ш</w:t>
      </w:r>
      <w:r w:rsidR="00095A10"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ліфування зовнішніх поверхонь обертання</w:t>
      </w:r>
      <w:r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(валів)</w:t>
      </w:r>
      <w:r w:rsidR="00095A10"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.</w:t>
      </w:r>
    </w:p>
    <w:p w:rsidR="00095A10" w:rsidRDefault="00095A10" w:rsidP="001B29E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 обробці на кругло-шліфувальних верстатах використовують наступні </w:t>
      </w: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способи:</w:t>
      </w:r>
    </w:p>
    <w:p w:rsidR="00A3234D" w:rsidRPr="00CB4020" w:rsidRDefault="00A3234D" w:rsidP="001B29E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095A10" w:rsidRPr="00CB4020" w:rsidRDefault="00095A10" w:rsidP="001B29EA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Спосіб повздовжньої подачі</w:t>
      </w:r>
    </w:p>
    <w:p w:rsidR="00095A10" w:rsidRPr="00CB4020" w:rsidRDefault="0043231C" w:rsidP="001B29EA">
      <w:pPr>
        <w:spacing w:after="0"/>
        <w:ind w:left="708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pict>
          <v:shape id="_x0000_i1043" type="#_x0000_t75" style="width:261.75pt;height:162.75pt">
            <v:imagedata r:id="rId23" o:title=""/>
          </v:shape>
        </w:pict>
      </w:r>
    </w:p>
    <w:p w:rsidR="00095A10" w:rsidRPr="00CB4020" w:rsidRDefault="00095A10" w:rsidP="001B29EA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 цьому за кожен оберт деталі їй передається повздовжнє переміщення на величину, яка складає: при попередній обробці – (0,5…0,8)В, при чистовій обробці – (0,2…0,5)В. Для зняття всього припуску кінці кожного чи подвійного ходу стола шліфувальній бабці передається поперечна подача на врізання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(мм / один хід стола, мм / подвійний хід стола).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30…50 м/с.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10…50 м/хв.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0,005…0</w:t>
      </w:r>
      <w:proofErr w:type="gram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,02</w:t>
      </w:r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мм/один хід стола.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осн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(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+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)/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; де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+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·</w:t>
      </w: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.;</w:t>
      </w:r>
      <w:proofErr w:type="gramEnd"/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1000·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/π·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095A10" w:rsidRPr="00CB4020" w:rsidRDefault="00095A10" w:rsidP="0047120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число ходів при шліфуванні;</w:t>
      </w:r>
    </w:p>
    <w:p w:rsidR="00095A10" w:rsidRDefault="00095A10" w:rsidP="00471204">
      <w:pPr>
        <w:spacing w:after="24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число ходів при виходжуванні.</w:t>
      </w:r>
    </w:p>
    <w:p w:rsidR="00095A10" w:rsidRPr="00CB4020" w:rsidRDefault="00095A10" w:rsidP="00095A1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lastRenderedPageBreak/>
        <w:t xml:space="preserve">Спосіб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врізного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шліфування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095A10" w:rsidRPr="00CB4020" w:rsidRDefault="0043231C" w:rsidP="00095A10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pict>
          <v:shape id="_x0000_i1044" type="#_x0000_t75" style="width:387.75pt;height:151.5pt">
            <v:imagedata r:id="rId24" o:title=""/>
          </v:shape>
        </w:pic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Повздовжня подача відсутня. </w:t>
      </w:r>
    </w:p>
    <w:p w:rsidR="00095A10" w:rsidRPr="00CB4020" w:rsidRDefault="00095A10" w:rsidP="001B29E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Ширина шліфувального кругу має бути більшою за </w:t>
      </w:r>
      <w:r w:rsidR="001B29E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ділянку деталі, яка шліфується. 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Поперечна подача на врізання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може бути безперервною чи </w:t>
      </w:r>
      <w:r w:rsidR="001B29EA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переривчастою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(через 2…3 оберти деталі) і складає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0,001…0,01 мм /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095A10" w:rsidRPr="00CB4020" w:rsidRDefault="00095A10" w:rsidP="001B29E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При шліфуванні циліндричних деталей рекомендується деталі або інструменту передавати коливальні рухи (осциляцію) вздовж їх осей (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колив.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), що зберігає форму робочої поверхні круга і покращує процес шліфування за рахунок зміни траєкторії абразивних частинок.</w:t>
      </w:r>
    </w:p>
    <w:p w:rsidR="00095A10" w:rsidRPr="00CB4020" w:rsidRDefault="00095A10" w:rsidP="001B29E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Можна обробляти конічні та фасонні поверхні кругами відповідної форми.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осн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хв. 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+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де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ст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, мм (припуск на сторону);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·</w:t>
      </w: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.;</w:t>
      </w:r>
      <w:proofErr w:type="gramEnd"/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1000·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/π·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виходж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(0,05…0,1)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осн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</w:p>
    <w:p w:rsidR="00095A10" w:rsidRPr="00CB4020" w:rsidRDefault="00095A10" w:rsidP="00095A1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Спосіб глибинного шліфування.</w:t>
      </w:r>
    </w:p>
    <w:p w:rsidR="00095A10" w:rsidRPr="00CB4020" w:rsidRDefault="0043231C" w:rsidP="00095A10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pict>
          <v:shape id="_x0000_i1045" type="#_x0000_t75" style="width:297.75pt;height:230.25pt">
            <v:imagedata r:id="rId25" o:title=""/>
          </v:shape>
        </w:pict>
      </w:r>
    </w:p>
    <w:p w:rsidR="00095A10" w:rsidRPr="00CB4020" w:rsidRDefault="00095A10" w:rsidP="004712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При цьому весь припуск знімається за один робочий хід. Шліфувальний круг має заборну конічну пластину.</w:t>
      </w:r>
    </w:p>
    <w:p w:rsidR="00095A10" w:rsidRPr="00CB4020" w:rsidRDefault="00095A10" w:rsidP="001B29E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Спосіб використовується при поперечній обробці жорстких валів.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осн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</w:t>
      </w: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де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р.х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+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хв.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·</w:t>
      </w: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.;</w:t>
      </w:r>
      <w:proofErr w:type="gramEnd"/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proofErr w:type="gram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1000·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/π·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дет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095A10" w:rsidRPr="00CB4020" w:rsidRDefault="00095A10" w:rsidP="00095A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Час на виходжування відсутній.</w:t>
      </w:r>
    </w:p>
    <w:p w:rsidR="00095A10" w:rsidRPr="00CB4020" w:rsidRDefault="00095A10" w:rsidP="00095A1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Суперфінішування</w:t>
      </w:r>
    </w:p>
    <w:p w:rsidR="00095A10" w:rsidRPr="00CB4020" w:rsidRDefault="001B29EA" w:rsidP="004712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П</w:t>
      </w:r>
      <w:r w:rsidR="00095A10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ри суперфініші здійснюється три або більше рухи. Разом з обертовим та зворотньо-поступальним рухами є коливальний, який вважається головним рухом різання.</w:t>
      </w:r>
    </w:p>
    <w:p w:rsidR="00095A10" w:rsidRPr="00CB4020" w:rsidRDefault="0043231C" w:rsidP="00095A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pict>
          <v:shape id="_x0000_i1046" type="#_x0000_t75" style="width:434.25pt;height:172.5pt">
            <v:imagedata r:id="rId26" o:title=""/>
          </v:shape>
        </w:pict>
      </w:r>
    </w:p>
    <w:p w:rsidR="00095A10" w:rsidRPr="00CB4020" w:rsidRDefault="00095A10" w:rsidP="004712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Коливальний рух направлений вздовж абразивного бруска і здійснюється за рахунок малого ходу брусків (2 – 6мм) і значної частоти (1000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подв.ходів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/хв).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При суперфініші також реалізується метод неповторюваності сліду.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Можна досягти шорсткості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Pr="00CB402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0,01…0,02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Попередня шорсткість має бути не більше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Pr="00CB402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0,32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Суперфінішування не змінює макрогеометрію поверх</w:t>
      </w:r>
      <w:r w:rsidR="001B29EA">
        <w:rPr>
          <w:rFonts w:ascii="Times New Roman" w:eastAsia="Times New Roman" w:hAnsi="Times New Roman"/>
          <w:sz w:val="28"/>
          <w:szCs w:val="28"/>
          <w:lang w:val="uk-UA" w:eastAsia="ru-RU"/>
        </w:rPr>
        <w:t>онь, тобто не підвищує точність.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Через порівняно невеликі швидкості різання поверхневий шар металу не нагрівається – не змінюються його фізико-механічні властивості, - тим самим збільшуються експлуатаційні якості.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МОР – суміш масла з керосином (1:10).</w:t>
      </w:r>
    </w:p>
    <w:p w:rsidR="00471204" w:rsidRDefault="00471204" w:rsidP="00471204">
      <w:pPr>
        <w:spacing w:after="0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095A10" w:rsidRPr="00CB4020" w:rsidRDefault="00095A10" w:rsidP="00471204">
      <w:pPr>
        <w:spacing w:after="0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Притирка (доводка, лапінг - процес)</w:t>
      </w:r>
    </w:p>
    <w:p w:rsidR="00095A10" w:rsidRPr="00CB4020" w:rsidRDefault="00471204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Це викінчен</w:t>
      </w:r>
      <w:r w:rsidR="00095A10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ий вид обробки різних поверхонь точністю не нижче ІТ6 і шорсткістю не вище </w:t>
      </w:r>
      <w:r w:rsidR="00095A10"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095A10" w:rsidRPr="00CB402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="00095A10" w:rsidRPr="00CB402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="00095A10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0,32…1,25 </w:t>
      </w:r>
      <w:proofErr w:type="spellStart"/>
      <w:r w:rsidR="00095A10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="00095A10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Можна досягти точності ІТ5 і шорсткості 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CB402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a</w:t>
      </w:r>
      <w:r w:rsidRPr="00CB402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0,01…0,08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ab/>
        <w:t xml:space="preserve">Виконується інструментом – притиром, на який наносять абразивний порошок (зерно 3…20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).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Притири </w:t>
      </w:r>
      <w:r w:rsidR="00471204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віддзеркалюють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форму поверхні, що оброблюється.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В залежності від типу оброблюваної поверх</w:t>
      </w:r>
      <w:r w:rsidR="00471204">
        <w:rPr>
          <w:rFonts w:ascii="Times New Roman" w:eastAsia="Times New Roman" w:hAnsi="Times New Roman"/>
          <w:sz w:val="28"/>
          <w:szCs w:val="28"/>
          <w:lang w:val="uk-UA" w:eastAsia="ru-RU"/>
        </w:rPr>
        <w:t>ні та конструкції притирального верстату,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деталі або притиру передається рух різання з невеликою швидкістю (</w:t>
      </w:r>
      <w:r w:rsidRPr="00CB4020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15…40 м/хв) і рух подачі. Менші значення швидкості різання дозволяють </w:t>
      </w:r>
      <w:r w:rsidR="00471204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забезпечити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кращу якість поверхні, але зменшують продуктивність процесу.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Притири бувають шаржируваними та нешаржируваними.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Шаржирувані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притири мають вкраплені абразивні зерна. Для поперечної притирки використовуються притири з м</w:t>
      </w:r>
      <w:r w:rsidRPr="00CB4020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яких матеріалів (мідь, свинець), які добре утримують великі абразивні зерна, для остаточної притирки – з перлітного чавуну.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Pr="00CB402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Нешаржировані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притири використовуються для обробки так званим «вільним абразивом», тобто абразивний порошок знаходиться поміж притиром і оброблюваною поверхнею. Матеріал нешаржирова</w:t>
      </w:r>
      <w:r w:rsidR="00471204">
        <w:rPr>
          <w:rFonts w:ascii="Times New Roman" w:eastAsia="Times New Roman" w:hAnsi="Times New Roman"/>
          <w:sz w:val="28"/>
          <w:szCs w:val="28"/>
          <w:lang w:val="uk-UA" w:eastAsia="ru-RU"/>
        </w:rPr>
        <w:t>н</w:t>
      </w:r>
      <w:r w:rsidR="00935DAE">
        <w:rPr>
          <w:rFonts w:ascii="Times New Roman" w:eastAsia="Times New Roman" w:hAnsi="Times New Roman"/>
          <w:sz w:val="28"/>
          <w:szCs w:val="28"/>
          <w:lang w:val="uk-UA" w:eastAsia="ru-RU"/>
        </w:rPr>
        <w:t>их притирів – сталь з гартуванням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або хромуванням.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Для тонкої притирки  - притири зі скла.</w:t>
      </w:r>
    </w:p>
    <w:p w:rsidR="00095A10" w:rsidRPr="00CB4020" w:rsidRDefault="00095A10" w:rsidP="00471204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Припуски на притирку</w:t>
      </w:r>
      <w:r w:rsidR="0047120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наступні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:</w:t>
      </w:r>
    </w:p>
    <w:p w:rsidR="00095A10" w:rsidRPr="00CB4020" w:rsidRDefault="00095A10" w:rsidP="0047120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 попередній 3…8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/на сторону;</w:t>
      </w:r>
    </w:p>
    <w:p w:rsidR="00095A10" w:rsidRPr="00CB4020" w:rsidRDefault="00095A10" w:rsidP="0047120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 остаточній 1…2 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/на сторону.</w:t>
      </w:r>
    </w:p>
    <w:p w:rsidR="00095A10" w:rsidRPr="00CB4020" w:rsidRDefault="00095A10" w:rsidP="004712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МОР – різні для різних оброблюваних матеріалів і потрібної якості поверхні. Для сталей та чавунів при попередній притирці використовують суміш машинного масла з керосином, при остаточній – спирт або </w:t>
      </w:r>
      <w:r w:rsidR="00471204"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вазелін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 Для обробки легких сплавів – дерев</w:t>
      </w:r>
      <w:r w:rsidRPr="00CB4020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proofErr w:type="spellStart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яне</w:t>
      </w:r>
      <w:proofErr w:type="spellEnd"/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масло</w:t>
      </w:r>
      <w:r w:rsidR="0043231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(олифа)</w:t>
      </w:r>
      <w:r w:rsidRPr="00CB4020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p w:rsidR="00B2663C" w:rsidRDefault="00B2663C">
      <w:pPr>
        <w:rPr>
          <w:lang w:val="uk-UA"/>
        </w:rPr>
      </w:pPr>
    </w:p>
    <w:p w:rsidR="00935DAE" w:rsidRPr="0035721A" w:rsidRDefault="00935DAE" w:rsidP="00935DAE">
      <w:pPr>
        <w:rPr>
          <w:rFonts w:ascii="Times New Roman" w:hAnsi="Times New Roman"/>
          <w:b/>
          <w:i/>
          <w:sz w:val="28"/>
          <w:szCs w:val="28"/>
          <w:lang w:val="uk-UA"/>
        </w:rPr>
      </w:pPr>
      <w:r w:rsidRPr="0035721A">
        <w:rPr>
          <w:rFonts w:ascii="Times New Roman" w:hAnsi="Times New Roman"/>
          <w:b/>
          <w:i/>
          <w:sz w:val="28"/>
          <w:szCs w:val="28"/>
          <w:lang w:val="uk-UA"/>
        </w:rPr>
        <w:t>Контрольні запитання</w:t>
      </w:r>
    </w:p>
    <w:p w:rsidR="00935DAE" w:rsidRPr="00935DAE" w:rsidRDefault="00935DAE" w:rsidP="00935DAE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1. </w:t>
      </w:r>
      <w:r w:rsidRPr="00935DAE">
        <w:rPr>
          <w:rFonts w:ascii="Times New Roman" w:eastAsia="Times New Roman" w:hAnsi="Times New Roman"/>
          <w:sz w:val="28"/>
          <w:szCs w:val="28"/>
          <w:lang w:val="uk-UA" w:eastAsia="ru-RU"/>
        </w:rPr>
        <w:t>Способи шліфування зовнішніх поверхонь обертання (валів).</w:t>
      </w:r>
    </w:p>
    <w:p w:rsidR="00935DAE" w:rsidRPr="00935DAE" w:rsidRDefault="00935DAE" w:rsidP="00935DAE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35DAE">
        <w:rPr>
          <w:rFonts w:ascii="Times New Roman" w:hAnsi="Times New Roman"/>
          <w:sz w:val="28"/>
          <w:szCs w:val="28"/>
          <w:lang w:val="uk-UA"/>
        </w:rPr>
        <w:t>2.</w:t>
      </w:r>
      <w:r w:rsidRPr="00935DA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Суперфінішування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935DAE" w:rsidRPr="00935DAE" w:rsidRDefault="00935DAE" w:rsidP="00935DAE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35DAE">
        <w:rPr>
          <w:rFonts w:ascii="Times New Roman" w:eastAsia="Times New Roman" w:hAnsi="Times New Roman"/>
          <w:sz w:val="28"/>
          <w:szCs w:val="28"/>
          <w:lang w:val="uk-UA" w:eastAsia="ru-RU"/>
        </w:rPr>
        <w:t>3. Притирка (доводка, лапінг - процес).</w:t>
      </w:r>
    </w:p>
    <w:p w:rsidR="00935DAE" w:rsidRPr="00935DAE" w:rsidRDefault="00935DAE">
      <w:pPr>
        <w:rPr>
          <w:rFonts w:ascii="Times New Roman" w:hAnsi="Times New Roman"/>
          <w:sz w:val="28"/>
          <w:szCs w:val="28"/>
          <w:lang w:val="uk-UA"/>
        </w:rPr>
      </w:pPr>
    </w:p>
    <w:sectPr w:rsidR="00935DAE" w:rsidRPr="0093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7E2C"/>
    <w:multiLevelType w:val="hybridMultilevel"/>
    <w:tmpl w:val="72DA7F50"/>
    <w:lvl w:ilvl="0" w:tplc="62360B3C">
      <w:start w:val="1"/>
      <w:numFmt w:val="bullet"/>
      <w:lvlText w:val="▬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BCC"/>
    <w:multiLevelType w:val="hybridMultilevel"/>
    <w:tmpl w:val="681C9218"/>
    <w:lvl w:ilvl="0" w:tplc="85B01AA8">
      <w:start w:val="1"/>
      <w:numFmt w:val="bullet"/>
      <w:lvlText w:val=""/>
      <w:lvlJc w:val="left"/>
      <w:pPr>
        <w:tabs>
          <w:tab w:val="num" w:pos="680"/>
        </w:tabs>
        <w:ind w:left="0" w:firstLine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7FB"/>
    <w:multiLevelType w:val="hybridMultilevel"/>
    <w:tmpl w:val="B7D04F30"/>
    <w:lvl w:ilvl="0" w:tplc="62360B3C">
      <w:start w:val="1"/>
      <w:numFmt w:val="bullet"/>
      <w:lvlText w:val="▬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D130624"/>
    <w:multiLevelType w:val="hybridMultilevel"/>
    <w:tmpl w:val="95487694"/>
    <w:lvl w:ilvl="0" w:tplc="62360B3C">
      <w:start w:val="1"/>
      <w:numFmt w:val="bullet"/>
      <w:lvlText w:val="▬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6574B8"/>
    <w:multiLevelType w:val="hybridMultilevel"/>
    <w:tmpl w:val="228CC31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3623EC8"/>
    <w:multiLevelType w:val="hybridMultilevel"/>
    <w:tmpl w:val="78E8E8C2"/>
    <w:lvl w:ilvl="0" w:tplc="62360B3C">
      <w:start w:val="1"/>
      <w:numFmt w:val="bullet"/>
      <w:lvlText w:val="▬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16D28"/>
    <w:multiLevelType w:val="hybridMultilevel"/>
    <w:tmpl w:val="E00CCB52"/>
    <w:lvl w:ilvl="0" w:tplc="62360B3C">
      <w:start w:val="1"/>
      <w:numFmt w:val="bullet"/>
      <w:lvlText w:val="▬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C9"/>
    <w:rsid w:val="00095A10"/>
    <w:rsid w:val="001B29EA"/>
    <w:rsid w:val="0043231C"/>
    <w:rsid w:val="00471204"/>
    <w:rsid w:val="00935DAE"/>
    <w:rsid w:val="00A3234D"/>
    <w:rsid w:val="00B2663C"/>
    <w:rsid w:val="00B32642"/>
    <w:rsid w:val="00B85AC9"/>
    <w:rsid w:val="00DF46B8"/>
    <w:rsid w:val="00F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AF6E3-30BC-4D5E-92C5-17A17E3F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6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2020-04-01T05:38:00Z</dcterms:created>
  <dcterms:modified xsi:type="dcterms:W3CDTF">2020-04-07T10:06:00Z</dcterms:modified>
</cp:coreProperties>
</file>