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</w:p>
    <w:p w:rsidR="00EB36DA" w:rsidRPr="00EB36DA" w:rsidRDefault="00EB36DA" w:rsidP="00EB36DA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>М’який</w:t>
      </w:r>
      <w:proofErr w:type="spellEnd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знак НЕ </w:t>
      </w:r>
      <w:proofErr w:type="spellStart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>пишеться</w:t>
      </w:r>
      <w:proofErr w:type="spellEnd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>словах</w:t>
      </w:r>
      <w:proofErr w:type="gramEnd"/>
      <w:r w:rsidRPr="00EB36D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рядка </w:t>
      </w:r>
    </w:p>
    <w:p w:rsidR="00EB36DA" w:rsidRDefault="00EB36DA" w:rsidP="00EB36D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Міл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ярд,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ойкан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мен..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B36DA" w:rsidRDefault="00EB36DA" w:rsidP="00EB36D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Уман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щина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Поділ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..ля, Бат..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ківщина;</w:t>
      </w:r>
      <w:proofErr w:type="spellEnd"/>
    </w:p>
    <w:p w:rsidR="00EB36DA" w:rsidRDefault="00EB36DA" w:rsidP="00EB36D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Безбат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ченко</w:t>
      </w:r>
      <w:proofErr w:type="spellEnd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змагаєш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віс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сю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B36DA" w:rsidRDefault="00EB36DA" w:rsidP="00EB36D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жен..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шень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спіл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чанський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B36DA" w:rsidRPr="00EB36DA" w:rsidRDefault="00EB36DA" w:rsidP="00EB36D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іж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насип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М'який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пропуску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словах рядка</w:t>
      </w:r>
    </w:p>
    <w:p w:rsidR="00EB36DA" w:rsidRPr="00EB36DA" w:rsidRDefault="00EB36DA" w:rsidP="00EB36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Відчуваєт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.с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черешен..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Хар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ків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блений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близ..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чати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Жен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шень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тридцят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.., 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мяніти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Рибон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Гор..кий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тайван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Трипіл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турец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..кий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хатин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М'який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пропуску НЕ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словах рядка</w:t>
      </w:r>
    </w:p>
    <w:p w:rsidR="00EB36DA" w:rsidRDefault="00EB36DA" w:rsidP="00EB36D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Жмен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стеблин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ялинон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Матін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чин,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волин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їдал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ня</w:t>
      </w:r>
      <w:proofErr w:type="spellEnd"/>
    </w:p>
    <w:p w:rsidR="00EB36DA" w:rsidRDefault="00EB36DA" w:rsidP="00EB36D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Селян..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п'ятисот</w:t>
      </w:r>
      <w:proofErr w:type="spellEnd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чотир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</w:t>
      </w:r>
      <w:proofErr w:type="spellEnd"/>
    </w:p>
    <w:p w:rsidR="00EB36DA" w:rsidRDefault="00EB36DA" w:rsidP="00EB36D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Людс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ремін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..чик,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блення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Волос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.к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брун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 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М'який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пропуску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словах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рядка</w:t>
      </w:r>
      <w:proofErr w:type="spellEnd"/>
    </w:p>
    <w:p w:rsidR="00EB36DA" w:rsidRDefault="00EB36DA" w:rsidP="00EB36D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Радомишл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утр..ох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ється</w:t>
      </w:r>
      <w:proofErr w:type="spellEnd"/>
    </w:p>
    <w:p w:rsidR="00EB36DA" w:rsidRDefault="00EB36DA" w:rsidP="00EB36D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ійс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..кий,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зозул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сторонон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Таріл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хорол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урал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</w:p>
    <w:p w:rsidR="00EB36DA" w:rsidRDefault="00EB36DA" w:rsidP="00EB36D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Сяд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те, вяз..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пот..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марений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 Помешкан..,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весіл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ірпін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.с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ький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5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М'який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пропуску НЕ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словах рядка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EB36DA" w:rsidRDefault="00EB36DA" w:rsidP="00EB36D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Бояз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..кий,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ковз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..кий,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близ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..кий</w:t>
      </w:r>
      <w:proofErr w:type="spellEnd"/>
    </w:p>
    <w:p w:rsidR="00EB36DA" w:rsidRDefault="00EB36DA" w:rsidP="00EB36D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Голубон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лозин..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оболон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Перелл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є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ться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весіл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..ля,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фотоател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є</w:t>
      </w:r>
      <w:proofErr w:type="spellEnd"/>
    </w:p>
    <w:p w:rsidR="00EB36DA" w:rsidRDefault="00EB36DA" w:rsidP="00EB36D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Велетен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івнен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щина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гіс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ть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Громадян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мяний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млин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6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М’який  знак  на    </w:t>
      </w:r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  крапок          треба писати      в   усіх    слова  рядка</w:t>
      </w:r>
    </w:p>
    <w:p w:rsidR="00EB36DA" w:rsidRDefault="00EB36DA" w:rsidP="00EB36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Долон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      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іклуєт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   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промінец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</w:p>
    <w:p w:rsidR="00EB36DA" w:rsidRDefault="00EB36DA" w:rsidP="00EB36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Передден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..,   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міс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..кий,        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дивуєш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ся</w:t>
      </w:r>
      <w:proofErr w:type="spellEnd"/>
    </w:p>
    <w:p w:rsidR="00EB36DA" w:rsidRDefault="00EB36DA" w:rsidP="00EB36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Близ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  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чотир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..ох,      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мат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чин</w:t>
      </w:r>
      <w:proofErr w:type="spellEnd"/>
    </w:p>
    <w:p w:rsidR="00EB36DA" w:rsidRDefault="00EB36DA" w:rsidP="00EB36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охкати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     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людс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  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радіст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..ю </w:t>
      </w:r>
    </w:p>
    <w:p w:rsidR="00EB36DA" w:rsidRPr="00EB36DA" w:rsidRDefault="00EB36DA" w:rsidP="00EB36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Л..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лється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поглян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те,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гір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..кий </w:t>
      </w:r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7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М'який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пропуску НЕ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словах рядка</w:t>
      </w:r>
    </w:p>
    <w:p w:rsidR="00EB36DA" w:rsidRDefault="00EB36DA" w:rsidP="00EB36D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Громадян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ство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нян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чити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вишен..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іт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хвац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куватий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зган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бити</w:t>
      </w:r>
      <w:proofErr w:type="spellEnd"/>
    </w:p>
    <w:p w:rsidR="00EB36DA" w:rsidRDefault="00EB36DA" w:rsidP="00EB36D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Гордіс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консул..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ічен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Корін</w:t>
      </w:r>
      <w:proofErr w:type="spellEnd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..чик,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виход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..те, купал..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Русал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чин,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ється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Натал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..чин</w:t>
      </w:r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8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 Без знака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м’якшення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пишуться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рядку</w:t>
      </w:r>
      <w:proofErr w:type="spellEnd"/>
    </w:p>
    <w:p w:rsidR="00EB36DA" w:rsidRDefault="00EB36DA" w:rsidP="00EB36D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тонюсін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кий,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камін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..чик,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промін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..чик,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велетен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</w:p>
    <w:p w:rsidR="00EB36DA" w:rsidRDefault="00EB36DA" w:rsidP="00EB36D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рибал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ство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ірпин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цівка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волин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</w:p>
    <w:p w:rsidR="00EB36DA" w:rsidRDefault="00EB36DA" w:rsidP="00EB36D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багац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ко,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ред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нян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чжурія</w:t>
      </w:r>
      <w:proofErr w:type="spellEnd"/>
    </w:p>
    <w:p w:rsidR="00EB36DA" w:rsidRDefault="00EB36DA" w:rsidP="00EB36D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безбат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ченко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громадян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камін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..чик,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бояз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..кий</w:t>
      </w:r>
    </w:p>
    <w:p w:rsidR="00EB36DA" w:rsidRPr="00EB36DA" w:rsidRDefault="00EB36DA" w:rsidP="00EB36D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 жен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шень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секретар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дон..чин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матін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..чин</w:t>
      </w:r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9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Неправильно написано слово </w:t>
      </w:r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рядку</w:t>
      </w:r>
    </w:p>
    <w:p w:rsidR="00EB36DA" w:rsidRDefault="00EB36DA" w:rsidP="00EB36D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колодязні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потьмянілий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невістці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склянці</w:t>
      </w:r>
      <w:proofErr w:type="spellEnd"/>
    </w:p>
    <w:p w:rsidR="00EB36DA" w:rsidRDefault="00EB36DA" w:rsidP="00EB36D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тоньший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дамаський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боязнь,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іський</w:t>
      </w:r>
      <w:proofErr w:type="spellEnd"/>
    </w:p>
    <w:p w:rsidR="00EB36DA" w:rsidRDefault="00EB36DA" w:rsidP="00EB36D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робиться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неньці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сниться,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радість</w:t>
      </w:r>
      <w:proofErr w:type="spellEnd"/>
    </w:p>
    <w:p w:rsidR="00EB36DA" w:rsidRDefault="00EB36DA" w:rsidP="00EB36D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ескадрилья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їдальня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ільчик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синього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дівчинці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камінчик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колисці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Степанчук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10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знаком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м’якшення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слова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пишуться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рядку</w:t>
      </w:r>
    </w:p>
    <w:p w:rsidR="00EB36DA" w:rsidRDefault="00EB36DA" w:rsidP="00EB36D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нян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чити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, т..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мяний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приятел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Натал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</w:p>
    <w:p w:rsidR="00EB36DA" w:rsidRDefault="00EB36DA" w:rsidP="00EB36D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брен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..кати,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нен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..чин, </w:t>
      </w:r>
      <w:proofErr w:type="spellStart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бяр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людс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кість</w:t>
      </w:r>
      <w:proofErr w:type="spellEnd"/>
    </w:p>
    <w:p w:rsidR="00EB36DA" w:rsidRDefault="00EB36DA" w:rsidP="00EB36D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спіл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чанський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віс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тю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учител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ство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камін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чик</w:t>
      </w:r>
      <w:proofErr w:type="spellEnd"/>
    </w:p>
    <w:p w:rsidR="00EB36DA" w:rsidRDefault="00EB36DA" w:rsidP="00EB36D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циган</w:t>
      </w:r>
      <w:proofErr w:type="spellEnd"/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змен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шити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туш..,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кін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чик</w:t>
      </w:r>
      <w:proofErr w:type="spellEnd"/>
    </w:p>
    <w:p w:rsidR="00EB36DA" w:rsidRPr="00EB36DA" w:rsidRDefault="00EB36DA" w:rsidP="00EB36D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sz w:val="28"/>
          <w:szCs w:val="28"/>
          <w:lang w:eastAsia="ru-RU"/>
        </w:rPr>
        <w:t>вел</w:t>
      </w:r>
      <w:proofErr w:type="gram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можа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бан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спанієл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>.., ал..</w:t>
      </w: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янс</w:t>
      </w:r>
      <w:proofErr w:type="spellEnd"/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11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Прочитайте фрагмент тексту.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Хто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не любит(1)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книжок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? А давно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колис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(2) на с(3)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віті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було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книжок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люди</w:t>
      </w:r>
      <w:proofErr w:type="gram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вміли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їх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робити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 «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Сторінками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»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найперших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книг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були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камені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вояц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(4)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щити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 с(5)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тіни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печер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. На ц(6)ому писали, </w:t>
      </w:r>
      <w:proofErr w:type="spellStart"/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не</w:t>
      </w:r>
      <w:proofErr w:type="gram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було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паперу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proofErr w:type="spellStart"/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</w:t>
      </w:r>
      <w:proofErr w:type="gram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(7)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ніше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люди писали на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глині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та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хіба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глиняних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сторін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ках-цеглинках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багато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напишеш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(8)?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М’який</w:t>
      </w:r>
      <w:proofErr w:type="spellEnd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знак треба </w:t>
      </w:r>
      <w:proofErr w:type="spellStart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всіх</w:t>
      </w:r>
      <w:proofErr w:type="spellEnd"/>
      <w:r w:rsidRPr="00EB36D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цифр рядка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А)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 1,2,3,4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1,2,4,6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2,4,6,7</w:t>
      </w:r>
    </w:p>
    <w:p w:rsid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2,4,5,6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Д) </w:t>
      </w:r>
      <w:r w:rsidRPr="00EB36DA">
        <w:rPr>
          <w:rFonts w:ascii="Times New Roman" w:hAnsi="Times New Roman" w:cs="Times New Roman"/>
          <w:sz w:val="28"/>
          <w:szCs w:val="28"/>
          <w:lang w:eastAsia="ru-RU"/>
        </w:rPr>
        <w:t>1,4,6,8</w:t>
      </w:r>
    </w:p>
    <w:p w:rsidR="00EB36DA" w:rsidRPr="00EB36DA" w:rsidRDefault="00EB36DA" w:rsidP="00EB36D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36DA">
        <w:rPr>
          <w:rFonts w:ascii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EB36DA">
        <w:rPr>
          <w:rFonts w:ascii="Times New Roman" w:hAnsi="Times New Roman" w:cs="Times New Roman"/>
          <w:sz w:val="28"/>
          <w:szCs w:val="28"/>
          <w:lang w:eastAsia="ru-RU"/>
        </w:rPr>
        <w:t xml:space="preserve"> 12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Прочитайте фрагмент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поезії</w:t>
      </w:r>
      <w:proofErr w:type="spellEnd"/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Я запитую в себе, питаю у вас, у людей</w:t>
      </w:r>
      <w:proofErr w:type="gramEnd"/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Я питаю в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книжок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роззираюс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(1) на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кожній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сторін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(2)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Де той </w:t>
      </w:r>
      <w:proofErr w:type="spellStart"/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ік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де той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місяц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(3), той проклятий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тижден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(4) і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ден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(5),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Коли ми,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україн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(6)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забули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ми —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україн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(6)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ці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?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І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є в нас душа,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повна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власних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чеснот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і щедрот,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lastRenderedPageBreak/>
        <w:t xml:space="preserve">І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є у нас дума, яка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ще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од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Байди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нам в(7)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ється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І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ми на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Вкраїні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— таки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україн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(8)с(9)кий народ,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 не просто населен</w:t>
      </w:r>
      <w:proofErr w:type="gram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( </w:t>
      </w:r>
      <w:proofErr w:type="gram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10)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ня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як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цс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звітах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дает( 11)</w:t>
      </w:r>
      <w:proofErr w:type="spellStart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ся</w:t>
      </w:r>
      <w:proofErr w:type="spellEnd"/>
      <w:r w:rsidRPr="00EB36D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EB36DA" w:rsidRPr="00EB36DA" w:rsidRDefault="00EB36DA" w:rsidP="00EB36D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М’який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знак треба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писати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</w:t>
      </w:r>
      <w:proofErr w:type="gram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ісці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всіх</w:t>
      </w:r>
      <w:proofErr w:type="spellEnd"/>
      <w:r w:rsidRPr="00EB36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цифр рядка</w:t>
      </w:r>
    </w:p>
    <w:p w:rsidR="00EB36DA" w:rsidRPr="00EB36DA" w:rsidRDefault="00EB36DA" w:rsidP="00EB3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EB36DA" w:rsidRPr="00EB36DA" w:rsidRDefault="00EB36DA" w:rsidP="00EB36D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А) </w:t>
      </w:r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1, 2, 3, 4, 5, 8 </w:t>
      </w:r>
    </w:p>
    <w:p w:rsidR="00EB36DA" w:rsidRPr="00EB36DA" w:rsidRDefault="00EB36DA" w:rsidP="00EB36D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Б) </w:t>
      </w:r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1, 3, 4, 5, 9,11</w:t>
      </w:r>
    </w:p>
    <w:p w:rsidR="00EB36DA" w:rsidRPr="00EB36DA" w:rsidRDefault="00EB36DA" w:rsidP="00EB36D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В) </w:t>
      </w:r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1, 3, 4, 5, 6, 8 </w:t>
      </w:r>
    </w:p>
    <w:p w:rsidR="00EB36DA" w:rsidRPr="00EB36DA" w:rsidRDefault="00EB36DA" w:rsidP="00EB36D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Г) </w:t>
      </w:r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2, 5,6, 7,10,11 </w:t>
      </w:r>
    </w:p>
    <w:p w:rsidR="00EB36DA" w:rsidRPr="00EB36DA" w:rsidRDefault="00EB36DA" w:rsidP="00EB36D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Д) </w:t>
      </w:r>
      <w:bookmarkStart w:id="0" w:name="_GoBack"/>
      <w:bookmarkEnd w:id="0"/>
      <w:r w:rsidRPr="00EB36D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3, 4, 5, 8, 10, 11</w:t>
      </w:r>
    </w:p>
    <w:p w:rsidR="003A2208" w:rsidRPr="00EB36DA" w:rsidRDefault="00EB36DA" w:rsidP="00EB36DA">
      <w:pPr>
        <w:rPr>
          <w:rFonts w:ascii="Times New Roman" w:hAnsi="Times New Roman" w:cs="Times New Roman"/>
          <w:sz w:val="28"/>
          <w:szCs w:val="28"/>
        </w:rPr>
      </w:pPr>
    </w:p>
    <w:sectPr w:rsidR="003A2208" w:rsidRPr="00EB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A89"/>
    <w:multiLevelType w:val="hybridMultilevel"/>
    <w:tmpl w:val="97E48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2BE"/>
    <w:multiLevelType w:val="hybridMultilevel"/>
    <w:tmpl w:val="FDC0325C"/>
    <w:lvl w:ilvl="0" w:tplc="67B879E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1FC50376"/>
    <w:multiLevelType w:val="hybridMultilevel"/>
    <w:tmpl w:val="04D0F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15453"/>
    <w:multiLevelType w:val="hybridMultilevel"/>
    <w:tmpl w:val="0C22C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506F4"/>
    <w:multiLevelType w:val="hybridMultilevel"/>
    <w:tmpl w:val="1CE4A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E6557"/>
    <w:multiLevelType w:val="hybridMultilevel"/>
    <w:tmpl w:val="6CE8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A5701"/>
    <w:multiLevelType w:val="hybridMultilevel"/>
    <w:tmpl w:val="40B00186"/>
    <w:lvl w:ilvl="0" w:tplc="A798149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435138CF"/>
    <w:multiLevelType w:val="hybridMultilevel"/>
    <w:tmpl w:val="9F365824"/>
    <w:lvl w:ilvl="0" w:tplc="E0747C8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4C5A5CF2"/>
    <w:multiLevelType w:val="hybridMultilevel"/>
    <w:tmpl w:val="9EA6D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418A8"/>
    <w:multiLevelType w:val="hybridMultilevel"/>
    <w:tmpl w:val="7E9E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21871"/>
    <w:multiLevelType w:val="hybridMultilevel"/>
    <w:tmpl w:val="0DCC9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55"/>
    <w:rsid w:val="001C5055"/>
    <w:rsid w:val="00207B11"/>
    <w:rsid w:val="00785E36"/>
    <w:rsid w:val="00EB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36DA"/>
    <w:rPr>
      <w:b/>
      <w:bCs/>
    </w:rPr>
  </w:style>
  <w:style w:type="character" w:styleId="a5">
    <w:name w:val="Emphasis"/>
    <w:basedOn w:val="a0"/>
    <w:uiPriority w:val="20"/>
    <w:qFormat/>
    <w:rsid w:val="00EB36DA"/>
    <w:rPr>
      <w:i/>
      <w:iCs/>
    </w:rPr>
  </w:style>
  <w:style w:type="paragraph" w:customStyle="1" w:styleId="test-item-create-info">
    <w:name w:val="test-item-create-info"/>
    <w:basedOn w:val="a"/>
    <w:rsid w:val="00E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B3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36DA"/>
    <w:rPr>
      <w:b/>
      <w:bCs/>
    </w:rPr>
  </w:style>
  <w:style w:type="character" w:styleId="a5">
    <w:name w:val="Emphasis"/>
    <w:basedOn w:val="a0"/>
    <w:uiPriority w:val="20"/>
    <w:qFormat/>
    <w:rsid w:val="00EB36DA"/>
    <w:rPr>
      <w:i/>
      <w:iCs/>
    </w:rPr>
  </w:style>
  <w:style w:type="paragraph" w:customStyle="1" w:styleId="test-item-create-info">
    <w:name w:val="test-item-create-info"/>
    <w:basedOn w:val="a"/>
    <w:rsid w:val="00E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B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2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8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625819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68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405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37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297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63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71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8096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55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8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31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6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6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3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7822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6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12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3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20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6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3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72027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2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393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89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070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3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80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4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95027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82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487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5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00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409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1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2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4471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9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9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6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85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2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9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7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73348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39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6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8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7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24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1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75788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2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1684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83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49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05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48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0737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41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0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1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9466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1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79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6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26646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6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933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34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9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1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04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7222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7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493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3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81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8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363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012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435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9203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441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87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0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1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9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6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550</Words>
  <Characters>3135</Characters>
  <Application>Microsoft Office Word</Application>
  <DocSecurity>0</DocSecurity>
  <Lines>26</Lines>
  <Paragraphs>7</Paragraphs>
  <ScaleCrop>false</ScaleCrop>
  <Company>Krokoz™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2020-04-07T12:52:00Z</dcterms:created>
  <dcterms:modified xsi:type="dcterms:W3CDTF">2020-04-07T13:00:00Z</dcterms:modified>
</cp:coreProperties>
</file>