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75" w:rsidRPr="00343782" w:rsidRDefault="00A71E75" w:rsidP="00A71E75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9D1B70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Використання </w:t>
      </w:r>
      <w:r w:rsidR="009D1B70" w:rsidRPr="009D1B70">
        <w:rPr>
          <w:b/>
          <w:sz w:val="28"/>
          <w:szCs w:val="28"/>
        </w:rPr>
        <w:t>дружніх функцій</w:t>
      </w:r>
      <w:r w:rsidRPr="009D1B70">
        <w:rPr>
          <w:b/>
          <w:sz w:val="28"/>
          <w:szCs w:val="28"/>
        </w:rPr>
        <w:t>.</w:t>
      </w:r>
    </w:p>
    <w:p w:rsidR="00A71E75" w:rsidRPr="00343782" w:rsidRDefault="00A71E75" w:rsidP="00A71E75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використовуються </w:t>
      </w:r>
      <w:r w:rsidR="009D1B70" w:rsidRPr="00A71E75">
        <w:rPr>
          <w:sz w:val="28"/>
          <w:szCs w:val="28"/>
        </w:rPr>
        <w:t xml:space="preserve">дружні функції </w:t>
      </w:r>
    </w:p>
    <w:p w:rsidR="00A71E75" w:rsidRPr="00343782" w:rsidRDefault="00A71E75" w:rsidP="00A71E75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дружні функції та класи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класу </w:t>
      </w:r>
      <w:proofErr w:type="spellStart"/>
      <w:r w:rsidRPr="007B7BC3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дружні функції а) виведення даних, попередньо введених в інтерактивному режимі, до файлу в двох режимах: формування нового файлу та до запису до існуючого; б) введення даних з файлу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 та заповнення масиву об’єктів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0BD9" w:rsidRDefault="00D80BD9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до файлу та введення даних з файлу виконувати за відпрацьованими алгоритмами на ЛР№№3-4, а саме: інформація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після якого записуємо поточну дату у вигляді РРММДД (де РР – дві останні цифри року, ММ – номер місяця,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членам класу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ім’я файлу надаєте літералом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proofErr w:type="spellStart"/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proofErr w:type="spellEnd"/>
      <w:r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даних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proofErr w:type="spellStart"/>
      <w:r w:rsidRPr="007B7BC3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позицію меню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/>
        </w:rPr>
        <w:t>Formation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/>
        </w:rPr>
        <w:t>of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/>
        </w:rPr>
        <w:t>file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/>
        </w:rPr>
        <w:t>objects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1E75">
        <w:rPr>
          <w:rStyle w:val="alt-edited"/>
          <w:rFonts w:ascii="Times New Roman" w:hAnsi="Times New Roman" w:cs="Times New Roman"/>
          <w:sz w:val="28"/>
          <w:szCs w:val="28"/>
          <w:lang/>
        </w:rPr>
        <w:t>Perso</w:t>
      </w:r>
      <w:proofErr w:type="spellEnd"/>
      <w:r w:rsidR="009D1B70" w:rsidRPr="009D1B7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" (Формування файлу об’єктів </w:t>
      </w:r>
      <w:r w:rsidRPr="00A71E75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а для введення – "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/>
        </w:rPr>
        <w:t>Read the Person object file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Читання файлу об’єктів </w:t>
      </w:r>
      <w:proofErr w:type="spellStart"/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Person</w:t>
      </w:r>
      <w:proofErr w:type="spellEnd"/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060CE6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аналіз виклику нових функцій, зокрема, виконувати виведення 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в разі наявності заповнених об’єктів </w:t>
      </w:r>
      <w:r w:rsidR="009D1B70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proofErr w:type="spellStart"/>
      <w:r w:rsidR="009D1B70" w:rsidRPr="007B7BC3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A71E75" w:rsidRDefault="00A71E75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Pr="00365F99">
          <w:rPr>
            <w:rStyle w:val="a4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у </w:t>
      </w:r>
      <w:r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>вигляді</w:t>
      </w:r>
      <w:r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заголовкового файлу та </w:t>
      </w:r>
      <w:r w:rsidRPr="00321834">
        <w:rPr>
          <w:rStyle w:val="a4"/>
          <w:rFonts w:ascii="Times New Roman" w:hAnsi="Times New Roman" w:cs="Times New Roman"/>
          <w:sz w:val="28"/>
          <w:szCs w:val="28"/>
        </w:rPr>
        <w:t>cpp-файлу</w:t>
      </w:r>
      <w:r w:rsidRPr="00365F9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</w:t>
      </w:r>
      <w:proofErr w:type="gramStart"/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proofErr w:type="gramEnd"/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форматі </w:t>
      </w:r>
    </w:p>
    <w:p w:rsidR="00A71E75" w:rsidRPr="00DE609B" w:rsidRDefault="00A71E75" w:rsidP="00A71E75">
      <w:pPr>
        <w:pStyle w:val="a5"/>
        <w:spacing w:after="0" w:line="240" w:lineRule="auto"/>
        <w:ind w:left="0" w:firstLine="36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A71E75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</w:rPr>
        <w:t>cpp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proofErr w:type="spellEnd"/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:</w:t>
      </w:r>
    </w:p>
    <w:p w:rsidR="00A71E75" w:rsidRPr="00256F8C" w:rsidRDefault="00A71E75" w:rsidP="00A71E75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proofErr w:type="spellStart"/>
      <w:r w:rsidRPr="00321834">
        <w:rPr>
          <w:b/>
          <w:sz w:val="28"/>
          <w:szCs w:val="28"/>
          <w:lang w:eastAsia="uk-UA"/>
        </w:rPr>
        <w:t>.cpp</w:t>
      </w:r>
      <w:proofErr w:type="spellEnd"/>
    </w:p>
    <w:p w:rsidR="00A71E75" w:rsidRPr="00BA4B7D" w:rsidRDefault="00A71E75" w:rsidP="00A71E75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256F8C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proofErr w:type="spellStart"/>
      <w:r w:rsidRPr="00410C11">
        <w:rPr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b/>
          <w:bCs/>
          <w:sz w:val="28"/>
          <w:szCs w:val="28"/>
          <w:lang w:eastAsia="uk-UA"/>
        </w:rPr>
        <w:t>&gt;</w:t>
      </w:r>
    </w:p>
    <w:p w:rsidR="00A71E75" w:rsidRDefault="00A71E75" w:rsidP="00A71E75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b/>
          <w:color w:val="FF0000"/>
          <w:sz w:val="28"/>
          <w:szCs w:val="28"/>
          <w:lang w:val="ru-RU" w:eastAsia="uk-UA"/>
        </w:rPr>
        <w:t>06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eastAsia="uk-UA"/>
        </w:rPr>
        <w:t>.2020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A71E75" w:rsidRPr="00410C11" w:rsidRDefault="00A71E75" w:rsidP="00A71E75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 xml:space="preserve">ІПЗ-32 </w:t>
      </w:r>
      <w:r>
        <w:rPr>
          <w:b/>
          <w:color w:val="FF0000"/>
          <w:sz w:val="28"/>
          <w:szCs w:val="28"/>
          <w:lang w:val="ru-RU" w:eastAsia="uk-UA"/>
        </w:rPr>
        <w:t>05.11</w:t>
      </w:r>
      <w:r w:rsidRPr="00410C11">
        <w:rPr>
          <w:b/>
          <w:color w:val="FF0000"/>
          <w:sz w:val="28"/>
          <w:szCs w:val="28"/>
          <w:lang w:eastAsia="uk-UA"/>
        </w:rPr>
        <w:t>.2020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9D1B70">
        <w:rPr>
          <w:rStyle w:val="a4"/>
          <w:color w:val="auto"/>
          <w:sz w:val="28"/>
          <w:szCs w:val="28"/>
        </w:rPr>
        <w:t>на електронну адресу викладача,</w:t>
      </w:r>
      <w:r w:rsidRPr="00365F99">
        <w:rPr>
          <w:rStyle w:val="a4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410C11" w:rsidRDefault="00A71E75" w:rsidP="00A71E75">
      <w:pPr>
        <w:ind w:left="360"/>
        <w:jc w:val="both"/>
        <w:rPr>
          <w:rStyle w:val="a3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proofErr w:type="spellStart"/>
      <w:r>
        <w:rPr>
          <w:b/>
          <w:sz w:val="28"/>
          <w:szCs w:val="28"/>
          <w:lang w:eastAsia="uk-UA"/>
        </w:rPr>
        <w:t>-Запитання-</w:t>
      </w:r>
      <w:proofErr w:type="spellEnd"/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4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D80BD9" w:rsidRDefault="00D80BD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71E75" w:rsidRPr="00304560" w:rsidRDefault="00A71E75" w:rsidP="00A71E75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lastRenderedPageBreak/>
        <w:t>Теоретичні відомості.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Дружні функції.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Клас може надавати особливі привілеї певним зовнішнім функціям або функціям-членам іншого класу. Ці функції одержали назви дружніх. Якщо функція або клас оголошена як дружні даному класу, то такі функції або функції-члени такого класу можуть здійснювати безпосередній доступ до всіх полів класу, для якого вони дружні. Дружні функції і класи можуть здійснювати прямий доступ до закритих полів класу без використання функцій-членів цього класу.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Ключове слово </w:t>
      </w:r>
      <w:proofErr w:type="spellStart"/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</w:t>
      </w:r>
      <w:proofErr w:type="spellEnd"/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– специфікатор функції, який дає функції – не члену класу доступ до прихованих членів класу. Він використовується для того, щоб вийти за строгі рамки типізації і заховання даних в С++.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Одна з причин їх використання полягає втом, що деякі функції потребують привілейованого доступу більш, чим до одного класу. Друга причина –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friend-функція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передає всі параметри через список параметрів, і значення кожного з них </w:t>
      </w:r>
      <w:proofErr w:type="spellStart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підлегло</w:t>
      </w:r>
      <w:proofErr w:type="spellEnd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 перетворенню, сумісному з призначенням. Такі перетворення застосовуються до явно переданих аргументів-класів і тому особливо корисні у випадках перевантаження оператора.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shd w:val="clear" w:color="auto" w:fill="FFFFFF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Оголошення </w:t>
      </w:r>
      <w:proofErr w:type="spellStart"/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</w:t>
      </w:r>
      <w:proofErr w:type="spellEnd"/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функції повинне з'являтися усередині оголошення класу, якому вона дружня. Імені функції передує ключове слово </w:t>
      </w:r>
      <w:proofErr w:type="spellStart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friend</w:t>
      </w:r>
      <w:proofErr w:type="spellEnd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, і її оголошення може знаходиться як в </w:t>
      </w:r>
      <w:proofErr w:type="spellStart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public</w:t>
      </w:r>
      <w:proofErr w:type="spellEnd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 так і в </w:t>
      </w:r>
      <w:proofErr w:type="spellStart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private</w:t>
      </w:r>
      <w:proofErr w:type="spellEnd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 частини класу, що не вплине на значення. Функція-член одного класу може бути friend-функцією іншого класу. Це відбувається тоді, коли функція-член оголошена в </w:t>
      </w:r>
      <w:proofErr w:type="spellStart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friend</w:t>
      </w:r>
      <w:proofErr w:type="spellEnd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 класі з використанням оператора дозволу контексту для визначення імені функції дружнього класу. Якщо всі функції-члени одного класу є friend-функціями іншого класу, то це можна визначити записом: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&lt;ім’я класу&gt;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t1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void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а(); // friend-функція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b(); // функція-член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t2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t1::b();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 функція-член класу t1 має доступ до всіх прихованих полів класу t2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t3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t1;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 всі функції-члени класу t1 мають доступ до всіх полів класу t3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Розглянемо клас </w:t>
      </w:r>
      <w:proofErr w:type="spellStart"/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matrix</w:t>
      </w:r>
      <w:proofErr w:type="spellEnd"/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і клас </w:t>
      </w:r>
      <w:proofErr w:type="spellStart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vector</w:t>
      </w:r>
      <w:proofErr w:type="spellEnd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. Функція множення вектора на матрицю повинна мати доступ до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private-членів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обох класів. Ця функція буде </w:t>
      </w:r>
      <w:proofErr w:type="spellStart"/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</w:t>
      </w:r>
      <w:proofErr w:type="spellEnd"/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для обох класів.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matix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</w:t>
      </w:r>
      <w:proofErr w:type="spellEnd"/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*p;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lastRenderedPageBreak/>
        <w:t>int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size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mpy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(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const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&amp;,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const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matix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&amp;);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public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: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matrix</w:t>
      </w:r>
      <w:proofErr w:type="spellEnd"/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**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base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row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,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column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mpy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(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constr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&amp;,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const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matirx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&amp;);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mpy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(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const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&amp;v,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const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matrix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&amp;m)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if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(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v.size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!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=m.row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) {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exit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(1); }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ans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(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column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//.....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return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proofErr w:type="spellStart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ans</w:t>
      </w:r>
      <w:proofErr w:type="spellEnd"/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Другорядне значення вимагає попереднього опису класу </w:t>
      </w:r>
      <w:proofErr w:type="spellStart"/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matrix</w:t>
      </w:r>
      <w:proofErr w:type="spellEnd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. Воно необхідне тому, що функція </w:t>
      </w:r>
      <w:proofErr w:type="spellStart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mpy</w:t>
      </w:r>
      <w:proofErr w:type="spellEnd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 повинна з'являтися в обох класах, і використовує кожен клас як тип аргументу.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Friend-функції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можна розглядати як частину загального інтерфейсу класу. Існує ряд ситуацій, в яких вони можуть бути альтернативою функціям-членам. Використання freind-функцій спірне, тому що вони порушують інкапсуляцію, що оточує </w:t>
      </w:r>
      <w:proofErr w:type="spellStart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private</w:t>
      </w:r>
      <w:proofErr w:type="spellEnd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 члени класів. Парадигма ООП стверджує, що об'єкти (у С++ вони - змінні класу) доступні їх </w:t>
      </w:r>
      <w:proofErr w:type="spellStart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public</w:t>
      </w:r>
      <w:proofErr w:type="spellEnd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 члени. Тільки функції-члени повинні мати доступ до прихованої реалізації </w:t>
      </w:r>
      <w:r w:rsidRPr="0030406C">
        <w:rPr>
          <w:sz w:val="28"/>
          <w:szCs w:val="28"/>
          <w:shd w:val="clear" w:color="auto" w:fill="FFFFFF"/>
          <w:lang w:eastAsia="uk-UA"/>
        </w:rPr>
        <w:t>а</w:t>
      </w:r>
      <w:r w:rsidRPr="0030406C">
        <w:rPr>
          <w:sz w:val="28"/>
          <w:szCs w:val="28"/>
          <w:shd w:val="clear" w:color="auto" w:fill="FFFFFF"/>
        </w:rPr>
        <w:t>бстрактного типу даних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. Це ясний і строгий принцип проектування. Friend-функція знаходиться на сама його межі, оскільки має доступ до </w:t>
      </w:r>
      <w:proofErr w:type="spellStart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private</w:t>
      </w:r>
      <w:proofErr w:type="spellEnd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 членам, сама не будучи функцією-членом. З її допомогою можна організувати швидкий код для доступу до подробиць реалізації класу.</w:t>
      </w:r>
    </w:p>
    <w:p w:rsidR="009D1B70" w:rsidRPr="0030406C" w:rsidRDefault="009D1B70" w:rsidP="009D1B70">
      <w:pPr>
        <w:rPr>
          <w:b/>
          <w:bCs/>
          <w:color w:val="000000"/>
          <w:sz w:val="28"/>
          <w:szCs w:val="28"/>
          <w:lang w:eastAsia="uk-UA"/>
        </w:rPr>
      </w:pPr>
    </w:p>
    <w:p w:rsidR="009D1B70" w:rsidRPr="00343782" w:rsidRDefault="009D1B70" w:rsidP="009D1B70">
      <w:pPr>
        <w:pStyle w:val="a6"/>
        <w:tabs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378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9D1B70" w:rsidRPr="0030406C" w:rsidRDefault="009D1B70" w:rsidP="009D1B70">
      <w:pPr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Контрольні питання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(щодо свого опису і застосування) мають конструктори?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(щодо свого опису і застосування) мають деструктори?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</w:t>
      </w:r>
      <w:proofErr w:type="spellStart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private</w:t>
      </w:r>
      <w:proofErr w:type="spellEnd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</w:t>
      </w:r>
      <w:proofErr w:type="spellStart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public</w:t>
      </w:r>
      <w:proofErr w:type="spellEnd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</w:t>
      </w:r>
      <w:proofErr w:type="spellStart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protected</w:t>
      </w:r>
      <w:proofErr w:type="spellEnd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Яка функція називається </w:t>
      </w:r>
      <w:proofErr w:type="spellStart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функцією-аксесором</w:t>
      </w:r>
      <w:proofErr w:type="spellEnd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Що таке конструктор копіювання?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поля, описані як </w:t>
      </w:r>
      <w:proofErr w:type="spellStart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static</w:t>
      </w:r>
      <w:proofErr w:type="spellEnd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поля, описані як </w:t>
      </w:r>
      <w:proofErr w:type="spellStart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const</w:t>
      </w:r>
      <w:proofErr w:type="spellEnd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Яке призначення ключового слова </w:t>
      </w:r>
      <w:proofErr w:type="spellStart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this</w:t>
      </w:r>
      <w:proofErr w:type="spellEnd"/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 можна описати масив об’єктів?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застосування деструктора до масиву об’єктів?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бувають різновиди класів?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Який оператор застосовується для розширення області видимості?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ви знаєте потоки введення/виведення? Як можна їх застосовувати?</w:t>
      </w:r>
    </w:p>
    <w:p w:rsidR="009D1B70" w:rsidRPr="009D1B70" w:rsidRDefault="009D1B70" w:rsidP="009D1B70">
      <w:pPr>
        <w:rPr>
          <w:sz w:val="28"/>
          <w:szCs w:val="28"/>
        </w:rPr>
      </w:pPr>
    </w:p>
    <w:p w:rsidR="00A170E3" w:rsidRPr="009D1B70" w:rsidRDefault="00D80BD9"/>
    <w:sectPr w:rsidR="00A170E3" w:rsidRPr="009D1B70" w:rsidSect="009D1B70">
      <w:headerReference w:type="default" r:id="rId8"/>
      <w:foot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B70" w:rsidRDefault="009D1B70" w:rsidP="009D1B70">
      <w:r>
        <w:separator/>
      </w:r>
    </w:p>
  </w:endnote>
  <w:endnote w:type="continuationSeparator" w:id="0">
    <w:p w:rsidR="009D1B70" w:rsidRDefault="009D1B70" w:rsidP="009D1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6564"/>
      <w:docPartObj>
        <w:docPartGallery w:val="Page Numbers (Bottom of Page)"/>
        <w:docPartUnique/>
      </w:docPartObj>
    </w:sdtPr>
    <w:sdtContent>
      <w:p w:rsidR="009D1B70" w:rsidRDefault="009D1B70" w:rsidP="009D1B70">
        <w:pPr>
          <w:pStyle w:val="aa"/>
          <w:jc w:val="right"/>
        </w:pPr>
        <w:fldSimple w:instr=" PAGE   \* MERGEFORMAT ">
          <w:r w:rsidR="00D80BD9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B70" w:rsidRDefault="009D1B70" w:rsidP="009D1B70">
      <w:r>
        <w:separator/>
      </w:r>
    </w:p>
  </w:footnote>
  <w:footnote w:type="continuationSeparator" w:id="0">
    <w:p w:rsidR="009D1B70" w:rsidRDefault="009D1B70" w:rsidP="009D1B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B70" w:rsidRDefault="009D1B70">
    <w:pPr>
      <w:pStyle w:val="a8"/>
    </w:pPr>
    <w:r w:rsidRPr="009D1B70">
      <w:t>ООП Лабораторна робота №9. Використання дружніх функцій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1478A"/>
    <w:multiLevelType w:val="hybridMultilevel"/>
    <w:tmpl w:val="57466FF2"/>
    <w:lvl w:ilvl="0" w:tplc="A5D46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E75"/>
    <w:rsid w:val="00152C53"/>
    <w:rsid w:val="009D1B70"/>
    <w:rsid w:val="00A71E75"/>
    <w:rsid w:val="00BB45DC"/>
    <w:rsid w:val="00C35F74"/>
    <w:rsid w:val="00D80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E75"/>
    <w:rPr>
      <w:b/>
      <w:bCs/>
    </w:rPr>
  </w:style>
  <w:style w:type="character" w:styleId="a4">
    <w:name w:val="Hyperlink"/>
    <w:basedOn w:val="a0"/>
    <w:uiPriority w:val="99"/>
    <w:unhideWhenUsed/>
    <w:rsid w:val="00A71E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71E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A71E75"/>
  </w:style>
  <w:style w:type="character" w:customStyle="1" w:styleId="alt-edited">
    <w:name w:val="alt-edited"/>
    <w:basedOn w:val="a0"/>
    <w:rsid w:val="00A71E75"/>
  </w:style>
  <w:style w:type="paragraph" w:styleId="a6">
    <w:name w:val="Plain Text"/>
    <w:basedOn w:val="a"/>
    <w:link w:val="a7"/>
    <w:rsid w:val="009D1B70"/>
    <w:rPr>
      <w:rFonts w:ascii="Courier New" w:hAnsi="Courier New" w:cs="Courier New"/>
      <w:sz w:val="20"/>
      <w:szCs w:val="20"/>
      <w:lang w:val="ru-RU"/>
    </w:rPr>
  </w:style>
  <w:style w:type="character" w:customStyle="1" w:styleId="a7">
    <w:name w:val="Текст Знак"/>
    <w:basedOn w:val="a0"/>
    <w:link w:val="a6"/>
    <w:rsid w:val="009D1B7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D1B7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1B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D5140"/>
    <w:rsid w:val="005D5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C87A26E51A4C73B304191431C2EA68">
    <w:name w:val="0EC87A26E51A4C73B304191431C2EA68"/>
    <w:rsid w:val="005D514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4038</Words>
  <Characters>2303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2020-11-02T17:58:00Z</dcterms:created>
  <dcterms:modified xsi:type="dcterms:W3CDTF">2020-11-02T19:40:00Z</dcterms:modified>
</cp:coreProperties>
</file>