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№5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</w:t>
      </w:r>
      <w:r w:rsidRPr="00343782">
        <w:rPr>
          <w:sz w:val="28"/>
          <w:szCs w:val="28"/>
        </w:rPr>
        <w:t xml:space="preserve">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ind w:firstLine="720"/>
        <w:jc w:val="both"/>
        <w:rPr>
          <w:sz w:val="28"/>
          <w:szCs w:val="28"/>
        </w:rPr>
      </w:pPr>
      <w:r w:rsidRPr="00365F99">
        <w:rPr>
          <w:sz w:val="28"/>
          <w:szCs w:val="28"/>
        </w:rPr>
        <w:t>Винесіть оголошення класу (інтерфейсу) у файл заголовка, який зазвичай має розширення «.h». Реалізацію (визначення функцій-членів) запишіть у файл з розширенням «.cpp</w:t>
      </w:r>
      <w:bookmarkStart w:id="0" w:name="_GoBack"/>
      <w:bookmarkEnd w:id="0"/>
      <w:r w:rsidRPr="00365F99">
        <w:rPr>
          <w:sz w:val="28"/>
          <w:szCs w:val="28"/>
        </w:rPr>
        <w:t>».</w:t>
      </w:r>
    </w:p>
    <w:p w:rsid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створити меню, аналогічне розробленим в попередніх ЛР з позиціями:</w:t>
      </w:r>
    </w:p>
    <w:p w:rsidR="004170B8" w:rsidRDefault="004170B8" w:rsidP="004170B8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0B8">
        <w:rPr>
          <w:sz w:val="28"/>
          <w:szCs w:val="28"/>
          <w:lang w:val="uk-UA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interactive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entry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about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the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>
        <w:rPr>
          <w:rStyle w:val="tlid-translation"/>
          <w:sz w:val="28"/>
          <w:szCs w:val="28"/>
          <w:lang w:val="en-US"/>
        </w:rPr>
        <w:t>person</w:t>
      </w:r>
      <w:r w:rsidRPr="004170B8">
        <w:rPr>
          <w:sz w:val="28"/>
          <w:szCs w:val="28"/>
          <w:lang w:val="uk-UA" w:eastAsia="uk-UA"/>
        </w:rPr>
        <w:t>"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(інтерактивне введення даних про </w:t>
      </w:r>
      <w:r w:rsidR="00E603F2" w:rsidRP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особу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(1),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"</w:t>
      </w:r>
      <w:r w:rsidR="00365F99" w:rsidRPr="00E47501">
        <w:rPr>
          <w:rStyle w:val="tlid-translation"/>
          <w:sz w:val="28"/>
          <w:szCs w:val="28"/>
          <w:lang w:val="en-US"/>
        </w:rPr>
        <w:t>interactive data entry about the teacher</w:t>
      </w:r>
      <w:r>
        <w:rPr>
          <w:sz w:val="28"/>
          <w:szCs w:val="28"/>
          <w:lang w:eastAsia="uk-UA"/>
        </w:rPr>
        <w:t>"</w:t>
      </w:r>
      <w:r w:rsidR="00365F99" w:rsidRPr="00365F99">
        <w:rPr>
          <w:sz w:val="28"/>
          <w:szCs w:val="28"/>
          <w:lang w:eastAsia="uk-UA"/>
        </w:rPr>
        <w:t xml:space="preserve"> (інтерактивне введення даних про викладача) (</w:t>
      </w:r>
      <w:r w:rsidR="004170B8">
        <w:rPr>
          <w:sz w:val="28"/>
          <w:szCs w:val="28"/>
          <w:lang w:val="en-US" w:eastAsia="uk-UA"/>
        </w:rPr>
        <w:t>2</w:t>
      </w:r>
      <w:r w:rsidR="00365F99" w:rsidRPr="00365F99">
        <w:rPr>
          <w:sz w:val="28"/>
          <w:szCs w:val="28"/>
          <w:lang w:eastAsia="uk-UA"/>
        </w:rPr>
        <w:t xml:space="preserve">), </w:t>
      </w:r>
    </w:p>
    <w:p w:rsidR="004170B8" w:rsidRDefault="00365F99" w:rsidP="00365F99">
      <w:pPr>
        <w:jc w:val="both"/>
        <w:rPr>
          <w:sz w:val="28"/>
          <w:szCs w:val="28"/>
          <w:lang w:val="en-US"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interactive data entry about the student</w:t>
      </w:r>
      <w:r w:rsidRPr="00365F99">
        <w:rPr>
          <w:sz w:val="28"/>
          <w:szCs w:val="28"/>
          <w:lang w:eastAsia="uk-UA"/>
        </w:rPr>
        <w:t>» (інтерактивне введення даних про студента) (</w:t>
      </w:r>
      <w:r w:rsidR="004170B8">
        <w:rPr>
          <w:sz w:val="28"/>
          <w:szCs w:val="28"/>
          <w:lang w:val="en-US" w:eastAsia="uk-UA"/>
        </w:rPr>
        <w:t>3</w:t>
      </w:r>
      <w:r w:rsidRPr="00365F99">
        <w:rPr>
          <w:sz w:val="28"/>
          <w:szCs w:val="28"/>
          <w:lang w:eastAsia="uk-UA"/>
        </w:rPr>
        <w:t>),</w:t>
      </w:r>
    </w:p>
    <w:p w:rsidR="00E603F2" w:rsidRPr="00365F99" w:rsidRDefault="00E603F2" w:rsidP="00E603F2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 xml:space="preserve">reading from a data file about </w:t>
      </w:r>
      <w:r>
        <w:rPr>
          <w:rStyle w:val="tlid-translation"/>
          <w:sz w:val="28"/>
          <w:szCs w:val="28"/>
          <w:lang w:val="en-US"/>
        </w:rPr>
        <w:t>person</w:t>
      </w:r>
      <w:r w:rsidRPr="00E47501">
        <w:rPr>
          <w:rStyle w:val="tlid-translation"/>
          <w:sz w:val="28"/>
          <w:szCs w:val="28"/>
          <w:lang w:val="en-US"/>
        </w:rPr>
        <w:t>s</w:t>
      </w:r>
      <w:r w:rsidRPr="00365F99">
        <w:rPr>
          <w:sz w:val="28"/>
          <w:szCs w:val="28"/>
          <w:lang w:eastAsia="uk-UA"/>
        </w:rPr>
        <w:t xml:space="preserve"> " (читання з файлу даних про </w:t>
      </w:r>
      <w:r>
        <w:rPr>
          <w:sz w:val="28"/>
          <w:szCs w:val="28"/>
          <w:lang w:eastAsia="uk-UA"/>
        </w:rPr>
        <w:t>осіб</w:t>
      </w:r>
      <w:r w:rsidRPr="00365F99">
        <w:rPr>
          <w:sz w:val="28"/>
          <w:szCs w:val="28"/>
          <w:lang w:eastAsia="uk-UA"/>
        </w:rPr>
        <w:t>) (</w:t>
      </w:r>
      <w:r>
        <w:rPr>
          <w:sz w:val="28"/>
          <w:szCs w:val="28"/>
          <w:lang w:eastAsia="uk-UA"/>
        </w:rPr>
        <w:t>4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E47501">
        <w:rPr>
          <w:sz w:val="28"/>
          <w:szCs w:val="28"/>
          <w:lang w:val="en-US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the teacher data file</w:t>
      </w:r>
      <w:r w:rsidRPr="00365F99">
        <w:rPr>
          <w:sz w:val="28"/>
          <w:szCs w:val="28"/>
          <w:lang w:eastAsia="uk-UA"/>
        </w:rPr>
        <w:t xml:space="preserve"> " (читання з файлу даних про викладачів) (</w:t>
      </w:r>
      <w:r w:rsidR="00E603F2">
        <w:rPr>
          <w:sz w:val="28"/>
          <w:szCs w:val="28"/>
          <w:lang w:eastAsia="uk-UA"/>
        </w:rPr>
        <w:t>5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a data file about students</w:t>
      </w:r>
      <w:r w:rsidRPr="00365F99">
        <w:rPr>
          <w:sz w:val="28"/>
          <w:szCs w:val="28"/>
          <w:lang w:eastAsia="uk-UA"/>
        </w:rPr>
        <w:t xml:space="preserve"> " (читання з файлу даних про студентів) (</w:t>
      </w:r>
      <w:r w:rsidR="00E603F2">
        <w:rPr>
          <w:sz w:val="28"/>
          <w:szCs w:val="28"/>
          <w:lang w:eastAsia="uk-UA"/>
        </w:rPr>
        <w:t>6</w:t>
      </w:r>
      <w:r w:rsidRPr="00365F99">
        <w:rPr>
          <w:sz w:val="28"/>
          <w:szCs w:val="28"/>
          <w:lang w:eastAsia="uk-UA"/>
        </w:rPr>
        <w:t>),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calculation of the average score</w:t>
      </w:r>
      <w:r w:rsidRPr="00365F99">
        <w:rPr>
          <w:sz w:val="28"/>
          <w:szCs w:val="28"/>
          <w:lang w:eastAsia="uk-UA"/>
        </w:rPr>
        <w:t>» (розрахунок середнього балу) (</w:t>
      </w:r>
      <w:r w:rsidR="00E603F2">
        <w:rPr>
          <w:sz w:val="28"/>
          <w:szCs w:val="28"/>
          <w:lang w:eastAsia="uk-UA"/>
        </w:rPr>
        <w:t>7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teacher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викладачів) (</w:t>
      </w:r>
      <w:r w:rsidR="00E603F2">
        <w:rPr>
          <w:sz w:val="28"/>
          <w:szCs w:val="28"/>
          <w:lang w:eastAsia="uk-UA"/>
        </w:rPr>
        <w:t>8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student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студентів) (</w:t>
      </w:r>
      <w:r w:rsidR="00E603F2">
        <w:rPr>
          <w:sz w:val="28"/>
          <w:szCs w:val="28"/>
          <w:lang w:eastAsia="uk-UA"/>
        </w:rPr>
        <w:t>9</w:t>
      </w:r>
      <w:r w:rsidRPr="00365F99">
        <w:rPr>
          <w:sz w:val="28"/>
          <w:szCs w:val="28"/>
          <w:lang w:eastAsia="uk-UA"/>
        </w:rPr>
        <w:t>).</w:t>
      </w:r>
    </w:p>
    <w:p w:rsid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365F99">
        <w:rPr>
          <w:b/>
          <w:i/>
          <w:sz w:val="28"/>
          <w:szCs w:val="28"/>
          <w:lang w:val="en-US" w:eastAsia="uk-UA"/>
        </w:rPr>
        <w:t>Exit</w:t>
      </w:r>
      <w:r w:rsidRPr="00365F99">
        <w:rPr>
          <w:sz w:val="28"/>
          <w:szCs w:val="28"/>
          <w:lang w:eastAsia="uk-UA"/>
        </w:rPr>
        <w:t>" ("Вихід").</w:t>
      </w:r>
    </w:p>
    <w:p w:rsidR="00365F99" w:rsidRDefault="00365F99" w:rsidP="00E47501">
      <w:pPr>
        <w:ind w:firstLine="72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По незадіяним позиціям </w:t>
      </w:r>
      <w:r w:rsidR="00E47501">
        <w:rPr>
          <w:sz w:val="28"/>
          <w:szCs w:val="28"/>
          <w:lang w:eastAsia="uk-UA"/>
        </w:rPr>
        <w:t xml:space="preserve">меню </w:t>
      </w:r>
      <w:r>
        <w:rPr>
          <w:sz w:val="28"/>
          <w:szCs w:val="28"/>
          <w:lang w:eastAsia="uk-UA"/>
        </w:rPr>
        <w:t>надати повідомлення "</w:t>
      </w:r>
      <w:r w:rsidR="00E47501">
        <w:rPr>
          <w:sz w:val="28"/>
          <w:szCs w:val="28"/>
          <w:lang w:val="en-US" w:eastAsia="uk-UA"/>
        </w:rPr>
        <w:t>Not</w:t>
      </w:r>
      <w:r w:rsidR="00E47501" w:rsidRPr="0091612E">
        <w:rPr>
          <w:sz w:val="28"/>
          <w:szCs w:val="28"/>
          <w:lang w:eastAsia="uk-UA"/>
        </w:rPr>
        <w:t xml:space="preserve"> </w:t>
      </w:r>
      <w:r w:rsidR="00E47501">
        <w:rPr>
          <w:sz w:val="28"/>
          <w:szCs w:val="28"/>
          <w:lang w:val="en-US" w:eastAsia="uk-UA"/>
        </w:rPr>
        <w:t>designed</w:t>
      </w:r>
      <w:r>
        <w:rPr>
          <w:sz w:val="28"/>
          <w:szCs w:val="28"/>
          <w:lang w:eastAsia="uk-UA"/>
        </w:rPr>
        <w:t>"</w:t>
      </w:r>
      <w:r w:rsidR="00E47501">
        <w:rPr>
          <w:sz w:val="28"/>
          <w:szCs w:val="28"/>
          <w:lang w:eastAsia="uk-UA"/>
        </w:rPr>
        <w:t>.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  <w:t xml:space="preserve">Встановити перевірки щодо виклику позицій меню, наприклад, виконання позицій </w:t>
      </w:r>
      <w:r w:rsidR="00E603F2">
        <w:rPr>
          <w:sz w:val="28"/>
          <w:szCs w:val="28"/>
          <w:lang w:eastAsia="uk-UA"/>
        </w:rPr>
        <w:t>щодо обчислення середніх балів та сортування інформації по студентах</w:t>
      </w:r>
      <w:r>
        <w:rPr>
          <w:sz w:val="28"/>
          <w:szCs w:val="28"/>
          <w:lang w:eastAsia="uk-UA"/>
        </w:rPr>
        <w:t xml:space="preserve"> виконуються при виконанні </w:t>
      </w:r>
      <w:r w:rsidR="00E603F2">
        <w:rPr>
          <w:sz w:val="28"/>
          <w:szCs w:val="28"/>
          <w:lang w:eastAsia="uk-UA"/>
        </w:rPr>
        <w:t>позицій щодо введення відповідних даних</w:t>
      </w:r>
      <w:r w:rsidR="004170B8">
        <w:rPr>
          <w:sz w:val="28"/>
          <w:szCs w:val="28"/>
          <w:lang w:eastAsia="uk-UA"/>
        </w:rPr>
        <w:t>. При невиконанні умов надати підказку щодо необхідності введення даних.</w:t>
      </w:r>
      <w:r>
        <w:rPr>
          <w:sz w:val="28"/>
          <w:szCs w:val="28"/>
          <w:lang w:eastAsia="uk-UA"/>
        </w:rPr>
        <w:t xml:space="preserve"> 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прізвище, а також номер ЛР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</w:p>
    <w:p w:rsidR="00365F99" w:rsidRPr="00365F99" w:rsidRDefault="00AF6C14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256F8C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="00FB15C9">
        <w:rPr>
          <w:b/>
          <w:bCs/>
          <w:sz w:val="28"/>
          <w:szCs w:val="28"/>
          <w:lang w:eastAsia="uk-UA"/>
        </w:rPr>
        <w:t>Прізвище</w:t>
      </w:r>
      <w:r w:rsidRPr="00410C11">
        <w:rPr>
          <w:b/>
          <w:bCs/>
          <w:sz w:val="28"/>
          <w:szCs w:val="28"/>
          <w:lang w:eastAsia="uk-UA"/>
        </w:rPr>
        <w:t>&gt;</w:t>
      </w:r>
    </w:p>
    <w:p w:rsidR="00365F99" w:rsidRDefault="00365F99" w:rsidP="00365F99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896E8E">
        <w:rPr>
          <w:b/>
          <w:color w:val="FF0000"/>
          <w:sz w:val="28"/>
          <w:szCs w:val="28"/>
          <w:lang w:val="ru-RU" w:eastAsia="uk-UA"/>
        </w:rPr>
        <w:t>30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</w:t>
      </w:r>
      <w:r w:rsidR="00896E8E">
        <w:rPr>
          <w:b/>
          <w:color w:val="FF0000"/>
          <w:sz w:val="28"/>
          <w:szCs w:val="28"/>
          <w:lang w:eastAsia="uk-UA"/>
        </w:rPr>
        <w:t>2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365F99" w:rsidRPr="00410C11" w:rsidRDefault="00365F99" w:rsidP="00365F99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65F99">
        <w:rPr>
          <w:rStyle w:val="af1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410C11" w:rsidRDefault="00365F99" w:rsidP="00365F99">
      <w:pPr>
        <w:ind w:left="360"/>
        <w:jc w:val="both"/>
        <w:rPr>
          <w:rStyle w:val="af0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f1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3282C" w:rsidRDefault="00D3282C"/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 *.</w:t>
      </w:r>
      <w:r w:rsidR="00D3282C">
        <w:rPr>
          <w:sz w:val="28"/>
          <w:szCs w:val="28"/>
          <w:lang w:val="en-US" w:eastAsia="uk-UA"/>
        </w:rPr>
        <w:t>h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</w:t>
      </w:r>
      <w:r w:rsidR="00FB15C9">
        <w:rPr>
          <w:sz w:val="28"/>
          <w:szCs w:val="28"/>
          <w:lang w:val="ru-RU" w:eastAsia="uk-UA"/>
        </w:rPr>
        <w:t>р</w:t>
      </w:r>
      <w:r w:rsidR="00D3282C">
        <w:rPr>
          <w:sz w:val="28"/>
          <w:szCs w:val="28"/>
          <w:lang w:val="ru-RU" w:eastAsia="uk-UA"/>
        </w:rPr>
        <w:t>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D3282C" w:rsidRPr="00343782" w:rsidRDefault="00365F99" w:rsidP="00365F99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D3282C" w:rsidRPr="00343782">
        <w:rPr>
          <w:color w:val="000000"/>
          <w:spacing w:val="-1"/>
          <w:sz w:val="28"/>
          <w:szCs w:val="28"/>
        </w:rPr>
        <w:t xml:space="preserve">Програмне забезпечення лабораторної роботи повинно бути основане на принципах об’єктно-орієнтованого та структурного програмування. Програма повинна включати: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структури кожного класу, яка містить блок опису даних класу; конструктори, деструктори, функції введення даних класу, функції вив</w:t>
      </w:r>
      <w:r>
        <w:rPr>
          <w:color w:val="000000"/>
          <w:spacing w:val="-1"/>
          <w:sz w:val="28"/>
          <w:szCs w:val="28"/>
        </w:rPr>
        <w:t>едення</w:t>
      </w:r>
      <w:r w:rsidRPr="00343782">
        <w:rPr>
          <w:color w:val="000000"/>
          <w:spacing w:val="-1"/>
          <w:sz w:val="28"/>
          <w:szCs w:val="28"/>
        </w:rPr>
        <w:t xml:space="preserve"> результатів розв’язання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та функції обробки даних класу,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всіх функцій кожного класів;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функцію main(), в якої описані декілька об’єктів </w:t>
      </w:r>
      <w:r>
        <w:rPr>
          <w:color w:val="000000"/>
          <w:spacing w:val="-1"/>
          <w:sz w:val="28"/>
          <w:szCs w:val="28"/>
        </w:rPr>
        <w:t xml:space="preserve">розроблених </w:t>
      </w:r>
      <w:r w:rsidRPr="00343782">
        <w:rPr>
          <w:color w:val="000000"/>
          <w:spacing w:val="-1"/>
          <w:sz w:val="28"/>
          <w:szCs w:val="28"/>
        </w:rPr>
        <w:t>класу та програмний код використання цих об’єктів для розв’язання поставленої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з доцільними коментарями</w:t>
      </w:r>
      <w:r>
        <w:rPr>
          <w:color w:val="000000"/>
          <w:spacing w:val="-1"/>
          <w:sz w:val="28"/>
          <w:szCs w:val="28"/>
        </w:rPr>
        <w:t>.</w:t>
      </w:r>
    </w:p>
    <w:p w:rsidR="005F11AB" w:rsidRDefault="005F11AB"/>
    <w:p w:rsidR="005F11AB" w:rsidRPr="00343782" w:rsidRDefault="005F11AB" w:rsidP="005F11AB">
      <w:pPr>
        <w:pStyle w:val="a9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BC44C6" w:rsidRPr="00BC44C6" w:rsidRDefault="00BC44C6" w:rsidP="002803C0">
      <w:pPr>
        <w:jc w:val="center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Відділення інтерфейсу від реалізації</w:t>
      </w:r>
    </w:p>
    <w:p w:rsidR="00BC44C6" w:rsidRDefault="00BC44C6" w:rsidP="002803C0">
      <w:pPr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2803C0">
        <w:rPr>
          <w:sz w:val="28"/>
          <w:szCs w:val="28"/>
          <w:lang w:val="ru-RU"/>
        </w:rPr>
        <w:t xml:space="preserve"> книги Харв</w:t>
      </w:r>
      <w:r w:rsidR="002803C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10628C">
        <w:rPr>
          <w:sz w:val="28"/>
          <w:szCs w:val="28"/>
        </w:rPr>
        <w:t>Дейтел</w:t>
      </w:r>
      <w:r w:rsidR="002803C0">
        <w:rPr>
          <w:sz w:val="28"/>
          <w:szCs w:val="28"/>
        </w:rPr>
        <w:t>а</w:t>
      </w:r>
      <w:r w:rsidRPr="0010628C">
        <w:rPr>
          <w:sz w:val="28"/>
          <w:szCs w:val="28"/>
        </w:rPr>
        <w:t xml:space="preserve"> </w:t>
      </w:r>
      <w:r w:rsidR="002803C0">
        <w:rPr>
          <w:sz w:val="28"/>
          <w:szCs w:val="28"/>
        </w:rPr>
        <w:t>"</w:t>
      </w:r>
      <w:r>
        <w:rPr>
          <w:sz w:val="28"/>
          <w:szCs w:val="28"/>
        </w:rPr>
        <w:t>Как</w:t>
      </w:r>
      <w:r w:rsidR="002803C0">
        <w:rPr>
          <w:sz w:val="28"/>
          <w:szCs w:val="28"/>
        </w:rPr>
        <w:t xml:space="preserve"> про</w:t>
      </w:r>
      <w:r w:rsidR="002803C0">
        <w:rPr>
          <w:sz w:val="28"/>
          <w:szCs w:val="28"/>
          <w:lang w:val="ru-RU"/>
        </w:rPr>
        <w:t>граммировать на С++"</w:t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68369" cy="1034756"/>
            <wp:effectExtent l="19050" t="0" r="8531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49762" r="9275" b="36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69" cy="10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 w:rsidRPr="002803C0">
        <w:rPr>
          <w:noProof/>
          <w:sz w:val="28"/>
          <w:szCs w:val="28"/>
          <w:lang w:eastAsia="uk-UA"/>
        </w:rPr>
        <w:drawing>
          <wp:inline distT="0" distB="0" distL="0" distR="0">
            <wp:extent cx="5665829" cy="779602"/>
            <wp:effectExtent l="19050" t="0" r="0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68860" r="9275" b="2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29" cy="7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829306" cy="98596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6" t="43740" r="9549" b="4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70" cy="98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843612" cy="1614115"/>
            <wp:effectExtent l="19050" t="0" r="4738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797" t="42948" r="8803" b="3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16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Pr="00272C90" w:rsidRDefault="002803C0" w:rsidP="00726410">
      <w:pPr>
        <w:pStyle w:val="af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272C90">
        <w:rPr>
          <w:sz w:val="28"/>
          <w:szCs w:val="28"/>
          <w:lang w:val="ru-RU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ru-RU"/>
        </w:rPr>
        <w:t>#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</w:rPr>
        <w:t>define</w:t>
      </w:r>
      <w:r w:rsidRPr="00272C90">
        <w:rPr>
          <w:sz w:val="28"/>
          <w:szCs w:val="28"/>
          <w:lang w:val="ru-RU"/>
        </w:rPr>
        <w:t xml:space="preserve"> </w:t>
      </w:r>
      <w:r w:rsidRPr="00726410">
        <w:rPr>
          <w:sz w:val="28"/>
          <w:szCs w:val="28"/>
          <w:lang w:val="uk-UA"/>
        </w:rPr>
        <w:t>приймає дві форми</w:t>
      </w:r>
      <w:r w:rsidRPr="00272C90">
        <w:rPr>
          <w:sz w:val="28"/>
          <w:szCs w:val="28"/>
          <w:lang w:val="ru-RU"/>
        </w:rPr>
        <w:t>: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констант;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макросів.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272C90">
        <w:rPr>
          <w:sz w:val="28"/>
          <w:szCs w:val="28"/>
          <w:lang w:val="uk-UA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перевіряє, чи був раніше визначений макрос або символічна константа як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#define</w:t>
      </w:r>
      <w:r w:rsidRPr="00272C90">
        <w:rPr>
          <w:sz w:val="28"/>
          <w:szCs w:val="28"/>
          <w:lang w:val="uk-UA"/>
        </w:rPr>
        <w:t xml:space="preserve">. Якщо – так, компілятор включає в програму код, який знаходиться між директивами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 і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, або, якщо немає директиви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, компілятор відразу переходить до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. Директива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може бути використана для підключення заголовних файлів. якщо вони не підключені, для цього використовувати символічну константу, як індикатор підключеного до проекту функціоналу.</w:t>
      </w:r>
      <w:r>
        <w:rPr>
          <w:sz w:val="28"/>
          <w:szCs w:val="28"/>
          <w:lang w:val="uk-UA"/>
        </w:rPr>
        <w:t xml:space="preserve"> </w:t>
      </w:r>
      <w:r w:rsidRPr="00272C90">
        <w:rPr>
          <w:sz w:val="28"/>
          <w:szCs w:val="28"/>
          <w:lang w:val="uk-UA"/>
        </w:rPr>
        <w:t xml:space="preserve">Наприклад, </w:t>
      </w:r>
      <w:r w:rsidRPr="00272C90">
        <w:rPr>
          <w:sz w:val="28"/>
          <w:szCs w:val="28"/>
          <w:lang w:val="uk-UA"/>
        </w:rPr>
        <w:lastRenderedPageBreak/>
        <w:t>в заголовному файлі є інтерфейс класу, який необхідно підключити до проекту, якщо раніше цей клас не був підключений.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#ifndef PRODUCT_H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#define PRODUCT_H</w:t>
      </w:r>
      <w:r w:rsidRPr="00272C90">
        <w:rPr>
          <w:sz w:val="28"/>
          <w:szCs w:val="28"/>
        </w:rPr>
        <w:t> 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272C90">
        <w:rPr>
          <w:sz w:val="28"/>
          <w:szCs w:val="28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// код класса...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272C90" w:rsidRP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#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endif 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_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223D">
        <w:rPr>
          <w:sz w:val="28"/>
          <w:szCs w:val="28"/>
          <w:lang w:val="uk-UA"/>
        </w:rPr>
        <w:t xml:space="preserve">У цьому випадку використовується порожня символьна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, яка може бути визначена в програмі тільки разом з класом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</w:t>
      </w:r>
      <w:r w:rsidRPr="006A223D">
        <w:rPr>
          <w:sz w:val="28"/>
          <w:szCs w:val="28"/>
          <w:lang w:val="uk-UA"/>
        </w:rPr>
        <w:t xml:space="preserve">. Тому, якщо ми виявимо, що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 вже визначена, значить клас теж і тоді ми виключимо повторне визначення класу, яке може привести до помилки перевизначення.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6pt" o:ole="">
            <v:imagedata r:id="rId11" o:title=""/>
          </v:shape>
          <o:OLEObject Type="Embed" ProgID="Visio.Drawing.11" ShapeID="_x0000_i1025" DrawAspect="Content" ObjectID="_1725737623" r:id="rId12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lastRenderedPageBreak/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4pt" o:ole="" o:bullet="t">
            <v:imagedata r:id="rId13" o:title=""/>
          </v:shape>
          <o:OLEObject Type="Embed" ProgID="Equation.3" ShapeID="_x0000_i1026" DrawAspect="Content" ObjectID="_1725737624" r:id="rId14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4pt" o:ole="" o:bullet="t">
            <v:imagedata r:id="rId13" o:title=""/>
          </v:shape>
          <o:OLEObject Type="Embed" ProgID="Equation.3" ShapeID="_x0000_i1027" DrawAspect="Content" ObjectID="_1725737625" r:id="rId15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4pt" o:ole="" o:bullet="t">
            <v:imagedata r:id="rId13" o:title=""/>
          </v:shape>
          <o:OLEObject Type="Embed" ProgID="Equation.3" ShapeID="_x0000_i1028" DrawAspect="Content" ObjectID="_1725737626" r:id="rId16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4pt" o:ole="" o:bullet="t">
            <v:imagedata r:id="rId13" o:title=""/>
          </v:shape>
          <o:OLEObject Type="Embed" ProgID="Equation.3" ShapeID="_x0000_i1029" DrawAspect="Content" ObjectID="_1725737627" r:id="rId17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4pt" o:ole="" o:bullet="t">
            <v:imagedata r:id="rId13" o:title=""/>
          </v:shape>
          <o:OLEObject Type="Embed" ProgID="Equation.3" ShapeID="_x0000_i1030" DrawAspect="Content" ObjectID="_1725737628" r:id="rId18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Pr="00822B0C">
        <w:rPr>
          <w:rFonts w:ascii="Courier New" w:hAnsi="Courier New" w:cs="Courier New"/>
        </w:rPr>
        <w:t xml:space="preserve">  object1;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AF6C14" w:rsidP="00822B0C">
      <w:pPr>
        <w:tabs>
          <w:tab w:val="num" w:pos="720"/>
          <w:tab w:val="left" w:pos="5560"/>
        </w:tabs>
        <w:ind w:firstLine="709"/>
        <w:jc w:val="both"/>
      </w:pPr>
      <w:r w:rsidRPr="00AF6C14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CTime::Display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1.8pt;height:329.4pt" o:ole="">
            <v:imagedata r:id="rId19" o:title=""/>
          </v:shape>
          <o:OLEObject Type="Embed" ProgID="Visio.Drawing.11" ShapeID="_x0000_i1031" DrawAspect="Content" ObjectID="_1725737629" r:id="rId20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AF6C14" w:rsidP="00E84732">
      <w:pPr>
        <w:ind w:firstLine="720"/>
        <w:jc w:val="both"/>
        <w:rPr>
          <w:b/>
          <w:bCs/>
          <w:sz w:val="28"/>
          <w:szCs w:val="28"/>
        </w:rPr>
      </w:pPr>
      <w:r w:rsidRPr="00AF6C14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4pt" o:ole="" o:bullet="t">
            <v:imagedata r:id="rId13" o:title=""/>
          </v:shape>
          <o:OLEObject Type="Embed" ProgID="Equation.3" ShapeID="_x0000_i1032" DrawAspect="Content" ObjectID="_1725737630" r:id="rId2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AF6C14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AF6C14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4pt" o:ole="" o:bullet="t">
            <v:imagedata r:id="rId13" o:title=""/>
          </v:shape>
          <o:OLEObject Type="Embed" ProgID="Equation.3" ShapeID="_x0000_i1033" DrawAspect="Content" ObjectID="_1725737631" r:id="rId22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4pt" o:ole="" o:bullet="t">
            <v:imagedata r:id="rId13" o:title=""/>
          </v:shape>
          <o:OLEObject Type="Embed" ProgID="Equation.3" ShapeID="_x0000_i1034" DrawAspect="Content" ObjectID="_1725737632" r:id="rId23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4pt" o:ole="" o:bullet="t">
            <v:imagedata r:id="rId13" o:title=""/>
          </v:shape>
          <o:OLEObject Type="Embed" ProgID="Equation.3" ShapeID="_x0000_i1035" DrawAspect="Content" ObjectID="_1725737633" r:id="rId24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4pt" o:ole="" o:bullet="t">
            <v:imagedata r:id="rId13" o:title=""/>
          </v:shape>
          <o:OLEObject Type="Embed" ProgID="Equation.3" ShapeID="_x0000_i1036" DrawAspect="Content" ObjectID="_1725737634" r:id="rId25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4pt" o:ole="" o:bullet="t">
            <v:imagedata r:id="rId13" o:title=""/>
          </v:shape>
          <o:OLEObject Type="Embed" ProgID="Equation.3" ShapeID="_x0000_i1037" DrawAspect="Content" ObjectID="_1725737635" r:id="rId26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4pt" o:ole="" o:bullet="t">
            <v:imagedata r:id="rId13" o:title=""/>
          </v:shape>
          <o:OLEObject Type="Embed" ProgID="Equation.3" ShapeID="_x0000_i1038" DrawAspect="Content" ObjectID="_1725737636" r:id="rId27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4pt" o:ole="" o:bullet="t">
            <v:imagedata r:id="rId13" o:title=""/>
          </v:shape>
          <o:OLEObject Type="Embed" ProgID="Equation.3" ShapeID="_x0000_i1039" DrawAspect="Content" ObjectID="_1725737637" r:id="rId28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4pt" o:ole="" o:bullet="t">
            <v:imagedata r:id="rId13" o:title=""/>
          </v:shape>
          <o:OLEObject Type="Embed" ProgID="Equation.3" ShapeID="_x0000_i1040" DrawAspect="Content" ObjectID="_1725737638" r:id="rId29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4pt" o:ole="" o:bullet="t">
            <v:imagedata r:id="rId13" o:title=""/>
          </v:shape>
          <o:OLEObject Type="Embed" ProgID="Equation.3" ShapeID="_x0000_i1041" DrawAspect="Content" ObjectID="_1725737639" r:id="rId30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4pt" o:ole="" o:bullet="t">
            <v:imagedata r:id="rId13" o:title=""/>
          </v:shape>
          <o:OLEObject Type="Embed" ProgID="Equation.3" ShapeID="_x0000_i1042" DrawAspect="Content" ObjectID="_1725737640" r:id="rId3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4pt" o:ole="" o:bullet="t">
            <v:imagedata r:id="rId13" o:title=""/>
          </v:shape>
          <o:OLEObject Type="Embed" ProgID="Equation.3" ShapeID="_x0000_i1043" DrawAspect="Content" ObjectID="_1725737641" r:id="rId32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AF6C14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F6C14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AF6C14" w:rsidP="00E84732">
      <w:pPr>
        <w:jc w:val="both"/>
        <w:rPr>
          <w:i/>
          <w:sz w:val="28"/>
          <w:szCs w:val="28"/>
        </w:rPr>
      </w:pPr>
      <w:r w:rsidRPr="00AF6C14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AF6C14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4pt" o:ole="" o:bullet="t">
            <v:imagedata r:id="rId13" o:title=""/>
          </v:shape>
          <o:OLEObject Type="Embed" ProgID="Equation.3" ShapeID="_x0000_i1044" DrawAspect="Content" ObjectID="_1725737642" r:id="rId33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4pt;height:309.6pt" o:ole="">
            <v:imagedata r:id="rId34" o:title=""/>
          </v:shape>
          <o:OLEObject Type="Embed" ProgID="Visio.Drawing.11" ShapeID="_x0000_i1045" DrawAspect="Content" ObjectID="_1725737643" r:id="rId35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AF6C14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AF6C14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 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 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 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6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A81" w:rsidRDefault="00116A81" w:rsidP="00D3282C">
      <w:r>
        <w:separator/>
      </w:r>
    </w:p>
  </w:endnote>
  <w:endnote w:type="continuationSeparator" w:id="0">
    <w:p w:rsidR="00116A81" w:rsidRDefault="00116A8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A81" w:rsidRDefault="00116A81" w:rsidP="00D3282C">
      <w:r>
        <w:separator/>
      </w:r>
    </w:p>
  </w:footnote>
  <w:footnote w:type="continuationSeparator" w:id="0">
    <w:p w:rsidR="00116A81" w:rsidRDefault="00116A8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D3282C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6785"/>
    <w:rsid w:val="000F208E"/>
    <w:rsid w:val="00116A81"/>
    <w:rsid w:val="0015695D"/>
    <w:rsid w:val="0021056E"/>
    <w:rsid w:val="00212647"/>
    <w:rsid w:val="00272C90"/>
    <w:rsid w:val="002803C0"/>
    <w:rsid w:val="002C71A1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822B0C"/>
    <w:rsid w:val="00886BB5"/>
    <w:rsid w:val="00896E8E"/>
    <w:rsid w:val="008B15FA"/>
    <w:rsid w:val="008C2A21"/>
    <w:rsid w:val="0091612E"/>
    <w:rsid w:val="00940CF6"/>
    <w:rsid w:val="009C1C71"/>
    <w:rsid w:val="00A60C8D"/>
    <w:rsid w:val="00AE0FEB"/>
    <w:rsid w:val="00AF6C14"/>
    <w:rsid w:val="00B07A38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63461"/>
    <w:rsid w:val="00F72D0B"/>
    <w:rsid w:val="00FB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7.emf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10458</Words>
  <Characters>5962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7</cp:revision>
  <dcterms:created xsi:type="dcterms:W3CDTF">2020-10-14T19:02:00Z</dcterms:created>
  <dcterms:modified xsi:type="dcterms:W3CDTF">2022-09-26T19:47:00Z</dcterms:modified>
</cp:coreProperties>
</file>