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111709">
        <w:rPr>
          <w:b/>
          <w:sz w:val="28"/>
          <w:szCs w:val="28"/>
        </w:rPr>
        <w:t>7-4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Використання </w:t>
      </w:r>
      <w:r w:rsidR="009D1B70" w:rsidRPr="009D1B70">
        <w:rPr>
          <w:b/>
          <w:sz w:val="28"/>
          <w:szCs w:val="28"/>
        </w:rPr>
        <w:t>дружніх функцій</w:t>
      </w:r>
      <w:r w:rsidRPr="009D1B70">
        <w:rPr>
          <w:b/>
          <w:sz w:val="28"/>
          <w:szCs w:val="28"/>
        </w:rPr>
        <w:t>.</w:t>
      </w:r>
    </w:p>
    <w:p w:rsidR="00A71E75" w:rsidRPr="00343782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</w:t>
      </w:r>
      <w:r w:rsidR="009D1B70" w:rsidRPr="00A71E75">
        <w:rPr>
          <w:sz w:val="28"/>
          <w:szCs w:val="28"/>
        </w:rPr>
        <w:t xml:space="preserve">дружні функції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дружні функції та класи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="00111709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</w:t>
      </w:r>
      <w:r w:rsidR="00111709">
        <w:rPr>
          <w:rFonts w:ascii="Times New Roman" w:hAnsi="Times New Roman" w:cs="Times New Roman"/>
          <w:sz w:val="28"/>
          <w:szCs w:val="28"/>
          <w:lang w:val="uk-UA"/>
        </w:rPr>
        <w:t xml:space="preserve">обраного </w:t>
      </w:r>
      <w:r w:rsidR="00111709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111709" w:rsidRPr="00516A18">
        <w:rPr>
          <w:rFonts w:ascii="Times New Roman" w:hAnsi="Times New Roman" w:cs="Times New Roman"/>
          <w:sz w:val="28"/>
          <w:szCs w:val="28"/>
          <w:lang w:val="uk-UA"/>
        </w:rPr>
        <w:t>вашої курсової</w:t>
      </w:r>
      <w:r w:rsidR="001117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дружні функції а) виведення даних, попередньо введених в інтерактивному режимі, до файлу в двох режимах: формування нового файлу та дозапису до існуючого; б) введення даних з файлу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1709" w:rsidRPr="00111709">
        <w:rPr>
          <w:rFonts w:ascii="Times New Roman" w:hAnsi="Times New Roman" w:cs="Times New Roman"/>
          <w:sz w:val="28"/>
          <w:szCs w:val="28"/>
          <w:u w:val="single"/>
          <w:lang w:val="uk-UA"/>
        </w:rPr>
        <w:t>Достатньо зробити це для одного класу.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виведення даних</w:t>
      </w:r>
      <w:r w:rsidR="00111709">
        <w:rPr>
          <w:rFonts w:ascii="Times New Roman" w:hAnsi="Times New Roman" w:cs="Times New Roman"/>
          <w:sz w:val="28"/>
          <w:szCs w:val="28"/>
          <w:lang w:val="uk-UA"/>
        </w:rPr>
        <w:t xml:space="preserve"> обраного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1709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>ххх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" (Формування файлу об’єктів </w:t>
      </w:r>
      <w:r w:rsid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111709">
        <w:rPr>
          <w:rFonts w:ascii="Times New Roman" w:hAnsi="Times New Roman" w:cs="Times New Roman"/>
          <w:i/>
          <w:sz w:val="28"/>
          <w:szCs w:val="28"/>
          <w:lang w:val="uk-UA"/>
        </w:rPr>
        <w:t>ххх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Read</w:t>
      </w:r>
      <w:r w:rsidRP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the</w:t>
      </w:r>
      <w:r w:rsidRP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ххх</w:t>
      </w:r>
      <w:r w:rsidRP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object</w:t>
      </w:r>
      <w:r w:rsidRP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Читання файлу об’єктів </w:t>
      </w:r>
      <w:r w:rsid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111709">
        <w:rPr>
          <w:rFonts w:ascii="Times New Roman" w:hAnsi="Times New Roman" w:cs="Times New Roman"/>
          <w:i/>
          <w:sz w:val="28"/>
          <w:szCs w:val="28"/>
          <w:lang w:val="uk-UA"/>
        </w:rPr>
        <w:t>ххх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060CE6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111709">
        <w:rPr>
          <w:rFonts w:ascii="Times New Roman" w:hAnsi="Times New Roman" w:cs="Times New Roman"/>
          <w:sz w:val="28"/>
          <w:szCs w:val="28"/>
          <w:lang w:val="uk-UA"/>
        </w:rPr>
        <w:t xml:space="preserve">обраного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A71E75" w:rsidRDefault="0025367B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A71E75"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A71E75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="00A71E75"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111709">
        <w:rPr>
          <w:b/>
          <w:color w:val="FF0000"/>
          <w:sz w:val="28"/>
          <w:szCs w:val="28"/>
          <w:lang w:val="ru-RU" w:eastAsia="uk-UA"/>
        </w:rPr>
        <w:t>08</w:t>
      </w:r>
      <w:r>
        <w:rPr>
          <w:b/>
          <w:color w:val="FF0000"/>
          <w:sz w:val="28"/>
          <w:szCs w:val="28"/>
          <w:lang w:eastAsia="uk-UA"/>
        </w:rPr>
        <w:t>.</w:t>
      </w:r>
      <w:r w:rsidR="00111709">
        <w:rPr>
          <w:b/>
          <w:color w:val="FF0000"/>
          <w:sz w:val="28"/>
          <w:szCs w:val="28"/>
          <w:lang w:val="ru-RU" w:eastAsia="uk-UA"/>
        </w:rPr>
        <w:t>03</w:t>
      </w:r>
      <w:r>
        <w:rPr>
          <w:b/>
          <w:color w:val="FF0000"/>
          <w:sz w:val="28"/>
          <w:szCs w:val="28"/>
          <w:lang w:eastAsia="uk-UA"/>
        </w:rPr>
        <w:t>.202</w:t>
      </w:r>
      <w:r w:rsidR="00111709">
        <w:rPr>
          <w:b/>
          <w:color w:val="FF0000"/>
          <w:sz w:val="28"/>
          <w:szCs w:val="28"/>
          <w:lang w:eastAsia="uk-UA"/>
        </w:rPr>
        <w:t>4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 w:rsidR="00111709">
        <w:rPr>
          <w:b/>
          <w:color w:val="FF0000"/>
          <w:sz w:val="28"/>
          <w:szCs w:val="28"/>
          <w:lang w:eastAsia="uk-UA"/>
        </w:rPr>
        <w:t xml:space="preserve">ІПЗ-32 </w:t>
      </w:r>
      <w:r w:rsidR="00111709">
        <w:rPr>
          <w:b/>
          <w:color w:val="FF0000"/>
          <w:sz w:val="28"/>
          <w:szCs w:val="28"/>
          <w:lang w:val="ru-RU" w:eastAsia="uk-UA"/>
        </w:rPr>
        <w:t>07</w:t>
      </w:r>
      <w:r w:rsidR="00111709">
        <w:rPr>
          <w:b/>
          <w:color w:val="FF0000"/>
          <w:sz w:val="28"/>
          <w:szCs w:val="28"/>
          <w:lang w:eastAsia="uk-UA"/>
        </w:rPr>
        <w:t>.</w:t>
      </w:r>
      <w:r w:rsidR="00111709">
        <w:rPr>
          <w:b/>
          <w:color w:val="FF0000"/>
          <w:sz w:val="28"/>
          <w:szCs w:val="28"/>
          <w:lang w:val="ru-RU" w:eastAsia="uk-UA"/>
        </w:rPr>
        <w:t>03</w:t>
      </w:r>
      <w:r w:rsidR="00111709">
        <w:rPr>
          <w:b/>
          <w:color w:val="FF0000"/>
          <w:sz w:val="28"/>
          <w:szCs w:val="28"/>
          <w:lang w:eastAsia="uk-UA"/>
        </w:rPr>
        <w:t>.2024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D80BD9" w:rsidRDefault="00A71E75" w:rsidP="00111709">
      <w:pPr>
        <w:ind w:left="360"/>
        <w:jc w:val="both"/>
        <w:rPr>
          <w:b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  <w:r w:rsidR="00D80BD9">
        <w:rPr>
          <w:b/>
          <w:sz w:val="28"/>
          <w:szCs w:val="28"/>
        </w:rPr>
        <w:br w:type="page"/>
      </w:r>
    </w:p>
    <w:p w:rsidR="00A71E75" w:rsidRDefault="00A71E75" w:rsidP="00A71E75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lastRenderedPageBreak/>
        <w:t>Теоретичні відомості.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Дружні функції.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Клас може надавати особливі привілеї певним зовнішнім функціям або функціям-членам іншого класу. Ці функції одержали назви дружніх. Якщо функція або клас оголошена як дружні даному класу, то такі функції або функції-члени такого класу можуть здійснювати безпосередній доступ до всіх полів класу, для якого вони дружні. Дружні функції і класи можуть здійснювати прямий доступ до закритих полів класу без використання функцій-членів цього класу.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Ключове слово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– специфікатор функції, який дає функції – не члену класу доступ до прихованих членів класу. Він використовується для того, щоб вийти за строгі рамки типізації і заховання даних в С++.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Одна з причин їх використання полягає втом, що деякі функції потребують привілейованого доступу більш, чим до одного класу. Друга причина –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friend-функція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передає всі параметри через список параметрів, і значення кожного з них підлегло</w:t>
      </w:r>
      <w:r w:rsidR="00877A70">
        <w:rPr>
          <w:color w:val="000000"/>
          <w:sz w:val="28"/>
          <w:szCs w:val="28"/>
          <w:shd w:val="clear" w:color="auto" w:fill="FFFFFF"/>
          <w:lang w:eastAsia="uk-UA"/>
        </w:rPr>
        <w:t>го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перетворенню, сумісному з призначенням. Такі перетворення застосовуються до явно переданих аргументів-класів і тому особливо корисні у випадках перевантаження оператора.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shd w:val="clear" w:color="auto" w:fill="FFFFFF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Оголошення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функції повинне з'являтися усередині оголошення класу, якому вона дружня. Імені функції передує ключове слово friend, і її оголошення може знаходиться як в public так і в private частини класу, що не вплине на значення. Функція-член одного класу може бути friend-функцією іншого класу. Це відбувається тоді, коли функція-член оголошена в friend класі з використанням оператора дозволу контексту для визначення імені функції дружнього класу. Якщо всі функції-члени одного класу є friend-функціями іншого класу, то це можна визначити записом:</w:t>
      </w:r>
      <w:r w:rsidR="00877A70" w:rsidRPr="00877A70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r w:rsidR="00877A70"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class &lt;ім’я класу&gt;</w:t>
      </w:r>
    </w:p>
    <w:p w:rsidR="009D1B70" w:rsidRPr="0030406C" w:rsidRDefault="00877A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>
        <w:rPr>
          <w:rFonts w:ascii="Courier New" w:hAnsi="Courier New" w:cs="Courier New"/>
          <w:color w:val="000000"/>
          <w:lang w:eastAsia="uk-UA"/>
        </w:rPr>
        <w:t>Приклад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t1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void а(); // friend-функція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b(); // функція-член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int t1::b();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функція-член класу t1 має доступ до всіх прихованих полів класу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class t1;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всі функції-члени класу t1 мають доступ до всіх полів класу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Розглянемо клас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і клас vect</w:t>
      </w:r>
      <w:bookmarkStart w:id="0" w:name="_GoBack"/>
      <w:bookmarkEnd w:id="0"/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Функція множення вектора на матрицю повинна мати доступ до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private-членів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обох класів. Ця функція буде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для обох класів.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matix;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vect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lastRenderedPageBreak/>
        <w:t>int *p;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size;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vect mpy(const vect &amp;,const matix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public: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matrix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**base;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row,column;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vect mpy(constr vect&amp;,const matirx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 mpy(const vect &amp;v,const matrix &amp;m)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if(v.size!=m.row) { exit(1); }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 ans(column);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//.....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return ans;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Другорядне значення вимагає попереднього опису класу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Воно необхідне тому, що функція mpy повинна з'являтися в обох класах, і використовує кожен клас як тип аргументу.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Friend-функції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можна розглядати як частину загального інтерфейсу класу. Існує ряд ситуацій, в яких вони можуть бути альтернативою функціям-членам. Використання freind-функцій спірне, тому що вони порушують інкапсуляцію, що оточує private члени класів. Парадигма ООП стверджує, що об'єкти (у С++ вони - змінні класу) доступні їх public члени. Тільки функції-члени повинні мати доступ до прихованої реалізації </w:t>
      </w:r>
      <w:r w:rsidRPr="0030406C">
        <w:rPr>
          <w:sz w:val="28"/>
          <w:szCs w:val="28"/>
          <w:shd w:val="clear" w:color="auto" w:fill="FFFFFF"/>
          <w:lang w:eastAsia="uk-UA"/>
        </w:rPr>
        <w:t>а</w:t>
      </w:r>
      <w:r w:rsidRPr="0030406C">
        <w:rPr>
          <w:sz w:val="28"/>
          <w:szCs w:val="28"/>
          <w:shd w:val="clear" w:color="auto" w:fill="FFFFFF"/>
        </w:rPr>
        <w:t>бстрактного типу даних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Це ясний і строгий принцип проектування. Friend-функція знаходиться на сама його межі, оскільки має доступ до private членам, сама не будучи функцією-членом. З її допомогою можна організувати швидкий код для доступу до подробиць реалізації класу.</w:t>
      </w:r>
    </w:p>
    <w:p w:rsidR="009D1B70" w:rsidRPr="00343782" w:rsidRDefault="009D1B70" w:rsidP="009D1B70">
      <w:pPr>
        <w:pStyle w:val="a6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9D1B70" w:rsidRPr="0030406C" w:rsidRDefault="009D1B70" w:rsidP="009D1B70">
      <w:pPr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Контрольні питання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конструктори?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деструктори?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private?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public?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protected?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Яка функці</w:t>
      </w:r>
      <w:r w:rsidR="00BC6B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 називається функцією-гетером, яка сетером</w:t>
      </w: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Що таке конструктор копіювання?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static?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const?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Яке призначення ключового слова this?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 можна описати масив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застосування деструктора до масиву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бувають різновиди класів?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Який оператор застосовується для розширення області видимості?</w:t>
      </w:r>
    </w:p>
    <w:p w:rsidR="00A170E3" w:rsidRPr="009D1B70" w:rsidRDefault="009D1B70" w:rsidP="00051CBD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</w:pPr>
      <w:r w:rsidRPr="00051C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ви знаєте потоки введення/виведення? Як можна їх застосовувати?</w:t>
      </w:r>
    </w:p>
    <w:sectPr w:rsidR="00A170E3" w:rsidRPr="009D1B70" w:rsidSect="009D1B70">
      <w:headerReference w:type="default" r:id="rId8"/>
      <w:foot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67B" w:rsidRDefault="0025367B" w:rsidP="009D1B70">
      <w:r>
        <w:separator/>
      </w:r>
    </w:p>
  </w:endnote>
  <w:endnote w:type="continuationSeparator" w:id="0">
    <w:p w:rsidR="0025367B" w:rsidRDefault="0025367B" w:rsidP="009D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6564"/>
      <w:docPartObj>
        <w:docPartGallery w:val="Page Numbers (Bottom of Page)"/>
        <w:docPartUnique/>
      </w:docPartObj>
    </w:sdtPr>
    <w:sdtEndPr/>
    <w:sdtContent>
      <w:p w:rsidR="009D1B70" w:rsidRDefault="00383F6D" w:rsidP="009D1B7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8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67B" w:rsidRDefault="0025367B" w:rsidP="009D1B70">
      <w:r>
        <w:separator/>
      </w:r>
    </w:p>
  </w:footnote>
  <w:footnote w:type="continuationSeparator" w:id="0">
    <w:p w:rsidR="0025367B" w:rsidRDefault="0025367B" w:rsidP="009D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B70" w:rsidRDefault="009D1B70">
    <w:pPr>
      <w:pStyle w:val="a8"/>
    </w:pPr>
    <w:r w:rsidRPr="009D1B70">
      <w:t>ООП Лабораторна робота №</w:t>
    </w:r>
    <w:r w:rsidR="00111709">
      <w:t>7-4</w:t>
    </w:r>
    <w:r w:rsidRPr="009D1B70">
      <w:t>. Використання дружніх функцій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E75"/>
    <w:rsid w:val="00051CBD"/>
    <w:rsid w:val="00111709"/>
    <w:rsid w:val="00152C53"/>
    <w:rsid w:val="0025367B"/>
    <w:rsid w:val="003261D0"/>
    <w:rsid w:val="00383F6D"/>
    <w:rsid w:val="00457F77"/>
    <w:rsid w:val="004B3499"/>
    <w:rsid w:val="004D2C56"/>
    <w:rsid w:val="005A7F67"/>
    <w:rsid w:val="006B05AC"/>
    <w:rsid w:val="006B4775"/>
    <w:rsid w:val="006F185F"/>
    <w:rsid w:val="00877A70"/>
    <w:rsid w:val="009D1B70"/>
    <w:rsid w:val="00A65334"/>
    <w:rsid w:val="00A71E75"/>
    <w:rsid w:val="00B02B6F"/>
    <w:rsid w:val="00BB45DC"/>
    <w:rsid w:val="00BC6B2E"/>
    <w:rsid w:val="00C35F74"/>
    <w:rsid w:val="00CC40F7"/>
    <w:rsid w:val="00D77E9E"/>
    <w:rsid w:val="00D80BD9"/>
    <w:rsid w:val="00E4143E"/>
    <w:rsid w:val="00F4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2FB02-51E2-4CAB-994D-C9BEC847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4080</Words>
  <Characters>2326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11</cp:revision>
  <dcterms:created xsi:type="dcterms:W3CDTF">2020-11-02T17:58:00Z</dcterms:created>
  <dcterms:modified xsi:type="dcterms:W3CDTF">2024-03-04T10:22:00Z</dcterms:modified>
</cp:coreProperties>
</file>