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5D2" w:rsidRDefault="001F45D2">
      <w:pPr>
        <w:rPr>
          <w:rFonts w:ascii="Times New Roman" w:hAnsi="Times New Roman" w:cs="Times New Roman"/>
          <w:b/>
          <w:sz w:val="28"/>
          <w:szCs w:val="28"/>
        </w:rPr>
      </w:pPr>
      <w:r w:rsidRPr="00214ECD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2E065A">
        <w:rPr>
          <w:rFonts w:ascii="Times New Roman" w:hAnsi="Times New Roman" w:cs="Times New Roman"/>
          <w:b/>
          <w:sz w:val="28"/>
          <w:szCs w:val="28"/>
        </w:rPr>
        <w:t>5</w:t>
      </w:r>
      <w:r w:rsidRPr="00E31F9F"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  <w:r w:rsidRPr="00164546">
        <w:rPr>
          <w:rFonts w:ascii="Times New Roman" w:hAnsi="Times New Roman" w:cs="Times New Roman"/>
          <w:b/>
          <w:sz w:val="28"/>
          <w:szCs w:val="28"/>
        </w:rPr>
        <w:t>Інфраструктура перевірки правильності програмних систем</w:t>
      </w:r>
    </w:p>
    <w:p w:rsidR="001F45D2" w:rsidRPr="001F45D2" w:rsidRDefault="001F45D2" w:rsidP="001F45D2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083A6E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визначати склад </w:t>
      </w:r>
      <w:r w:rsidRPr="001F45D2">
        <w:rPr>
          <w:rFonts w:ascii="Times New Roman" w:hAnsi="Times New Roman" w:cs="Times New Roman"/>
          <w:sz w:val="28"/>
          <w:szCs w:val="28"/>
        </w:rPr>
        <w:t>інфраструктури перевірки правильності програмних систем</w:t>
      </w:r>
      <w:r w:rsidR="00F657B1">
        <w:rPr>
          <w:rFonts w:ascii="Times New Roman" w:hAnsi="Times New Roman" w:cs="Times New Roman"/>
          <w:sz w:val="28"/>
          <w:szCs w:val="28"/>
        </w:rPr>
        <w:t xml:space="preserve"> </w:t>
      </w:r>
      <w:r w:rsidR="00D94EA9">
        <w:rPr>
          <w:rFonts w:ascii="Times New Roman" w:hAnsi="Times New Roman" w:cs="Times New Roman"/>
          <w:sz w:val="28"/>
          <w:szCs w:val="28"/>
        </w:rPr>
        <w:t xml:space="preserve">на </w:t>
      </w:r>
      <w:r w:rsidR="00F657B1" w:rsidRPr="00F657B1">
        <w:rPr>
          <w:rFonts w:ascii="Times New Roman" w:hAnsi="Times New Roman" w:cs="Times New Roman"/>
          <w:sz w:val="28"/>
          <w:szCs w:val="28"/>
        </w:rPr>
        <w:t>етапі розроблення програмного забезпечення</w:t>
      </w:r>
      <w:r w:rsidRPr="00F657B1">
        <w:rPr>
          <w:rFonts w:ascii="Times New Roman" w:hAnsi="Times New Roman" w:cs="Times New Roman"/>
          <w:sz w:val="28"/>
          <w:szCs w:val="28"/>
        </w:rPr>
        <w:t>.</w:t>
      </w:r>
    </w:p>
    <w:p w:rsidR="001F45D2" w:rsidRPr="000744B7" w:rsidRDefault="001F45D2" w:rsidP="001F45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1F45D2" w:rsidRPr="0019479D" w:rsidRDefault="001F45D2" w:rsidP="001F45D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F657B1" w:rsidRPr="00F657B1" w:rsidRDefault="00F657B1" w:rsidP="001F45D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власного проекту визначити та конкретизувати такі аспекти інфраструктури</w:t>
      </w:r>
    </w:p>
    <w:p w:rsidR="00F657B1" w:rsidRPr="009872F9" w:rsidRDefault="00F657B1" w:rsidP="00F657B1">
      <w:pPr>
        <w:pStyle w:val="a3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2F9">
        <w:rPr>
          <w:rFonts w:ascii="Times New Roman" w:hAnsi="Times New Roman" w:cs="Times New Roman"/>
          <w:sz w:val="28"/>
          <w:szCs w:val="28"/>
          <w:lang w:val="uk-UA"/>
        </w:rPr>
        <w:t>Техніка і комунікації</w:t>
      </w:r>
    </w:p>
    <w:p w:rsidR="00D94EA9" w:rsidRPr="009872F9" w:rsidRDefault="00D94EA9" w:rsidP="00F657B1">
      <w:pPr>
        <w:pStyle w:val="a3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2F9">
        <w:rPr>
          <w:rFonts w:ascii="Times New Roman" w:hAnsi="Times New Roman" w:cs="Times New Roman"/>
          <w:sz w:val="28"/>
          <w:szCs w:val="28"/>
          <w:lang w:val="uk-UA"/>
        </w:rPr>
        <w:t>Загальносистемне ПЗ та інструменти</w:t>
      </w:r>
    </w:p>
    <w:p w:rsidR="00D94EA9" w:rsidRPr="009872F9" w:rsidRDefault="00D94EA9" w:rsidP="00F657B1">
      <w:pPr>
        <w:pStyle w:val="a3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9872F9">
        <w:rPr>
          <w:rFonts w:ascii="Times New Roman" w:hAnsi="Times New Roman" w:cs="Times New Roman"/>
          <w:sz w:val="28"/>
          <w:szCs w:val="28"/>
          <w:lang w:val="uk-UA"/>
        </w:rPr>
        <w:t>Інформаційні ресурси і стандарти розробки</w:t>
      </w:r>
    </w:p>
    <w:p w:rsidR="009872F9" w:rsidRPr="009872F9" w:rsidRDefault="009872F9" w:rsidP="001F45D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9872F9">
        <w:rPr>
          <w:rFonts w:ascii="Times New Roman" w:hAnsi="Times New Roman" w:cs="Times New Roman"/>
          <w:sz w:val="28"/>
          <w:szCs w:val="28"/>
          <w:lang w:val="uk-UA"/>
        </w:rPr>
        <w:t xml:space="preserve">Для власного проекту визначити перелік </w:t>
      </w:r>
      <w:r w:rsidRPr="009872F9">
        <w:rPr>
          <w:rFonts w:ascii="Times New Roman" w:hAnsi="Times New Roman" w:cs="Times New Roman"/>
          <w:bCs/>
          <w:sz w:val="28"/>
          <w:szCs w:val="28"/>
          <w:lang w:val="uk-UA"/>
        </w:rPr>
        <w:t>інструментів за класифікацією по SWEBOK</w:t>
      </w:r>
    </w:p>
    <w:p w:rsidR="001F45D2" w:rsidRPr="0019479D" w:rsidRDefault="001F45D2" w:rsidP="001F45D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744B7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</w:t>
      </w:r>
      <w:r>
        <w:rPr>
          <w:rFonts w:ascii="Times New Roman" w:hAnsi="Times New Roman" w:cs="Times New Roman"/>
          <w:sz w:val="28"/>
          <w:lang w:val="uk-UA"/>
        </w:rPr>
        <w:t xml:space="preserve">  та повинна містити</w:t>
      </w:r>
    </w:p>
    <w:p w:rsidR="001F45D2" w:rsidRPr="00D57F82" w:rsidRDefault="001F45D2" w:rsidP="001F45D2">
      <w:pPr>
        <w:pStyle w:val="a5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4"/>
          <w:sz w:val="28"/>
          <w:szCs w:val="28"/>
        </w:rPr>
      </w:pPr>
      <w:r w:rsidRPr="00D57F82">
        <w:rPr>
          <w:rStyle w:val="a4"/>
          <w:color w:val="000000"/>
          <w:sz w:val="28"/>
          <w:szCs w:val="28"/>
        </w:rPr>
        <w:t>Назва практичної роботи.</w:t>
      </w:r>
    </w:p>
    <w:p w:rsidR="001F45D2" w:rsidRPr="00D57F82" w:rsidRDefault="001F45D2" w:rsidP="001F45D2">
      <w:pPr>
        <w:pStyle w:val="a5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4"/>
          <w:color w:val="000000"/>
          <w:sz w:val="28"/>
          <w:szCs w:val="28"/>
        </w:rPr>
        <w:t>Прізвище, група</w:t>
      </w:r>
    </w:p>
    <w:p w:rsidR="001F45D2" w:rsidRPr="00ED0F3F" w:rsidRDefault="001F45D2" w:rsidP="001F45D2">
      <w:pPr>
        <w:pStyle w:val="a5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4"/>
          <w:sz w:val="28"/>
          <w:szCs w:val="28"/>
        </w:rPr>
      </w:pPr>
      <w:r>
        <w:rPr>
          <w:rStyle w:val="a4"/>
          <w:color w:val="000000"/>
          <w:sz w:val="28"/>
          <w:szCs w:val="28"/>
        </w:rPr>
        <w:t>Назва проекту</w:t>
      </w:r>
      <w:r w:rsidRPr="00D57F82">
        <w:rPr>
          <w:rStyle w:val="a4"/>
          <w:color w:val="000000"/>
          <w:sz w:val="28"/>
          <w:szCs w:val="28"/>
        </w:rPr>
        <w:t>.</w:t>
      </w:r>
    </w:p>
    <w:p w:rsidR="001F45D2" w:rsidRPr="009872F9" w:rsidRDefault="00F657B1" w:rsidP="001F45D2">
      <w:pPr>
        <w:pStyle w:val="a5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Склад інфраструктури на етапі розроблення</w:t>
      </w:r>
      <w:r w:rsidR="001F45D2" w:rsidRPr="00F657B1">
        <w:rPr>
          <w:sz w:val="28"/>
          <w:szCs w:val="28"/>
        </w:rPr>
        <w:t xml:space="preserve"> програмного забезпечення</w:t>
      </w:r>
      <w:r w:rsidR="00D94EA9">
        <w:rPr>
          <w:sz w:val="28"/>
          <w:szCs w:val="28"/>
        </w:rPr>
        <w:t xml:space="preserve"> відповідно до п.2</w:t>
      </w:r>
      <w:r w:rsidR="001F45D2">
        <w:rPr>
          <w:sz w:val="28"/>
          <w:szCs w:val="28"/>
        </w:rPr>
        <w:t>.</w:t>
      </w:r>
      <w:r w:rsidR="00D94EA9">
        <w:rPr>
          <w:sz w:val="28"/>
          <w:szCs w:val="28"/>
        </w:rPr>
        <w:t xml:space="preserve"> з наданням конкретних назв інструментів, засобів, документів</w:t>
      </w:r>
      <w:r w:rsidR="00D94EA9" w:rsidRPr="00D94EA9">
        <w:rPr>
          <w:sz w:val="28"/>
          <w:szCs w:val="28"/>
        </w:rPr>
        <w:t xml:space="preserve"> </w:t>
      </w:r>
      <w:r w:rsidR="00D94EA9">
        <w:rPr>
          <w:sz w:val="28"/>
          <w:szCs w:val="28"/>
        </w:rPr>
        <w:t xml:space="preserve">та, </w:t>
      </w:r>
    </w:p>
    <w:p w:rsidR="009872F9" w:rsidRPr="000744B7" w:rsidRDefault="009872F9" w:rsidP="001F45D2">
      <w:pPr>
        <w:pStyle w:val="a5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4"/>
          <w:sz w:val="28"/>
          <w:szCs w:val="28"/>
        </w:rPr>
      </w:pPr>
      <w:r>
        <w:rPr>
          <w:sz w:val="28"/>
          <w:szCs w:val="28"/>
        </w:rPr>
        <w:t>П</w:t>
      </w:r>
      <w:r w:rsidRPr="009872F9">
        <w:rPr>
          <w:sz w:val="28"/>
          <w:szCs w:val="28"/>
        </w:rPr>
        <w:t xml:space="preserve">ерелік </w:t>
      </w:r>
      <w:r w:rsidRPr="009872F9">
        <w:rPr>
          <w:bCs/>
          <w:sz w:val="28"/>
          <w:szCs w:val="28"/>
        </w:rPr>
        <w:t>інструментів за класифікацією по SWEBOK</w:t>
      </w:r>
      <w:r w:rsidR="002F3A22">
        <w:rPr>
          <w:bCs/>
          <w:sz w:val="28"/>
          <w:szCs w:val="28"/>
        </w:rPr>
        <w:t xml:space="preserve"> з конкретизацією назви інструменту (наприклад, назва конкретного засобу UML моделювання, текстового редактору тощо).</w:t>
      </w:r>
    </w:p>
    <w:p w:rsidR="001F45D2" w:rsidRPr="00013682" w:rsidRDefault="001F45D2" w:rsidP="001F45D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013682">
          <w:rPr>
            <w:rStyle w:val="a6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1F45D2" w:rsidRPr="00013682" w:rsidRDefault="001F45D2" w:rsidP="001F45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1F45D2" w:rsidRPr="00942441" w:rsidRDefault="001F45D2" w:rsidP="001F45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РІ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1F45D2" w:rsidRDefault="001F45D2" w:rsidP="001F45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1F45D2" w:rsidRDefault="001F45D2" w:rsidP="001F45D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1F45D2" w:rsidRPr="00256F8C" w:rsidRDefault="001F45D2" w:rsidP="001F45D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ОПІ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bookmarkStart w:id="0" w:name="_GoBack"/>
      <w:bookmarkEnd w:id="0"/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1F45D2" w:rsidRPr="00942441" w:rsidRDefault="001F45D2" w:rsidP="001F45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5D2" w:rsidRDefault="001F45D2" w:rsidP="001F45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18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10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.2020</w:t>
      </w:r>
    </w:p>
    <w:p w:rsidR="001F45D2" w:rsidRPr="009E2FD0" w:rsidRDefault="001F45D2" w:rsidP="001F45D2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1F45D2" w:rsidRPr="00847ED9" w:rsidRDefault="001F45D2" w:rsidP="001F45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1F45D2" w:rsidRPr="00A7660F" w:rsidRDefault="00A7660F" w:rsidP="00A766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660F">
        <w:rPr>
          <w:rFonts w:ascii="Times New Roman" w:hAnsi="Times New Roman" w:cs="Times New Roman"/>
          <w:i/>
          <w:iCs/>
          <w:sz w:val="28"/>
          <w:szCs w:val="28"/>
        </w:rPr>
        <w:t xml:space="preserve">Програмна система </w:t>
      </w:r>
      <w:r w:rsidRPr="00A7660F">
        <w:rPr>
          <w:rFonts w:ascii="Times New Roman" w:hAnsi="Times New Roman" w:cs="Times New Roman"/>
          <w:sz w:val="28"/>
          <w:szCs w:val="28"/>
        </w:rPr>
        <w:t>(ПС) — група інтегрованих програмних засобів, які підтримують певний діловий процес споживача (або його частину) і використовують загальне сховище даних.</w:t>
      </w:r>
    </w:p>
    <w:p w:rsidR="00A7660F" w:rsidRDefault="00A7660F" w:rsidP="00A7660F">
      <w:pPr>
        <w:spacing w:after="0" w:line="240" w:lineRule="auto"/>
        <w:ind w:firstLine="708"/>
        <w:jc w:val="both"/>
        <w:rPr>
          <w:i/>
          <w:iCs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Під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інфраструктурою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перевірки правильності (доведення, верифікації і тестування) програмних систем розуміють інтегрований набір загальнодоступних технічних, технологічних і методологічних ресурсів, що знаходяться у розпорядженні команди розробників, верифікаторів і тестувальників, які виконують роботи з розроблення правильної системи за договорами із організаціями-замовниками.</w:t>
      </w:r>
    </w:p>
    <w:p w:rsidR="00A7660F" w:rsidRDefault="00A7660F" w:rsidP="00A7660F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D94EA9" w:rsidRPr="00D94EA9">
        <w:rPr>
          <w:b/>
          <w:sz w:val="28"/>
          <w:szCs w:val="28"/>
        </w:rPr>
        <w:t>1.</w:t>
      </w:r>
      <w:r w:rsidR="00D94EA9"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Компоненти інфраструктури розробки ПС. </w:t>
      </w:r>
    </w:p>
    <w:p w:rsidR="00A7660F" w:rsidRP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Розглядаються </w:t>
      </w:r>
      <w:r w:rsidR="001865FB" w:rsidRPr="001865FB">
        <w:rPr>
          <w:bCs/>
          <w:sz w:val="28"/>
          <w:szCs w:val="28"/>
          <w:lang w:val="ru-RU"/>
        </w:rPr>
        <w:t>т</w:t>
      </w:r>
      <w:r w:rsidR="001865FB">
        <w:rPr>
          <w:bCs/>
          <w:sz w:val="28"/>
          <w:szCs w:val="28"/>
        </w:rPr>
        <w:t>ехніко-технологічний та</w:t>
      </w:r>
      <w:r w:rsidR="001865FB" w:rsidRPr="001865FB">
        <w:rPr>
          <w:bCs/>
          <w:sz w:val="28"/>
          <w:szCs w:val="28"/>
        </w:rPr>
        <w:t xml:space="preserve"> кадровий</w:t>
      </w:r>
      <w:r w:rsidR="001865F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аспекти</w:t>
      </w:r>
      <w:r w:rsidR="001865FB">
        <w:rPr>
          <w:bCs/>
          <w:sz w:val="28"/>
          <w:szCs w:val="28"/>
        </w:rPr>
        <w:t xml:space="preserve"> з погляду на виконання розроблення як основного процесу за </w:t>
      </w:r>
      <w:r w:rsidR="001865FB" w:rsidRPr="002C4727">
        <w:rPr>
          <w:sz w:val="28"/>
          <w:szCs w:val="28"/>
          <w:lang w:val="de-DE"/>
        </w:rPr>
        <w:t>ISO 12207</w:t>
      </w:r>
      <w:r w:rsidR="001865FB">
        <w:rPr>
          <w:sz w:val="28"/>
          <w:szCs w:val="28"/>
        </w:rPr>
        <w:t xml:space="preserve"> таким чином.</w:t>
      </w:r>
      <w:r>
        <w:rPr>
          <w:b/>
          <w:bCs/>
          <w:sz w:val="28"/>
          <w:szCs w:val="28"/>
        </w:rPr>
        <w:t xml:space="preserve"> </w:t>
      </w:r>
    </w:p>
    <w:p w:rsidR="00A7660F" w:rsidRDefault="00A7660F" w:rsidP="001865FB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Техніко-технологічний аспект.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1. Техніка і комунікації: </w:t>
      </w:r>
    </w:p>
    <w:p w:rsidR="00A7660F" w:rsidRDefault="00A7660F" w:rsidP="001865FB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Комп’ютери користувачів, файлові сервери </w:t>
      </w:r>
    </w:p>
    <w:p w:rsidR="00A7660F" w:rsidRDefault="00A7660F" w:rsidP="001865FB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Локальні комп’ютерні мережі (ЛКМ) </w:t>
      </w:r>
    </w:p>
    <w:p w:rsidR="00A7660F" w:rsidRDefault="00A7660F" w:rsidP="001865FB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Глобальна комп’ютерна мережа (ГКМ) </w:t>
      </w:r>
    </w:p>
    <w:p w:rsidR="00A7660F" w:rsidRDefault="00A7660F" w:rsidP="001865FB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Електронна пошта </w:t>
      </w:r>
    </w:p>
    <w:p w:rsidR="00A7660F" w:rsidRDefault="00A7660F" w:rsidP="001865FB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Техніка для тестування </w:t>
      </w:r>
    </w:p>
    <w:p w:rsidR="00A7660F" w:rsidRDefault="00A7660F" w:rsidP="001865FB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Офісна техніка </w:t>
      </w:r>
    </w:p>
    <w:p w:rsidR="00A7660F" w:rsidRDefault="00A7660F" w:rsidP="001865FB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Інші складові комплексу технічних засобів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2. Загальносистемне ПЗ та інструменти: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Клієнт-серверні технології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Операційні системи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Офісні системи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Системи документообігу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Утиліти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Засоби захисту інформації (антивіруси)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CASE-інструменти, системи програмування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СУБД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Графічні інструменти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3. Інформаційні ресурси і стандарти розробки: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Методології розробки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Інструменти керування проектами, конфігураціями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Системи підтримки використання ресурсів Інтернет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Нормативні документи, які стосуються технічних, програмних, комунікаційних засобів, даних і захисту інформації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Нормативні документи оформлення матеріалів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Методичні матеріали, шаблони і заготовки документів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4. Міжпроектна програмна підтримка </w:t>
      </w:r>
    </w:p>
    <w:p w:rsidR="00A7660F" w:rsidRDefault="00A7660F" w:rsidP="00D94EA9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Розроблені програми (модулі), визнані здатними до загального користування, документовані та поміщені під контроль конфігурації. </w:t>
      </w:r>
    </w:p>
    <w:p w:rsidR="00A7660F" w:rsidRDefault="00A7660F" w:rsidP="00D94EA9">
      <w:pPr>
        <w:pStyle w:val="Default"/>
        <w:ind w:first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Кадровий аспект.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1. Навчання методам і технологіям: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Можливості організації по навчанню спеціалістів методам та прийомам розробки ПЗ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Можливості вивчення спеціалістами техніко-технологічних компонент інфраструктури </w:t>
      </w: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Обмін позитивним та негативним досвідом: </w:t>
      </w:r>
    </w:p>
    <w:p w:rsidR="00A7660F" w:rsidRDefault="00A7660F" w:rsidP="00D94EA9">
      <w:pPr>
        <w:pStyle w:val="Default"/>
        <w:spacing w:after="38"/>
        <w:ind w:firstLine="70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Культура «відкритого» сприйняття/передачі набутого досвіду, знань, характерних помилок. Сприяння розповсюдженню позитивного досвіду. Не приховування власних помилок і не перекладання відповідальності за них. Бажання навчатись/навчати </w:t>
      </w:r>
    </w:p>
    <w:p w:rsidR="00A7660F" w:rsidRDefault="00A7660F" w:rsidP="00A7660F">
      <w:pPr>
        <w:pStyle w:val="Default"/>
        <w:spacing w:after="3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Накопичення і закріплення позитивного досвіду: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3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Визначення форматів і засобів накопичення і зберігання здобутого досвіду (опитування, семінари тощо)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3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Створення бібліотек активів організації за принципом «кращий об’єкт». Включення їх у сферу керування конфігурацією. Забезпечення доступності. </w:t>
      </w:r>
    </w:p>
    <w:p w:rsidR="00A7660F" w:rsidRDefault="00A7660F" w:rsidP="00A7660F">
      <w:pPr>
        <w:pStyle w:val="Default"/>
        <w:spacing w:after="3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4. Стандарти міжпроектної взаємодії: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3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Визначення стандартів (меж компетенції, знань) по процесам життєвого циклу (ЖЦ) ПС. Уніфікація та стандартизація прийомів роботи з метою побудови і підтримки базового процесу програмної інженерії </w:t>
      </w:r>
    </w:p>
    <w:p w:rsidR="00A7660F" w:rsidRDefault="00A7660F" w:rsidP="00D94EA9">
      <w:pPr>
        <w:pStyle w:val="Default"/>
        <w:numPr>
          <w:ilvl w:val="0"/>
          <w:numId w:val="5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Профілювання знань для забезпечення замінюваності спеціалістів в проекті. Дотримання принципу «глибокі знання у вузькій сфері» </w:t>
      </w:r>
    </w:p>
    <w:p w:rsidR="00A7660F" w:rsidRDefault="00A7660F" w:rsidP="00A7660F">
      <w:pPr>
        <w:pStyle w:val="Default"/>
        <w:rPr>
          <w:color w:val="auto"/>
          <w:sz w:val="28"/>
          <w:szCs w:val="28"/>
        </w:rPr>
      </w:pPr>
    </w:p>
    <w:p w:rsidR="00A7660F" w:rsidRDefault="00A7660F" w:rsidP="009872F9">
      <w:pPr>
        <w:pStyle w:val="Default"/>
        <w:ind w:firstLine="36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2. Ролі спеціалістів в організаційній структурі розробки </w:t>
      </w:r>
    </w:p>
    <w:p w:rsidR="00A7660F" w:rsidRDefault="00A7660F" w:rsidP="009872F9">
      <w:pPr>
        <w:pStyle w:val="Default"/>
        <w:ind w:firstLine="708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 Ролі на рівні організації </w:t>
      </w:r>
    </w:p>
    <w:p w:rsidR="00A7660F" w:rsidRDefault="00A7660F" w:rsidP="00A7660F">
      <w:pPr>
        <w:pStyle w:val="Default"/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 Група техніко-технологічної підтримки: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Вивчення ринку послуг і попиту в організації відносно техніки та загальносистемного ПЗ.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Придбання/встановлення/підтримка техніки.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Придбання/встановлення/підтримка загальносистемного ПЗ.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Навчання/консультаційні послуги співробітникам.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Рекомендації по застосуванню техніки і технологій в проектах. </w:t>
      </w:r>
    </w:p>
    <w:p w:rsidR="00A7660F" w:rsidRDefault="00A7660F" w:rsidP="00A7660F">
      <w:pPr>
        <w:pStyle w:val="Default"/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2. Група захисту інформації: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Вивчення стану справ в області захисту інформації і накопичення досвіду.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Забезпечення захисту інформації в організації.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Перевірка захисту інформації в організації.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Підтримка проектів в питаннях захисту інформації. </w:t>
      </w:r>
    </w:p>
    <w:p w:rsidR="00A7660F" w:rsidRDefault="00A7660F" w:rsidP="00A7660F">
      <w:pPr>
        <w:pStyle w:val="Default"/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Група інженерії процесу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Визначення, супровід та вдосконалення базового процесу програмної інженерії. Забезпечення нормативно-методичної підтримки виконання процесів ЖЦ. Організація та поповнення сховища (бібліотеки) активів організації.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Допомога менеджерам проектів в адаптації базового процесу до потреб проектів. Підбір або виготовлення форм (шаблонів) документів для інженерії проектів.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Підтримка процесу документування в проектах, зокрема виконання важких графічних робіт, оформлення документів згідно стандартів оформлення. Нормоконтроль та друк документів.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Міжпроектна координація в частині накопичення досвіду і організації навчання.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Підтримка керування конфігурацією в проектах. </w:t>
      </w:r>
    </w:p>
    <w:p w:rsidR="00A7660F" w:rsidRDefault="00A7660F" w:rsidP="00A7660F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4. Незалежна група якості (SQA-група): </w:t>
      </w:r>
    </w:p>
    <w:p w:rsidR="00A7660F" w:rsidRDefault="00A7660F" w:rsidP="009872F9">
      <w:pPr>
        <w:pStyle w:val="Default"/>
        <w:spacing w:after="55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Планування та виконання дій по контролю і гарантії дотримання дисципліни створення програмної продукції в проектах (організація перевірок робіт в контрольних точках проектів, визначених календарними планами).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Контроль документів і продуктів ПЗ в контрольних точках проектів на предмет дотримання діючих стандартів та інших нормативних документів, встановлених у вимогах замовника.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Звітність безпосередньо перед керівником організації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5. Незалежна група верифікації та валідації (V&amp;V-група):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Виконання функції верифікації (по домовленості з групою SQA).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Планування і проведення незалежного кваліфікаційного тестування інтегрованих компонент ПЗ або програмних продуктів з метою визначення їх відповідності потребам замовника.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Координація планів робіт з менеджерами проектів відносно вимог до тестового середовища, строків і порядку передачі ПЗ на тестування.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Представлення звітів (результатів) тестування менеджерам проектів для прийняття мір по виправленню ПЗ.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Незалежність від менеджерів проектів в частині визначення об’ємів і методів тестування.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Звітність перед керівником організації за дотримання порядку тестування і стан розроблених програмних продуктів.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6. Група підтримки замовника: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Зв’язок із замовником з питань автоматизації ділових процесів. </w:t>
      </w:r>
    </w:p>
    <w:p w:rsidR="00A7660F" w:rsidRDefault="00A7660F" w:rsidP="009872F9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Підтримка процесів керування вимогами, навчання користувачів, супроводу (або допомога в їх виконанні на рівні окремих проектів). </w:t>
      </w:r>
    </w:p>
    <w:p w:rsidR="00A7660F" w:rsidRDefault="00A7660F" w:rsidP="009872F9">
      <w:pPr>
        <w:pStyle w:val="Default"/>
        <w:ind w:first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Ролі на рівні проекту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1. Керівник проекту системи: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Повна фінансова відповідальність за виконання проектних домовленостей перед замовником.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Керування розробкою складових створюваної продукції – проектів ПЗ, комплексу технічних засобів, засобів захисту інформації.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Відповідальність за дії виконавців проекту.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2. Системні аналітики: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Дослідження умов та потреб автоматизації діяльності організації-споживача.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Системний аналіз вимог споживача і формування концепції системи.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Контроль обґрунтованості проектних рішень, що приймаються.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3. Група якості проекту: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Контроль якості робочих продуктів, створених процесами ЖЦ (на відповідність стандартам, методикам тощо).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Звітність тільки керівнику проекту.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Може бути відсутньою, якщо на рівні організації діє незалежна група якості.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4. Група V&amp;V проекту: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Перевірка відповідності робочих продуктів, вироблених на певному етапі ЖЦ, вимог до них, встановлених на попередньому етапі. </w:t>
      </w:r>
    </w:p>
    <w:p w:rsidR="00A7660F" w:rsidRDefault="00A7660F" w:rsidP="009872F9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Може виконувати тестування окремих компонент ПЗ, а також системне (інтеграційне) тестування ПЗ, виробленого в проекті.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Звітність тільки керівнику проекту. </w:t>
      </w:r>
    </w:p>
    <w:p w:rsidR="00A7660F" w:rsidRDefault="00A7660F" w:rsidP="00A7660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5. Менеджер проекту ПЗ: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Повна відповідальність за усі проектні рішення та дії, пов’язані з розробкою ПЗ в проекті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Підбір і контроль ресурсів проекту, а також графіка робіт.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У великих або розподілених програмних проектах може бути декілька менеджерів (по підсистемам або рівням проекту ПЗ). </w:t>
      </w:r>
    </w:p>
    <w:p w:rsidR="00A7660F" w:rsidRDefault="00A7660F" w:rsidP="00A7660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6. Проектувальники: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Прийняття і документування проектних рішень по архітектурі і функціям ПЗ. Узгодження рішень з менеджером проекту ПЗ.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Дотримання стандартів якості (забезпечення досягнення характеристик якості). </w:t>
      </w:r>
    </w:p>
    <w:p w:rsidR="00A7660F" w:rsidRDefault="00A7660F" w:rsidP="00A7660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7. Програмісти: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Програмування або моделювання компонентів ПЗ по проектним специфікаціям, підготованих проектувальниками.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Дотримання стандартів якості при програмуванні (по зручності супроводу коду, зручності застосування програм).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Відладка та автономне тестування розроблених компонент. </w:t>
      </w:r>
    </w:p>
    <w:p w:rsidR="00A7660F" w:rsidRDefault="00A7660F" w:rsidP="00A7660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8. Група керування конфігурацією: </w:t>
      </w:r>
    </w:p>
    <w:p w:rsidR="00A7660F" w:rsidRDefault="00A7660F" w:rsidP="009872F9">
      <w:pPr>
        <w:pStyle w:val="Default"/>
        <w:spacing w:after="36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Виконання процесу конфігураційного керування версій ПЗ і робочих продуктів проекту ПЗ. </w:t>
      </w:r>
    </w:p>
    <w:p w:rsidR="00A7660F" w:rsidRDefault="00A7660F" w:rsidP="00A7660F">
      <w:pPr>
        <w:pStyle w:val="Default"/>
        <w:spacing w:after="36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9. Група супроводу: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Виконання процесу супроводу версій ПЗ і робочих продуктів проекту ПЗ під час дослідної експлуатації і під час встановленого періоду супроводу.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Навчання користувачів.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Виконання процесу розв’язання проблем.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Можуть бути членами групи підтримки замовника. </w:t>
      </w:r>
    </w:p>
    <w:p w:rsidR="00A7660F" w:rsidRDefault="00A7660F" w:rsidP="00A7660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10. Група проекту ЛКМ: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При розробці системи «під ключ» проектування і монтаж ЛКМ для встановлення в організації споживача. </w:t>
      </w:r>
    </w:p>
    <w:p w:rsidR="00A7660F" w:rsidRDefault="00A7660F" w:rsidP="009872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Закупівля і встановлення КТЗ і загальносистемного ПЗ, пуско-налагоджувальні дії. </w:t>
      </w:r>
    </w:p>
    <w:p w:rsidR="00A7660F" w:rsidRDefault="00A7660F" w:rsidP="009872F9">
      <w:pPr>
        <w:pStyle w:val="Default"/>
        <w:ind w:first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Класифікація інструментів по SWEBOK </w:t>
      </w: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роботи з вимогами: </w:t>
      </w:r>
    </w:p>
    <w:p w:rsidR="00A7660F" w:rsidRDefault="00A7660F" w:rsidP="002F3A22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Засоби моделювання. </w:t>
      </w:r>
    </w:p>
    <w:p w:rsidR="00A7660F" w:rsidRDefault="00A7660F" w:rsidP="002F3A22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Засоби трасування. </w:t>
      </w: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проектування: </w:t>
      </w:r>
    </w:p>
    <w:p w:rsidR="00A7660F" w:rsidRDefault="00A7660F" w:rsidP="002F3A22">
      <w:pPr>
        <w:pStyle w:val="Default"/>
        <w:numPr>
          <w:ilvl w:val="0"/>
          <w:numId w:val="20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UML. </w:t>
      </w:r>
    </w:p>
    <w:p w:rsidR="00A7660F" w:rsidRDefault="00A7660F" w:rsidP="002F3A22">
      <w:pPr>
        <w:pStyle w:val="Default"/>
        <w:numPr>
          <w:ilvl w:val="0"/>
          <w:numId w:val="20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Бізнес-проектування. </w:t>
      </w:r>
    </w:p>
    <w:p w:rsidR="00A7660F" w:rsidRDefault="00A7660F" w:rsidP="002F3A22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Проектування БД. </w:t>
      </w: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конструювання: </w:t>
      </w:r>
    </w:p>
    <w:p w:rsidR="00A7660F" w:rsidRDefault="00A7660F" w:rsidP="002F3A22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Редактори програм. </w:t>
      </w:r>
    </w:p>
    <w:p w:rsidR="00A7660F" w:rsidRDefault="00A7660F" w:rsidP="002F3A22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Компілятори і генератори коду. </w:t>
      </w:r>
    </w:p>
    <w:p w:rsidR="00A7660F" w:rsidRDefault="00A7660F" w:rsidP="002F3A22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Інтерпретатори. </w:t>
      </w:r>
    </w:p>
    <w:p w:rsidR="00A7660F" w:rsidRDefault="00A7660F" w:rsidP="002F3A22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Дебаггери. </w:t>
      </w: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тестування: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Генератори тестів.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Засоби виконання тестів.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Інструменти оцінки тестів.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Засоби керування тестами.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аналізу продуктивності. </w:t>
      </w:r>
    </w:p>
    <w:p w:rsidR="00A7660F" w:rsidRDefault="00A7660F" w:rsidP="00A7660F">
      <w:pPr>
        <w:pStyle w:val="Default"/>
        <w:rPr>
          <w:sz w:val="28"/>
          <w:szCs w:val="28"/>
        </w:rPr>
      </w:pP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супроводу: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Засоби візуалізації.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реінженерії. </w:t>
      </w:r>
    </w:p>
    <w:p w:rsidR="00A7660F" w:rsidRDefault="00A7660F" w:rsidP="00A7660F">
      <w:pPr>
        <w:pStyle w:val="Default"/>
        <w:rPr>
          <w:sz w:val="28"/>
          <w:szCs w:val="28"/>
        </w:rPr>
      </w:pP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управління конфігурацією: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Інструменти відслідковування дефектів і проблем.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Інструменти управління версіями.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зборки та випуску. </w:t>
      </w:r>
    </w:p>
    <w:p w:rsidR="00A7660F" w:rsidRDefault="00A7660F" w:rsidP="00A7660F">
      <w:pPr>
        <w:pStyle w:val="Default"/>
        <w:rPr>
          <w:sz w:val="28"/>
          <w:szCs w:val="28"/>
        </w:rPr>
      </w:pP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Управління інженерією: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Інструменти планування та відстежування , прогнозування вартості.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Інструменти керування ризиками.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Засоби кількісної оцінки. </w:t>
      </w:r>
    </w:p>
    <w:p w:rsidR="00A7660F" w:rsidRDefault="00A7660F" w:rsidP="00A7660F">
      <w:pPr>
        <w:pStyle w:val="Default"/>
        <w:rPr>
          <w:sz w:val="28"/>
          <w:szCs w:val="28"/>
        </w:rPr>
      </w:pP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підтримки процесів: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Інструменти моделювання процесів.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Засоби керування процесами.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Інтегровані CASE-середовища і рольові платформи розробки.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Процес-орієнтовані середовища розробки. </w:t>
      </w:r>
    </w:p>
    <w:p w:rsidR="00A7660F" w:rsidRDefault="00A7660F" w:rsidP="00A7660F">
      <w:pPr>
        <w:pStyle w:val="Default"/>
        <w:rPr>
          <w:sz w:val="28"/>
          <w:szCs w:val="28"/>
        </w:rPr>
      </w:pP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забезпечення якості: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інспекції, підтримка оглядів та аудитів.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статичного аналізу. </w:t>
      </w: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Додаткові аспекти: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Засоби інтеграції інструментів: програмні платформи (Java, .NET Framework), платформи розподілених обчислень (CORBA, WebServices).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Мета інструменти: засоби генерації інших інструментів, компілятор компіляторів тощо.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Засоби оцінки інструментів. </w:t>
      </w:r>
    </w:p>
    <w:p w:rsidR="00E37178" w:rsidRDefault="00E37178"/>
    <w:p w:rsidR="002E065A" w:rsidRPr="00771148" w:rsidRDefault="002E065A" w:rsidP="002E065A">
      <w:pPr>
        <w:pStyle w:val="a3"/>
        <w:ind w:left="0" w:firstLine="709"/>
        <w:jc w:val="both"/>
        <w:rPr>
          <w:b/>
          <w:sz w:val="28"/>
          <w:szCs w:val="28"/>
        </w:rPr>
      </w:pPr>
      <w:r w:rsidRPr="009925B2">
        <w:rPr>
          <w:b/>
          <w:bCs/>
          <w:i/>
          <w:iCs/>
          <w:color w:val="000000"/>
          <w:sz w:val="28"/>
          <w:szCs w:val="28"/>
        </w:rPr>
        <w:t>Контрольні запитання</w:t>
      </w:r>
      <w:r w:rsidRPr="00771148">
        <w:rPr>
          <w:bCs/>
          <w:iCs/>
          <w:color w:val="000000"/>
          <w:sz w:val="28"/>
          <w:szCs w:val="28"/>
        </w:rPr>
        <w:t>.</w:t>
      </w:r>
    </w:p>
    <w:p w:rsidR="002E065A" w:rsidRPr="002E065A" w:rsidRDefault="002E065A" w:rsidP="002E065A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r w:rsidRPr="002E065A">
        <w:rPr>
          <w:rFonts w:eastAsia="TimesNewRomanPSMT"/>
          <w:sz w:val="28"/>
          <w:szCs w:val="28"/>
          <w:lang w:val="ru-RU"/>
        </w:rPr>
        <w:t xml:space="preserve">Надайте визначення </w:t>
      </w:r>
      <w:r w:rsidRPr="002E065A">
        <w:rPr>
          <w:rFonts w:eastAsia="TimesNewRomanPS-ItalicMT"/>
          <w:i/>
          <w:iCs/>
          <w:sz w:val="28"/>
          <w:szCs w:val="28"/>
          <w:lang w:val="ru-RU"/>
        </w:rPr>
        <w:t xml:space="preserve">інфраструктури </w:t>
      </w:r>
      <w:r w:rsidRPr="002E065A">
        <w:rPr>
          <w:rFonts w:eastAsia="TimesNewRomanPSMT"/>
          <w:sz w:val="28"/>
          <w:szCs w:val="28"/>
          <w:lang w:val="ru-RU"/>
        </w:rPr>
        <w:t>перевірки правильності ПС</w:t>
      </w:r>
      <w:r w:rsidRPr="002E065A">
        <w:rPr>
          <w:sz w:val="28"/>
          <w:szCs w:val="28"/>
          <w:lang w:val="ru-RU" w:eastAsia="ru-RU"/>
        </w:rPr>
        <w:t>?</w:t>
      </w:r>
    </w:p>
    <w:p w:rsidR="002E065A" w:rsidRPr="002E065A" w:rsidRDefault="002E065A" w:rsidP="002E065A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r w:rsidRPr="002E065A">
        <w:rPr>
          <w:rFonts w:eastAsia="TimesNewRomanPSMT"/>
          <w:sz w:val="28"/>
          <w:szCs w:val="28"/>
          <w:lang w:val="ru-RU"/>
        </w:rPr>
        <w:t>Яким чином типи помилок розподіляються за процесами ЖЦ</w:t>
      </w:r>
      <w:r w:rsidRPr="002E065A">
        <w:rPr>
          <w:sz w:val="28"/>
          <w:szCs w:val="28"/>
          <w:lang w:val="ru-RU" w:eastAsia="ru-RU"/>
        </w:rPr>
        <w:t>?</w:t>
      </w:r>
    </w:p>
    <w:p w:rsidR="002E065A" w:rsidRPr="002E065A" w:rsidRDefault="002E065A" w:rsidP="002E065A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r w:rsidRPr="002E065A">
        <w:rPr>
          <w:sz w:val="28"/>
          <w:szCs w:val="28"/>
          <w:lang w:val="ru-RU" w:eastAsia="ru-RU"/>
        </w:rPr>
        <w:t xml:space="preserve">Наведіть приклад помилок на етапі виявлення вимог. </w:t>
      </w:r>
    </w:p>
    <w:p w:rsidR="002E065A" w:rsidRPr="002E065A" w:rsidRDefault="002E065A" w:rsidP="002E065A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r w:rsidRPr="002E065A">
        <w:rPr>
          <w:rFonts w:eastAsia="TimesNewRomanPS-ItalicMT"/>
          <w:iCs/>
          <w:sz w:val="28"/>
          <w:szCs w:val="28"/>
          <w:lang w:val="ru-RU"/>
        </w:rPr>
        <w:t>Які помилки виникають на процесі проектування</w:t>
      </w:r>
      <w:r w:rsidRPr="002E065A">
        <w:rPr>
          <w:sz w:val="28"/>
          <w:szCs w:val="28"/>
          <w:lang w:val="ru-RU" w:eastAsia="ru-RU"/>
        </w:rPr>
        <w:t>?</w:t>
      </w:r>
    </w:p>
    <w:p w:rsidR="002E065A" w:rsidRPr="002E065A" w:rsidRDefault="002E065A" w:rsidP="002E065A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r w:rsidRPr="002E065A">
        <w:rPr>
          <w:rFonts w:eastAsia="TimesNewRomanPS-ItalicMT"/>
          <w:iCs/>
          <w:sz w:val="28"/>
          <w:szCs w:val="28"/>
          <w:lang w:val="ru-RU"/>
        </w:rPr>
        <w:t>Які помилки виникають на процесі кодування?</w:t>
      </w:r>
    </w:p>
    <w:p w:rsidR="002E065A" w:rsidRPr="002E065A" w:rsidRDefault="002E065A" w:rsidP="002E065A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r w:rsidRPr="002E065A">
        <w:rPr>
          <w:rFonts w:eastAsia="TimesNewRomanPS-ItalicMT"/>
          <w:iCs/>
          <w:sz w:val="28"/>
          <w:szCs w:val="28"/>
          <w:lang w:val="ru-RU"/>
        </w:rPr>
        <w:t>В чому причина появи помилок на етапі тестування?</w:t>
      </w:r>
    </w:p>
    <w:p w:rsidR="002E065A" w:rsidRPr="002E065A" w:rsidRDefault="002E065A" w:rsidP="002E065A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r w:rsidRPr="002E065A">
        <w:rPr>
          <w:rFonts w:eastAsia="TimesNewRomanPS-ItalicMT"/>
          <w:iCs/>
          <w:sz w:val="28"/>
          <w:szCs w:val="28"/>
          <w:lang w:val="ru-RU"/>
        </w:rPr>
        <w:t>В чому причина появи помилок на етапі супроводу?</w:t>
      </w:r>
    </w:p>
    <w:p w:rsidR="002E065A" w:rsidRPr="002E065A" w:rsidRDefault="002E065A" w:rsidP="002E065A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r w:rsidRPr="002E065A">
        <w:rPr>
          <w:rFonts w:eastAsia="TimesNewRomanPS-ItalicMT"/>
          <w:iCs/>
          <w:sz w:val="28"/>
          <w:szCs w:val="28"/>
          <w:lang w:val="ru-RU"/>
        </w:rPr>
        <w:t>Які кваліфікаційні вимоги висуваються до команди тестувальників?</w:t>
      </w:r>
    </w:p>
    <w:p w:rsidR="002E065A" w:rsidRPr="002E065A" w:rsidRDefault="002E065A" w:rsidP="002E065A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r w:rsidRPr="002E065A">
        <w:rPr>
          <w:rFonts w:eastAsia="TimesNewRomanPS-ItalicMT"/>
          <w:iCs/>
          <w:sz w:val="28"/>
          <w:szCs w:val="28"/>
          <w:lang w:val="ru-RU"/>
        </w:rPr>
        <w:t>Які дії виконуються на етапі планування тестуванням?</w:t>
      </w:r>
    </w:p>
    <w:p w:rsidR="002E065A" w:rsidRPr="002E065A" w:rsidRDefault="002E065A" w:rsidP="002E065A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r w:rsidRPr="002E065A">
        <w:rPr>
          <w:rFonts w:eastAsia="TimesNewRomanPS-ItalicMT"/>
          <w:iCs/>
          <w:sz w:val="28"/>
          <w:szCs w:val="28"/>
          <w:lang w:val="ru-RU"/>
        </w:rPr>
        <w:t>В чому полягає керування тестуванням?</w:t>
      </w:r>
    </w:p>
    <w:p w:rsidR="002E065A" w:rsidRPr="002E065A" w:rsidRDefault="002E065A" w:rsidP="002E065A">
      <w:pPr>
        <w:pStyle w:val="a3"/>
        <w:numPr>
          <w:ilvl w:val="0"/>
          <w:numId w:val="35"/>
        </w:numPr>
        <w:spacing w:after="0" w:line="240" w:lineRule="auto"/>
        <w:ind w:left="0" w:firstLine="0"/>
        <w:jc w:val="both"/>
        <w:rPr>
          <w:sz w:val="28"/>
          <w:szCs w:val="28"/>
          <w:lang w:val="ru-RU" w:eastAsia="ru-RU"/>
        </w:rPr>
      </w:pPr>
      <w:r w:rsidRPr="002E065A">
        <w:rPr>
          <w:rFonts w:eastAsia="TimesNewRomanPSMT"/>
          <w:sz w:val="28"/>
          <w:szCs w:val="28"/>
          <w:lang w:val="ru-RU"/>
        </w:rPr>
        <w:t>Назвіть сутність інфраструктури організації робіт з тестування.</w:t>
      </w:r>
    </w:p>
    <w:p w:rsidR="002E065A" w:rsidRPr="002E065A" w:rsidRDefault="002E065A">
      <w:pPr>
        <w:rPr>
          <w:lang w:val="ru-RU"/>
        </w:rPr>
      </w:pPr>
    </w:p>
    <w:sectPr w:rsidR="002E065A" w:rsidRPr="002E065A" w:rsidSect="00D233F9">
      <w:headerReference w:type="default" r:id="rId8"/>
      <w:footerReference w:type="default" r:id="rId9"/>
      <w:pgSz w:w="11906" w:h="16838"/>
      <w:pgMar w:top="850" w:right="850" w:bottom="850" w:left="1417" w:header="426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6F4" w:rsidRDefault="002E56F4" w:rsidP="00D233F9">
      <w:pPr>
        <w:spacing w:after="0" w:line="240" w:lineRule="auto"/>
      </w:pPr>
      <w:r>
        <w:separator/>
      </w:r>
    </w:p>
  </w:endnote>
  <w:endnote w:type="continuationSeparator" w:id="0">
    <w:p w:rsidR="002E56F4" w:rsidRDefault="002E56F4" w:rsidP="00D2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9552"/>
      <w:docPartObj>
        <w:docPartGallery w:val="Page Numbers (Bottom of Page)"/>
        <w:docPartUnique/>
      </w:docPartObj>
    </w:sdtPr>
    <w:sdtContent>
      <w:p w:rsidR="00D233F9" w:rsidRDefault="00B47BEB" w:rsidP="00D233F9">
        <w:pPr>
          <w:pStyle w:val="ab"/>
          <w:jc w:val="right"/>
        </w:pPr>
        <w:fldSimple w:instr=" PAGE   \* MERGEFORMAT ">
          <w:r w:rsidR="002E065A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6F4" w:rsidRDefault="002E56F4" w:rsidP="00D233F9">
      <w:pPr>
        <w:spacing w:after="0" w:line="240" w:lineRule="auto"/>
      </w:pPr>
      <w:r>
        <w:separator/>
      </w:r>
    </w:p>
  </w:footnote>
  <w:footnote w:type="continuationSeparator" w:id="0">
    <w:p w:rsidR="002E56F4" w:rsidRDefault="002E56F4" w:rsidP="00D23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3F9" w:rsidRPr="00D233F9" w:rsidRDefault="00D233F9">
    <w:pPr>
      <w:pStyle w:val="a9"/>
      <w:rPr>
        <w:rFonts w:ascii="Times New Roman" w:hAnsi="Times New Roman" w:cs="Times New Roman"/>
        <w:sz w:val="24"/>
        <w:szCs w:val="24"/>
      </w:rPr>
    </w:pPr>
    <w:r w:rsidRPr="00D233F9">
      <w:rPr>
        <w:rFonts w:ascii="Times New Roman" w:hAnsi="Times New Roman" w:cs="Times New Roman"/>
        <w:sz w:val="24"/>
        <w:szCs w:val="24"/>
      </w:rPr>
      <w:t>ОПІ. Практична робота №</w:t>
    </w:r>
    <w:r w:rsidR="002E065A">
      <w:rPr>
        <w:rFonts w:ascii="Times New Roman" w:hAnsi="Times New Roman" w:cs="Times New Roman"/>
        <w:sz w:val="24"/>
        <w:szCs w:val="24"/>
      </w:rPr>
      <w:t>5</w:t>
    </w:r>
    <w:r w:rsidRPr="00D233F9">
      <w:rPr>
        <w:rFonts w:ascii="Times New Roman" w:hAnsi="Times New Roman" w:cs="Times New Roman"/>
        <w:sz w:val="24"/>
        <w:szCs w:val="24"/>
      </w:rPr>
      <w:t>. Інфраструктура перевірки правильності програмних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A1A4E"/>
    <w:multiLevelType w:val="hybridMultilevel"/>
    <w:tmpl w:val="7188FF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44318"/>
    <w:multiLevelType w:val="hybridMultilevel"/>
    <w:tmpl w:val="4CB04E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15825"/>
    <w:multiLevelType w:val="hybridMultilevel"/>
    <w:tmpl w:val="B2E482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96487"/>
    <w:multiLevelType w:val="hybridMultilevel"/>
    <w:tmpl w:val="AB28AB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F64E5"/>
    <w:multiLevelType w:val="hybridMultilevel"/>
    <w:tmpl w:val="C8480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17D51"/>
    <w:multiLevelType w:val="hybridMultilevel"/>
    <w:tmpl w:val="D69830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B4F3C"/>
    <w:multiLevelType w:val="hybridMultilevel"/>
    <w:tmpl w:val="017080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3E0FA8"/>
    <w:multiLevelType w:val="hybridMultilevel"/>
    <w:tmpl w:val="803027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BA0379"/>
    <w:multiLevelType w:val="hybridMultilevel"/>
    <w:tmpl w:val="C4FEC9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D63042"/>
    <w:multiLevelType w:val="hybridMultilevel"/>
    <w:tmpl w:val="36828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F5423"/>
    <w:multiLevelType w:val="hybridMultilevel"/>
    <w:tmpl w:val="FB9C11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3909A4"/>
    <w:multiLevelType w:val="hybridMultilevel"/>
    <w:tmpl w:val="02C45E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B155B"/>
    <w:multiLevelType w:val="hybridMultilevel"/>
    <w:tmpl w:val="D3C83D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010B77"/>
    <w:multiLevelType w:val="hybridMultilevel"/>
    <w:tmpl w:val="01C424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1256C5"/>
    <w:multiLevelType w:val="hybridMultilevel"/>
    <w:tmpl w:val="306C22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915B1A"/>
    <w:multiLevelType w:val="hybridMultilevel"/>
    <w:tmpl w:val="93B4CD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4AC93E5F"/>
    <w:multiLevelType w:val="hybridMultilevel"/>
    <w:tmpl w:val="688ACB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0F2B37"/>
    <w:multiLevelType w:val="hybridMultilevel"/>
    <w:tmpl w:val="C1323952"/>
    <w:lvl w:ilvl="0" w:tplc="8B967B6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546F03"/>
    <w:multiLevelType w:val="hybridMultilevel"/>
    <w:tmpl w:val="36AE2C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53463F"/>
    <w:multiLevelType w:val="hybridMultilevel"/>
    <w:tmpl w:val="657227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067535"/>
    <w:multiLevelType w:val="hybridMultilevel"/>
    <w:tmpl w:val="A9A8393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BED700A"/>
    <w:multiLevelType w:val="hybridMultilevel"/>
    <w:tmpl w:val="DBA024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C61027"/>
    <w:multiLevelType w:val="hybridMultilevel"/>
    <w:tmpl w:val="B994E8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>
    <w:nsid w:val="600F67FD"/>
    <w:multiLevelType w:val="hybridMultilevel"/>
    <w:tmpl w:val="68DAD4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B50B70"/>
    <w:multiLevelType w:val="hybridMultilevel"/>
    <w:tmpl w:val="07AE02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585A4E"/>
    <w:multiLevelType w:val="hybridMultilevel"/>
    <w:tmpl w:val="6AE651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870462"/>
    <w:multiLevelType w:val="hybridMultilevel"/>
    <w:tmpl w:val="993065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372481"/>
    <w:multiLevelType w:val="hybridMultilevel"/>
    <w:tmpl w:val="3E860E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D315B5"/>
    <w:multiLevelType w:val="hybridMultilevel"/>
    <w:tmpl w:val="F32ED7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EA1C3F"/>
    <w:multiLevelType w:val="hybridMultilevel"/>
    <w:tmpl w:val="8368A6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1E1E21"/>
    <w:multiLevelType w:val="hybridMultilevel"/>
    <w:tmpl w:val="015EC3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0E1365"/>
    <w:multiLevelType w:val="hybridMultilevel"/>
    <w:tmpl w:val="958A44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C3526D"/>
    <w:multiLevelType w:val="hybridMultilevel"/>
    <w:tmpl w:val="D1F09C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"/>
  </w:num>
  <w:num w:numId="4">
    <w:abstractNumId w:val="18"/>
  </w:num>
  <w:num w:numId="5">
    <w:abstractNumId w:val="0"/>
  </w:num>
  <w:num w:numId="6">
    <w:abstractNumId w:val="29"/>
  </w:num>
  <w:num w:numId="7">
    <w:abstractNumId w:val="25"/>
  </w:num>
  <w:num w:numId="8">
    <w:abstractNumId w:val="31"/>
  </w:num>
  <w:num w:numId="9">
    <w:abstractNumId w:val="6"/>
  </w:num>
  <w:num w:numId="10">
    <w:abstractNumId w:val="33"/>
  </w:num>
  <w:num w:numId="11">
    <w:abstractNumId w:val="34"/>
  </w:num>
  <w:num w:numId="12">
    <w:abstractNumId w:val="28"/>
  </w:num>
  <w:num w:numId="13">
    <w:abstractNumId w:val="19"/>
  </w:num>
  <w:num w:numId="14">
    <w:abstractNumId w:val="20"/>
  </w:num>
  <w:num w:numId="15">
    <w:abstractNumId w:val="11"/>
  </w:num>
  <w:num w:numId="16">
    <w:abstractNumId w:val="10"/>
  </w:num>
  <w:num w:numId="17">
    <w:abstractNumId w:val="14"/>
  </w:num>
  <w:num w:numId="18">
    <w:abstractNumId w:val="8"/>
  </w:num>
  <w:num w:numId="19">
    <w:abstractNumId w:val="15"/>
  </w:num>
  <w:num w:numId="20">
    <w:abstractNumId w:val="17"/>
  </w:num>
  <w:num w:numId="21">
    <w:abstractNumId w:val="9"/>
  </w:num>
  <w:num w:numId="22">
    <w:abstractNumId w:val="27"/>
  </w:num>
  <w:num w:numId="23">
    <w:abstractNumId w:val="13"/>
  </w:num>
  <w:num w:numId="24">
    <w:abstractNumId w:val="23"/>
  </w:num>
  <w:num w:numId="25">
    <w:abstractNumId w:val="26"/>
  </w:num>
  <w:num w:numId="26">
    <w:abstractNumId w:val="3"/>
  </w:num>
  <w:num w:numId="27">
    <w:abstractNumId w:val="2"/>
  </w:num>
  <w:num w:numId="28">
    <w:abstractNumId w:val="4"/>
  </w:num>
  <w:num w:numId="29">
    <w:abstractNumId w:val="5"/>
  </w:num>
  <w:num w:numId="30">
    <w:abstractNumId w:val="22"/>
  </w:num>
  <w:num w:numId="31">
    <w:abstractNumId w:val="12"/>
  </w:num>
  <w:num w:numId="32">
    <w:abstractNumId w:val="32"/>
  </w:num>
  <w:num w:numId="33">
    <w:abstractNumId w:val="7"/>
  </w:num>
  <w:num w:numId="34">
    <w:abstractNumId w:val="30"/>
  </w:num>
  <w:num w:numId="3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45D2"/>
    <w:rsid w:val="001865FB"/>
    <w:rsid w:val="001F45D2"/>
    <w:rsid w:val="002E065A"/>
    <w:rsid w:val="002E56F4"/>
    <w:rsid w:val="002F3A22"/>
    <w:rsid w:val="00387ABD"/>
    <w:rsid w:val="008328A7"/>
    <w:rsid w:val="009872F9"/>
    <w:rsid w:val="00A76451"/>
    <w:rsid w:val="00A7660F"/>
    <w:rsid w:val="00AB1370"/>
    <w:rsid w:val="00B045F6"/>
    <w:rsid w:val="00B47BEB"/>
    <w:rsid w:val="00D233F9"/>
    <w:rsid w:val="00D94EA9"/>
    <w:rsid w:val="00E37178"/>
    <w:rsid w:val="00F65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4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5D2"/>
    <w:pPr>
      <w:ind w:left="720"/>
      <w:contextualSpacing/>
    </w:pPr>
    <w:rPr>
      <w:lang w:val="en-US"/>
    </w:rPr>
  </w:style>
  <w:style w:type="character" w:customStyle="1" w:styleId="a4">
    <w:name w:val="Основной текст Знак"/>
    <w:link w:val="a5"/>
    <w:rsid w:val="001F45D2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5">
    <w:name w:val="Body Text"/>
    <w:basedOn w:val="a"/>
    <w:link w:val="a4"/>
    <w:rsid w:val="001F45D2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link w:val="a5"/>
    <w:uiPriority w:val="99"/>
    <w:semiHidden/>
    <w:rsid w:val="001F45D2"/>
  </w:style>
  <w:style w:type="character" w:styleId="a6">
    <w:name w:val="Hyperlink"/>
    <w:basedOn w:val="a0"/>
    <w:uiPriority w:val="99"/>
    <w:unhideWhenUsed/>
    <w:rsid w:val="001F45D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37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71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766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D233F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33F9"/>
  </w:style>
  <w:style w:type="paragraph" w:styleId="ab">
    <w:name w:val="footer"/>
    <w:basedOn w:val="a"/>
    <w:link w:val="ac"/>
    <w:uiPriority w:val="99"/>
    <w:unhideWhenUsed/>
    <w:rsid w:val="00D233F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33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7739</Words>
  <Characters>4412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dcterms:created xsi:type="dcterms:W3CDTF">2020-10-13T19:37:00Z</dcterms:created>
  <dcterms:modified xsi:type="dcterms:W3CDTF">2021-10-06T15:40:00Z</dcterms:modified>
</cp:coreProperties>
</file>