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№9-2. </w:t>
      </w:r>
      <w:r>
        <w:rPr>
          <w:rFonts w:ascii="Times New Roman" w:hAnsi="Times New Roman" w:cs="Times New Roman"/>
          <w:sz w:val="28"/>
          <w:szCs w:val="28"/>
        </w:rPr>
        <w:t>Ознайомлення з індустріальним виробництвом програмних продуктів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>
        <w:rPr>
          <w:rFonts w:ascii="Times New Roman" w:eastAsia="Calibri" w:hAnsi="Times New Roman" w:cs="Times New Roman"/>
          <w:sz w:val="28"/>
          <w:szCs w:val="28"/>
        </w:rPr>
        <w:t>Навчиться орієнтуватися в індустрії виробництва програмних продуктів (ПП)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лекцію №21 та теоретичні відомості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матеріалами, наданими в списку додаткової літератури. 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в Інтернет інформацію щодо існуючого індустріального виробництва ПП та конкретних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фабрик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програм, проаналізувати. За результатами аналізу скласти таблицю щодо 1-2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фабрик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 наданим нижче зразком.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7620"/>
      </w:tblGrid>
      <w:tr>
        <w:tc>
          <w:tcPr>
            <w:tcW w:w="9855" w:type="dxa"/>
            <w:gridSpan w:val="2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c>
          <w:tcPr>
            <w:tcW w:w="2235" w:type="dxa"/>
          </w:tcPr>
          <w:p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Середовище </w:t>
            </w:r>
          </w:p>
        </w:tc>
        <w:tc>
          <w:tcPr>
            <w:tcW w:w="7620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c>
          <w:tcPr>
            <w:tcW w:w="223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Платформа </w:t>
            </w:r>
            <w:r>
              <w:rPr>
                <w:rFonts w:ascii="PetersburgC" w:hAnsi="PetersburgC" w:cs="PetersburgC"/>
                <w:sz w:val="18"/>
                <w:szCs w:val="18"/>
              </w:rPr>
              <w:t>I</w:t>
            </w:r>
          </w:p>
        </w:tc>
        <w:tc>
          <w:tcPr>
            <w:tcW w:w="7620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c>
          <w:tcPr>
            <w:tcW w:w="223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Мови</w:t>
            </w:r>
          </w:p>
        </w:tc>
        <w:tc>
          <w:tcPr>
            <w:tcW w:w="7620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c>
          <w:tcPr>
            <w:tcW w:w="223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Зв’язки</w:t>
            </w:r>
          </w:p>
        </w:tc>
        <w:tc>
          <w:tcPr>
            <w:tcW w:w="7620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c>
          <w:tcPr>
            <w:tcW w:w="223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Засоби</w:t>
            </w:r>
          </w:p>
        </w:tc>
        <w:tc>
          <w:tcPr>
            <w:tcW w:w="7620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c>
          <w:tcPr>
            <w:tcW w:w="223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Типи даних</w:t>
            </w:r>
          </w:p>
        </w:tc>
        <w:tc>
          <w:tcPr>
            <w:tcW w:w="7620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c>
          <w:tcPr>
            <w:tcW w:w="2235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Трансформація</w:t>
            </w:r>
          </w:p>
        </w:tc>
        <w:tc>
          <w:tcPr>
            <w:tcW w:w="7620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>
        <w:tc>
          <w:tcPr>
            <w:tcW w:w="2235" w:type="dxa"/>
          </w:tcPr>
          <w:p>
            <w:pPr>
              <w:jc w:val="both"/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Інтерфейс</w:t>
            </w:r>
          </w:p>
        </w:tc>
        <w:tc>
          <w:tcPr>
            <w:tcW w:w="7620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Приклад заповнення таблиці </w:t>
      </w:r>
      <w:r>
        <w:rPr>
          <w:rFonts w:ascii="Times New Roman" w:hAnsi="Times New Roman" w:cs="Times New Roman"/>
          <w:bCs/>
          <w:sz w:val="28"/>
          <w:szCs w:val="28"/>
        </w:rPr>
        <w:t>на прикладі засобів CORBA-середовища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2"/>
        <w:gridCol w:w="7453"/>
      </w:tblGrid>
      <w:tr>
        <w:tc>
          <w:tcPr>
            <w:tcW w:w="9855" w:type="dxa"/>
            <w:gridSpan w:val="2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1991–2010</w:t>
            </w:r>
          </w:p>
        </w:tc>
      </w:tr>
      <w:tr>
        <w:tc>
          <w:tcPr>
            <w:tcW w:w="2402" w:type="dxa"/>
          </w:tcPr>
          <w:p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Середовище </w:t>
            </w:r>
          </w:p>
        </w:tc>
        <w:tc>
          <w:tcPr>
            <w:tcW w:w="7453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PetersburgC" w:hAnsi="PetersburgC" w:cs="PetersburgC"/>
                <w:sz w:val="28"/>
                <w:szCs w:val="28"/>
              </w:rPr>
              <w:t xml:space="preserve">ORB, COSS, DCE/RPC, PCTE,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ToolTalk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 xml:space="preserve">, Java2 SDK,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NetPilot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 xml:space="preserve"> CCS</w:t>
            </w:r>
          </w:p>
        </w:tc>
      </w:tr>
      <w:tr>
        <w:tc>
          <w:tcPr>
            <w:tcW w:w="2402" w:type="dxa"/>
          </w:tcPr>
          <w:p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Платформа </w:t>
            </w:r>
          </w:p>
        </w:tc>
        <w:tc>
          <w:tcPr>
            <w:tcW w:w="7453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PetersburgC" w:hAnsi="PetersburgC" w:cs="PetersburgC"/>
                <w:sz w:val="28"/>
                <w:szCs w:val="28"/>
              </w:rPr>
              <w:t>OMA-архітектура (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Apple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 xml:space="preserve">, IBM,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Win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>-NT, x-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Open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Dec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>)</w:t>
            </w:r>
          </w:p>
        </w:tc>
      </w:tr>
      <w:tr>
        <w:tc>
          <w:tcPr>
            <w:tcW w:w="2402" w:type="dxa"/>
          </w:tcPr>
          <w:p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Мови </w:t>
            </w:r>
          </w:p>
        </w:tc>
        <w:tc>
          <w:tcPr>
            <w:tcW w:w="7453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PetersburgC" w:hAnsi="PetersburgC" w:cs="PetersburgC"/>
                <w:sz w:val="28"/>
                <w:szCs w:val="28"/>
              </w:rPr>
              <w:t xml:space="preserve">С, VC++, VC#,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Smalltalk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Java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 xml:space="preserve">, Кобол,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Visual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Basic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>, Ada-96</w:t>
            </w:r>
          </w:p>
        </w:tc>
      </w:tr>
      <w:tr>
        <w:tc>
          <w:tcPr>
            <w:tcW w:w="2402" w:type="dxa"/>
          </w:tcPr>
          <w:p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Зв’язки </w:t>
            </w:r>
          </w:p>
        </w:tc>
        <w:tc>
          <w:tcPr>
            <w:tcW w:w="7453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PetersburgC" w:hAnsi="PetersburgC" w:cs="PetersburgC"/>
                <w:sz w:val="28"/>
                <w:szCs w:val="28"/>
              </w:rPr>
              <w:t xml:space="preserve">IDL, API, DII,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Client-interface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>, Server-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interface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>, TCP/IP</w:t>
            </w:r>
          </w:p>
        </w:tc>
      </w:tr>
      <w:tr>
        <w:tc>
          <w:tcPr>
            <w:tcW w:w="2402" w:type="dxa"/>
          </w:tcPr>
          <w:p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Засоби </w:t>
            </w:r>
          </w:p>
        </w:tc>
        <w:tc>
          <w:tcPr>
            <w:tcW w:w="7453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PetersburgC" w:hAnsi="PetersburgC" w:cs="PetersburgC"/>
                <w:sz w:val="28"/>
                <w:szCs w:val="28"/>
              </w:rPr>
              <w:t>CORBA, OLE/ DCOM, SOM/ DSOM (IBM), OSF DCE</w:t>
            </w:r>
          </w:p>
        </w:tc>
      </w:tr>
      <w:tr>
        <w:tc>
          <w:tcPr>
            <w:tcW w:w="2402" w:type="dxa"/>
          </w:tcPr>
          <w:p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Типи даних </w:t>
            </w:r>
          </w:p>
        </w:tc>
        <w:tc>
          <w:tcPr>
            <w:tcW w:w="7453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" w:hAnsi="PetersburgC" w:cs="PetersburgC"/>
                <w:sz w:val="28"/>
                <w:szCs w:val="28"/>
              </w:rPr>
              <w:t>FDT, типи даних сучасних мов програмування</w:t>
            </w:r>
          </w:p>
        </w:tc>
      </w:tr>
      <w:tr>
        <w:tc>
          <w:tcPr>
            <w:tcW w:w="2402" w:type="dxa"/>
          </w:tcPr>
          <w:p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Трансформація </w:t>
            </w:r>
          </w:p>
        </w:tc>
        <w:tc>
          <w:tcPr>
            <w:tcW w:w="7453" w:type="dxa"/>
          </w:tcPr>
          <w:p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PetersburgC" w:hAnsi="PetersburgC" w:cs="PetersburgC"/>
                <w:sz w:val="28"/>
                <w:szCs w:val="28"/>
              </w:rPr>
              <w:t xml:space="preserve">МIL, IDL, DLL, ORB,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Borland</w:t>
            </w:r>
            <w:proofErr w:type="spellEnd"/>
            <w:r>
              <w:rPr>
                <w:rFonts w:ascii="PetersburgC" w:hAnsi="PetersburgC" w:cs="PetersburgC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PetersburgC" w:hAnsi="PetersburgC" w:cs="PetersburgC"/>
                <w:sz w:val="28"/>
                <w:szCs w:val="28"/>
              </w:rPr>
              <w:t>Jbuilder</w:t>
            </w:r>
            <w:proofErr w:type="spellEnd"/>
          </w:p>
        </w:tc>
      </w:tr>
      <w:tr>
        <w:tc>
          <w:tcPr>
            <w:tcW w:w="2402" w:type="dxa"/>
          </w:tcPr>
          <w:p>
            <w:pPr>
              <w:autoSpaceDE w:val="0"/>
              <w:autoSpaceDN w:val="0"/>
              <w:adjustRightInd w:val="0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Інтерфейс</w:t>
            </w:r>
          </w:p>
        </w:tc>
        <w:tc>
          <w:tcPr>
            <w:tcW w:w="7453" w:type="dxa"/>
          </w:tcPr>
          <w:p>
            <w:pPr>
              <w:jc w:val="both"/>
              <w:rPr>
                <w:rFonts w:ascii="PetersburgC-Bold" w:hAnsi="PetersburgC-Bold" w:cs="PetersburgC-Bold"/>
                <w:bCs/>
                <w:sz w:val="28"/>
                <w:szCs w:val="28"/>
              </w:rPr>
            </w:pPr>
            <w:r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Посередники — </w:t>
            </w:r>
            <w:proofErr w:type="spellStart"/>
            <w:r>
              <w:rPr>
                <w:rFonts w:ascii="PetersburgC-Bold" w:hAnsi="PetersburgC-Bold" w:cs="PetersburgC-Bold"/>
                <w:bCs/>
                <w:sz w:val="28"/>
                <w:szCs w:val="28"/>
              </w:rPr>
              <w:t>stub</w:t>
            </w:r>
            <w:proofErr w:type="spellEnd"/>
            <w:r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etersburgC-Bold" w:hAnsi="PetersburgC-Bold" w:cs="PetersburgC-Bold"/>
                <w:bCs/>
                <w:sz w:val="28"/>
                <w:szCs w:val="28"/>
              </w:rPr>
              <w:t>skeleton</w:t>
            </w:r>
            <w:proofErr w:type="spellEnd"/>
            <w:r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etersburgC-Bold" w:hAnsi="PetersburgC-Bold" w:cs="PetersburgC-Bold"/>
                <w:bCs/>
                <w:sz w:val="28"/>
                <w:szCs w:val="28"/>
              </w:rPr>
              <w:t>service</w:t>
            </w:r>
            <w:proofErr w:type="spellEnd"/>
            <w:r>
              <w:rPr>
                <w:rFonts w:ascii="PetersburgC-Bold" w:hAnsi="PetersburgC-Bold" w:cs="PetersburgC-Bold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PetersburgC-Bold" w:hAnsi="PetersburgC-Bold" w:cs="PetersburgC-Bold"/>
                <w:bCs/>
                <w:sz w:val="28"/>
                <w:szCs w:val="28"/>
              </w:rPr>
              <w:t>adaptor</w:t>
            </w:r>
            <w:proofErr w:type="spellEnd"/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 матеріалами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Андон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П.І.,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Розвиток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фабрик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програм в інформаційному світі // Вісник НАН України. – 2010. – № 10. – C. 15–41.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Надати письмові відповіді на питання: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місце в технологічному ланцюгу індустріального виробництва ПП на Вашу думку займає мова UML, які функції виконує?</w:t>
      </w:r>
    </w:p>
    <w:p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яких стандартах з програмної інженерії визначається роль і призначення різних фахівців в технологічному процесі індустріального виробництва ПП?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практичної роботи.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Прізвище, група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Заповнені  таблиця та відповіді на запитання.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</w:rPr>
        <w:t>РІ4101Р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  <w:bookmarkStart w:id="0" w:name="_GoBack"/>
      <w:bookmarkEnd w:id="0"/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42  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09.11.2024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[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пропонується таке базове наповнення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фабрики програм із використанням сучасних продуктових ліній: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мови, шаблони, каркаси, моделі;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інструменти, автоматизовані засоби наповнення каркасів;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збірка програм незалежно від платформ комп’ютерів із використанням мов програмування і типів даних (XML, WSDL, RDF тощо);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сертифікація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перевірка функціональних і нефункціональних вимог до ПП;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використання аспектів безпеки, захисту, синхронізації задля їх додавання до побудованого ПП;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можливість зміни окремих компонентів, архітектури, даних, що використовують різні типи даних або БД.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 середовищі індустріального розроблення ПП можна виділити такі головні технологічні модулі (ТМ) ліній виробництва ПП:</w:t>
      </w:r>
    </w:p>
    <w:p>
      <w:pPr>
        <w:pStyle w:val="a9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ТМ тестування компонентів повторного використання (КПВ) і різних програм;</w:t>
      </w:r>
    </w:p>
    <w:p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ТМ збірки різнорідних програм із забезпеченням відображення несумісних за типом даних;</w:t>
      </w:r>
    </w:p>
    <w:p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ТМ експертизи і вимірювання компонентів і членів ПС;</w:t>
      </w:r>
    </w:p>
    <w:p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ТМ оцінки надійності за результатами тестування окремих програм і ПС;</w:t>
      </w:r>
    </w:p>
    <w:p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ТМ оцінки якісних і кількісних показників компонентів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систем у сімействі ПС;</w:t>
      </w:r>
    </w:p>
    <w:p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ТМ сертифікації компонентів і ПС для розміщення їх у глобальному середовищі;</w:t>
      </w:r>
    </w:p>
    <w:p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ТМ керування різними ресурсами (технічними, програмними, людськими тощо) середовища.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Типи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фабрик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програм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На даний час діють типи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фабрик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для виробництва програм наступного призначення: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системні програми, такі як ОС, інструменти редагування, трансляції, композиції тощо;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сімейства систем (АСУ, АСУТП), які виробляються за новими мовами опису специфіки розділів доменів у DSL, що відрізняються функціональністю та засобами їх підтримки;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бізнесові та комерційні програми, що реалізуються як незалежно розміщувані частини коду з публічним інтерфейсом і можуть бути скомбіновані з іншими для отримання більш складної функціональності (наприклад, у процесах керування підприємством);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– бортові системи, що використовуються як вбудовані програми спеціального призначення у космічних кораблях, літаках, сучасному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колайдері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тощо;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застарілі системи (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Legacy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), що повторно можуть використовуватися після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реінженерії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їх складових або усієї системи до конкретних умов застосування;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студентські програми, що створюються за загальним ЖЦ, починаючи з опису алгоритмів наукових задач;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утилізаційні і перебудовані програми під нове середовище функціонування або призначення;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– окремі інструменти (космічні, медичні прибори, мобільні телефони, комп’ютери тощо), що виконують спеціальні функції.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Фабрики збірки програм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Фабрика збірки програм</w:t>
      </w:r>
      <w:r>
        <w:rPr>
          <w:rFonts w:ascii="Times New Roman" w:hAnsi="Times New Roman" w:cs="Times New Roman"/>
          <w:sz w:val="28"/>
          <w:szCs w:val="28"/>
        </w:rPr>
        <w:t xml:space="preserve"> – це інфраструктура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збіркового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виробництва  окремих ПП (компонентів, підсистем, систем, модулів, блоків, сімейств систем, АСУ, АСУТП та ін.) із застосуванням: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ресурсів (програмних, наукових, інженерних, технічних, технологічних, економічних, фінансових, людських);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середовищ збірки типу SUN ONC, MS.Net, </w:t>
      </w:r>
      <w:proofErr w:type="spellStart"/>
      <w:r>
        <w:rPr>
          <w:rFonts w:ascii="Times New Roman" w:hAnsi="Times New Roman" w:cs="Times New Roman"/>
          <w:sz w:val="28"/>
          <w:szCs w:val="28"/>
        </w:rPr>
        <w:t>Oberon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Ресурси для виробництва ПП на фабриці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Програмні ресурси. </w:t>
      </w:r>
      <w:r>
        <w:rPr>
          <w:rFonts w:ascii="Times New Roman" w:hAnsi="Times New Roman" w:cs="Times New Roman"/>
          <w:sz w:val="28"/>
          <w:szCs w:val="28"/>
        </w:rPr>
        <w:t>Програма — це послідовність команд (операторів) у будь-якій мові програмування або опис алгоритму вирішення завдання для виконання на комп’ютері.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для використання на фабриці може бути: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модульною (в деякій мові програмування, як частина ОС або ПС);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монолітною (кілька модулів або програм як одна програма);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локальною (частина деякої програми);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резидентною (перебуває в основній пам’яті ОС або ПС, готова до запуску чи постійно працює);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розподіленою (розміщена і працює на кількох комп’ютерах або платформах із обміном даними через мережу);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функціональною/прикладною (реалізує задачі предметної області);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сервісною (виконує послугу чи сервіс для користувача);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інтероперабельною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(взаємодіє з іншими програмами);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реентерабельною (паралельне виконання з іншими програмами);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заготовкою (шаблон, каркас,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макрос, контейнер, контракт,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reuses,artifact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тощо).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Наведені типи програм повинні мати паспортні дані з описом зовнішніх характеристик (у мовах IDL, API, SIDL тощо) чи специфікацією у стандартній мові OSWL для подальшого застосування у збірці різномовних програм і перетворення нерелевантних типів даних.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Цільові програми для виготовлення ПП на фабриці: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програмна (прикладна) система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комплекс інтегрованих програм і засобів, що реалізують набір функцій деякої предметної області в заданому середовищі;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програмне забезпечення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>
        <w:rPr>
          <w:rFonts w:ascii="Times New Roman" w:hAnsi="Times New Roman" w:cs="Times New Roman"/>
          <w:sz w:val="28"/>
          <w:szCs w:val="28"/>
        </w:rPr>
        <w:t>) — сукупність програмних засобів, які реалізують функції комп’ютерної чи технічної апаратно-програмної системи, включаючи загальносистемні засоби (ОС, СКБД, контроль технологічних процесів, обробку сигналів тощо) і прикладні програмні системи;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сімейство систем (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family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сукупність програмних систем із загальним і керованим (змінним) набором характеристик, що задовольняють потреби предметної області чи домену;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програмний проект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Project) — унікальний інтегрований комплекс взаємозалежних заходів, орієнтованих на досягнення цілей і задач конкретного ПП за визначеними вимогами до термінів, бюджету, результатів його функціонування;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складні програмні об’єкти — сукупність взаємопов’язаних цільових об’єктів різних типів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bissnes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web-services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),які виконують необхідні функції, послуги, сервіси, виготовлені самостійно як прості цільові об’єкти з використанням інших готових компонентів з бібліотек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репозитаріїв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Великий клас становлять сервіси, Веб-сервіси, прикладні сервісні застосування. Для виготовлення з них застосувань мають специфічні особливості як деякі готові послуги, що обираються й виконуються за запитом різних користувачів. Цей клас засобів у майбутньому матиме також індустріальні риси виробництва з них ПП.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Наукові й інженерні ресурси фабрики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представлені на наданому далі рисунку.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цих ресурсів як дисциплін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збіркового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виробництва ПП у наступному: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наука </w:t>
      </w:r>
      <w:r>
        <w:rPr>
          <w:rFonts w:ascii="Times New Roman" w:hAnsi="Times New Roman" w:cs="Times New Roman"/>
          <w:sz w:val="28"/>
          <w:szCs w:val="28"/>
        </w:rPr>
        <w:t xml:space="preserve">базується на класичних дисциплінах (теорія алгоритмів, множин, доказу, математична логіка, теорія програмування) і відповідних загальних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засобах проектування абстрактних моделей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архітектур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цільових програмних об’єктів, стандартизованих методів програмування із процесами збірки ПП з готових програм та їхніх інтерфейсів;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інженерія </w:t>
      </w:r>
      <w:r>
        <w:rPr>
          <w:rFonts w:ascii="Times New Roman" w:hAnsi="Times New Roman" w:cs="Times New Roman"/>
          <w:sz w:val="28"/>
          <w:szCs w:val="28"/>
        </w:rPr>
        <w:t>поєднує сукупність технологічних засобів і методів проектування ПП із фундаментальних і стандартних моделей ЖЦ, техніку аналізу предметної області, формулювання вимог, моделей системи, розроблення вихідного коду, його вимірювання, супровід і змінювання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реінженерія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реверсна інженерія,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), адаптування ПП до інших комп’ютерних платформ і різних середовищ;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керування </w:t>
      </w:r>
      <w:r>
        <w:rPr>
          <w:rFonts w:ascii="Times New Roman" w:hAnsi="Times New Roman" w:cs="Times New Roman"/>
          <w:sz w:val="28"/>
          <w:szCs w:val="28"/>
        </w:rPr>
        <w:t>ПП застосовує загальну теорію керування, містить базові методи керування програмним проектом за допомогою графіків робіт, спостережень за їхнім виконанням, а також ризиками, версіями (конфігураційний файл) ПП і супроводженням;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azurskiC-Bold" w:hAnsi="LazurskiC-Bold" w:cs="LazurskiC-Bold"/>
          <w:b/>
          <w:bCs/>
        </w:rPr>
      </w:pPr>
      <w:r>
        <w:rPr>
          <w:rFonts w:ascii="LazurskiC-Bold" w:hAnsi="LazurskiC-Bold" w:cs="LazurskiC-Bold"/>
          <w:b/>
          <w:bCs/>
          <w:noProof/>
          <w:lang w:eastAsia="uk-UA"/>
        </w:rPr>
        <w:drawing>
          <wp:inline distT="0" distB="0" distL="0" distR="0">
            <wp:extent cx="5644903" cy="41410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187" t="29211" r="19725" b="10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93" cy="41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економіка </w:t>
      </w:r>
      <w:r>
        <w:rPr>
          <w:rFonts w:ascii="Times New Roman" w:hAnsi="Times New Roman" w:cs="Times New Roman"/>
          <w:sz w:val="28"/>
          <w:szCs w:val="28"/>
        </w:rPr>
        <w:t>складається із сукупності методів експертного, якісного, кількісного оцінювання проміжних артефактів і кінцевого результату процесів ЖЦ, економічних методів розрахунку часу, обсягу, трудомісткості, вартості виготовлення ПП для постачання замовникові чи на ринок;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виробництво </w:t>
      </w:r>
      <w:r>
        <w:rPr>
          <w:rFonts w:ascii="Times New Roman" w:hAnsi="Times New Roman" w:cs="Times New Roman"/>
          <w:sz w:val="28"/>
          <w:szCs w:val="28"/>
        </w:rPr>
        <w:t xml:space="preserve">базується на лініях виробництва комп’ютерних і прикладних систем, сімейств систем із застосуванням готових програм (КПВ, сервісів, аспектів, агентів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.), що накопичені в інформаційних сховищах, бібліотеках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репозитаріях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також одиночних готових програм, які перевіряють і сертифікують на якість і надійність.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Ці дисципліни призначені для систематизації процесів виготовлення ПП на деякій фабриці програм.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Технічні, технологічні й загальносистемні ресурси фабрики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Набір технічних, технологічних і загальних ресурсів організації-розробника чи фабрики ПП необхідний для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базового процесу програмної інженерії, спрямований на виконання договорів із замовником на ПП.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Технічні ресурси </w:t>
      </w:r>
      <w:r>
        <w:rPr>
          <w:rFonts w:ascii="Times New Roman" w:hAnsi="Times New Roman" w:cs="Times New Roman"/>
          <w:sz w:val="28"/>
          <w:szCs w:val="28"/>
        </w:rPr>
        <w:t>— платформи, процесори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IBM,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Apple</w:t>
      </w:r>
      <w:proofErr w:type="spellEnd"/>
      <w:r>
        <w:rPr>
          <w:rFonts w:ascii="Times New Roman" w:hAnsi="Times New Roman" w:cs="Times New Roman"/>
          <w:sz w:val="28"/>
          <w:szCs w:val="28"/>
        </w:rPr>
        <w:t>, MS тощо); комунікації (OSI, TCP/IP; комп’ютери; файли, сервери; локальні, глобальні мережі; електронна пошта; техніка налагодження тощо).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Технологічні ресурси </w:t>
      </w:r>
      <w:r>
        <w:rPr>
          <w:rFonts w:ascii="Times New Roman" w:hAnsi="Times New Roman" w:cs="Times New Roman"/>
          <w:sz w:val="28"/>
          <w:szCs w:val="28"/>
        </w:rPr>
        <w:t xml:space="preserve">— бібліотеки,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репозитарії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готових ПП (КПВ, </w:t>
      </w:r>
      <w:proofErr w:type="spellStart"/>
      <w:r>
        <w:rPr>
          <w:rFonts w:ascii="Times New Roman" w:hAnsi="Times New Roman" w:cs="Times New Roman"/>
          <w:sz w:val="28"/>
          <w:szCs w:val="28"/>
        </w:rPr>
        <w:t>reuses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аssеts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domains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методики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збіркового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типу (модульного, компонентного, сервісного, UML); керівництва й методики з мов інтерфейсів (IDL, API, DII, SIDL, XML, RDF); стандартний опис (каркасів, шаблонів, контейнерів, процесів, проектів, систем, СПС).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Загальносистемні ресурси </w:t>
      </w:r>
      <w:r>
        <w:rPr>
          <w:rFonts w:ascii="Times New Roman" w:hAnsi="Times New Roman" w:cs="Times New Roman"/>
          <w:sz w:val="28"/>
          <w:szCs w:val="28"/>
        </w:rPr>
        <w:t>— ОС, клієнт-серверні технології, інструменти; офісні системи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рідери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райтери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); системи документообігу; утиліти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архіватори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записувачі інформації); засоби захисту (антивірусні, парольні); CASE-інструменти, транслятори; графічні інструменти; СКБД тощо.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Людські ресурси фабрики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групи розробників і служб керування/виконання проектних робіт за планами, контролю якості, ризиків, правильності реалізації проекту тощо. В інфраструктурі людських ресурсів згідно зі стандартом ISO/IEC 12207 поєднано групи за таким призначенням: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техніко-технологічної підтримки (вивчення ринку, придбання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, ПП, консультації, навчання тощо);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захисту інформації (паролі, ключі захисту, перевірки);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технологічної служби (супроводу, підтримки ЖЦ, контролю дій/ удосконалення ТЛ тощо);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якості (SQA-група) із функціями планування і виконання ЖЦ, перевірки робіт, контролю якості робочих продуктів і документів ПП;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верифікації,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(V&amp;V), тестування компонентів чи ПП на правильність виконання вимог, координування планів робіт із менеджером, перевірки правильності ПП у тестовому середовищі системи;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керівників проекту, що відповідають за фінансові й технічні ресурси проекту, а також за виконання проектних угод замовника й керування розробленням ПП;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менеджера проекту, відповідального за розроблення програмного проекту фабрики відповідно до вимог, проектних рішень і планів робіт;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проектувальників і програмістів, що відповідають за розроблення проектних рішень, їхню реалізацію у вигляді програм, документів, інших вихідних результатів;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керівника конфігурації, який реєструє версії ПП, зберігає тверді копії та конфігурацію з розмежуванням доступу до них.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Наведені ресурси необхідні для будь-якого індустріального колективу виробників ПП. Роль і призначення різних фахівців наведено в низці стандартів із завдань програмної інженерії.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Стандартні ресурси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Міжнародний комітет зі стандартизації розробив чимало стандартів програмної інженерії, що регламентують порядок розроблення ПП з керованими методами для деякої фабрики програм. Ці стандарти створюють важливі ресурси фабрики.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Базовий процес </w:t>
      </w:r>
      <w:r>
        <w:rPr>
          <w:rFonts w:ascii="Times New Roman" w:hAnsi="Times New Roman" w:cs="Times New Roman"/>
          <w:sz w:val="28"/>
          <w:szCs w:val="28"/>
        </w:rPr>
        <w:t>забезпечує «процесне продукування» ПП як вид інженерної діяльності з виготовлення ПП з операціями оцінки, вимірювання, керування змінами, вдосконаленням самого базового процесу відповідно до стандарту ISO/IEC 15504-7 («Оцінювання процесів ЖЦ ПЗ. Настанови з удосконалення процесу»). Оцінку зрілості організації чи фабрики програм здійснюють за моделлю зрілості CMM (</w:t>
      </w:r>
      <w:proofErr w:type="spellStart"/>
      <w:r>
        <w:rPr>
          <w:rFonts w:ascii="Times New Roman" w:hAnsi="Times New Roman" w:cs="Times New Roman"/>
          <w:sz w:val="28"/>
          <w:szCs w:val="28"/>
        </w:rPr>
        <w:t>Capability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інституту SEI США, а також моделями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Trillium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тощо.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Рівень зрілості визначає наявність фінансових ресурсів, стандартів,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здібностей (зрілості) членів колективу фабрики, здатних виготовляти ПП у визначені час і вартість.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Життєвий цикл </w:t>
      </w:r>
      <w:r>
        <w:rPr>
          <w:rFonts w:ascii="Times New Roman" w:hAnsi="Times New Roman" w:cs="Times New Roman"/>
          <w:sz w:val="28"/>
          <w:szCs w:val="28"/>
        </w:rPr>
        <w:t xml:space="preserve">у стандарті ISO/IEC 12207 «Процеси ЖЦ ПЗ» регламентовано різними напрямами діяльності щодо розроблення, проектування, керування ПП, організації процесів (планування, керування й супроводу), вимірювання, оцінювання продуктів і процесів.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SWEBOK </w:t>
      </w:r>
      <w:r>
        <w:rPr>
          <w:rFonts w:ascii="Times New Roman" w:hAnsi="Times New Roman" w:cs="Times New Roman"/>
          <w:sz w:val="28"/>
          <w:szCs w:val="28"/>
        </w:rPr>
        <w:t>— стандарт SEI США містить опис 10 розділів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areas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програмної інженерії за двома категоріями. Перша — методи й засоби розроблення (формування вимог, проектування, конструювання, тестування, супровід), друга — методи керування проектом, конфігурацією, якістю, БП. Методи ядра знань відповідають стандартним процесам ЖЦ з урахуванням потреб конкретної фабрики програм з регламентованою послідовністю розроблення і супроводу ПП, починаючи з вимог, вироблення проектних рішень, каркаса майбутнього продукту, вибору готових компонентів для «наповнення» цього каркаса.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менеджменту проекту </w:t>
      </w:r>
      <w:r>
        <w:rPr>
          <w:rFonts w:ascii="Times New Roman" w:hAnsi="Times New Roman" w:cs="Times New Roman"/>
          <w:sz w:val="28"/>
          <w:szCs w:val="28"/>
        </w:rPr>
        <w:t xml:space="preserve">— стандарт керування проектом РМВОК, розроблений РМІ США, що містить у собі опис лексики, структури процесів, галузі знань: </w:t>
      </w:r>
      <w:r>
        <w:rPr>
          <w:rFonts w:ascii="Times New Roman" w:hAnsi="Times New Roman" w:cs="Times New Roman"/>
          <w:i/>
          <w:iCs/>
          <w:sz w:val="28"/>
          <w:szCs w:val="28"/>
        </w:rPr>
        <w:t>керування змістом проекту (</w:t>
      </w:r>
      <w:r>
        <w:rPr>
          <w:rFonts w:ascii="Times New Roman" w:hAnsi="Times New Roman" w:cs="Times New Roman"/>
          <w:sz w:val="28"/>
          <w:szCs w:val="28"/>
        </w:rPr>
        <w:t xml:space="preserve">планування із розподілом робіт);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якістю </w:t>
      </w:r>
      <w:r>
        <w:rPr>
          <w:rFonts w:ascii="Times New Roman" w:hAnsi="Times New Roman" w:cs="Times New Roman"/>
          <w:sz w:val="28"/>
          <w:szCs w:val="28"/>
        </w:rPr>
        <w:t xml:space="preserve">з контролем результатів на відповідність стандартам якості;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людськими ресурсами </w:t>
      </w:r>
      <w:r>
        <w:rPr>
          <w:rFonts w:ascii="Times New Roman" w:hAnsi="Times New Roman" w:cs="Times New Roman"/>
          <w:sz w:val="28"/>
          <w:szCs w:val="28"/>
        </w:rPr>
        <w:t xml:space="preserve">відповідно до кваліфікації та професіоналізму.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Крім цих стандартів, є багато інших, які потрібно використовувати, виготовляючи ПП.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Додаткова література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Збіркове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програмування. Теорія та практика. //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Кибернетика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системный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анализ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. – 2009. – № 6. – C. 3 – 12.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Лаврищева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Е.М., Грищенко В.Н.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Сборочное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программирование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Основы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индустрии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программных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продуктов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.– К.: Наук. думка, 2009. – 371 с.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Андон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П.І.,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Розвиток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фабрик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програм в інформаційному світі // Вісник НАН України. – 2010. – № 10. – C. 15–41.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Гринфильд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Дж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Фабрики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разработки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программ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. – М., СПб., К.: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Изд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дом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Вильямс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», 2007. – 591 с. 5.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Програмна інженерія. –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Академперіодика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, 2008. – 319 с.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Лаврищева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Е.М.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Проблема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интероперабельности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разнородных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объектов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компонентов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и систем.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Подходы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ее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решению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//Матер. 7 Міжнародної конференції з програмування “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Укрпрог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– 2008” – С. 28 – 41.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</w:t>
      </w:r>
      <w:proofErr w:type="spellEnd"/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К.М. </w:t>
      </w:r>
      <w:r>
        <w:rPr>
          <w:rFonts w:ascii="Times New Roman" w:eastAsia="TimesNewRomanPSMT" w:hAnsi="Times New Roman" w:cs="Times New Roman"/>
          <w:sz w:val="28"/>
          <w:szCs w:val="28"/>
        </w:rPr>
        <w:t>Перспективні дисципліни програмної інженерії // Вісник НАН України. – 2008. – № 9. – С. 12 – 17.</w:t>
      </w:r>
    </w:p>
    <w:sectPr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zurski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ІПЗ. Лабораторна робота №9-2.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BADEDA-7B6C-4DBE-8AD3-0D127BD8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10086</Words>
  <Characters>5750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12</cp:revision>
  <dcterms:created xsi:type="dcterms:W3CDTF">2020-11-24T13:39:00Z</dcterms:created>
  <dcterms:modified xsi:type="dcterms:W3CDTF">2024-11-06T20:09:00Z</dcterms:modified>
</cp:coreProperties>
</file>