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Лекція 17.Системна інтеграція програмного забезпечення</w:t>
      </w:r>
    </w:p>
    <w:p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Систе́мна інтегра́ція</w:t>
      </w:r>
      <w:r>
        <w:rPr>
          <w:color w:val="222222"/>
          <w:sz w:val="28"/>
          <w:szCs w:val="28"/>
        </w:rPr>
        <w:t xml:space="preserve"> в інженерії — поєднання компонентів підсистем в єдину систему та забезпечення роботи окремих підсистем як єдиної системи. В області інформаційних технологій </w:t>
      </w:r>
      <w:r>
        <w:rPr>
          <w:b/>
          <w:color w:val="FF0000"/>
          <w:sz w:val="28"/>
          <w:szCs w:val="28"/>
        </w:rPr>
        <w:t>системна інтеграція є процесом об'єднання різних обчислювальних систем і програмних застосунків фізично або функціонально.</w:t>
      </w:r>
      <w:r>
        <w:rPr>
          <w:color w:val="222222"/>
          <w:sz w:val="28"/>
          <w:szCs w:val="28"/>
        </w:rPr>
        <w:t xml:space="preserve"> Системна інтеграція полягає у розробці комплексних рішень, призначених для досягнення максимальної ефективності функціонування системи шляхом налагодження ефективної взаємодії її підсистем, зокрема, для отримання комплексного вирішення низки інформаційних завдань.</w:t>
      </w:r>
      <w:r>
        <w:rPr>
          <w:i/>
          <w:iCs/>
          <w:color w:val="222222"/>
          <w:sz w:val="28"/>
          <w:szCs w:val="28"/>
        </w:rPr>
        <w:t xml:space="preserve"> Системна інтеграція</w:t>
      </w:r>
      <w:r>
        <w:rPr>
          <w:color w:val="222222"/>
          <w:sz w:val="28"/>
          <w:szCs w:val="28"/>
        </w:rPr>
        <w:t> як діяльність, пов'язана із встановленням та налагодженням операційних систем, баз даних, офісних застосунків, засобів зв'язку, структурованих кабельних систем і активних мережевих пристроїв, пристроїв зберігання даних, підключення до Інтернету-, контролю доступу, живлення, системи аварійної сигналізації тощо.</w:t>
      </w:r>
    </w:p>
    <w:p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Системний інтегратор об'єднує окремі системи, використовуючи різні методи, такі як зв'язування комп'ютерів у мережі, інтеграція корпоративних застосунків, управління бізнес-процесами або ручне програмування. </w:t>
      </w:r>
    </w:p>
    <w:p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  <w:lang w:val="ru-RU"/>
        </w:rPr>
      </w:pPr>
      <w:r>
        <w:rPr>
          <w:sz w:val="28"/>
          <w:szCs w:val="28"/>
        </w:rPr>
        <w:t xml:space="preserve">Таким чином, інтегрована система – це така система, яка має </w:t>
      </w:r>
      <w:r>
        <w:rPr>
          <w:sz w:val="28"/>
          <w:szCs w:val="28"/>
          <w:u w:val="single"/>
        </w:rPr>
        <w:t>жорсткі зв’язки елементів та компонентів з елементами інших систем і не може самостійно від інших систем повноцінно функціонувати</w:t>
      </w:r>
      <w:r>
        <w:rPr>
          <w:sz w:val="28"/>
          <w:szCs w:val="28"/>
        </w:rPr>
        <w:t xml:space="preserve">. </w:t>
      </w:r>
      <w:r>
        <w:rPr>
          <w:rStyle w:val="bold"/>
          <w:sz w:val="28"/>
          <w:szCs w:val="28"/>
        </w:rPr>
        <w:t>Архітектура - це інтегрована структура для розгортання або підтримки існуючих ІТ - засобів і для придбання нових, що служить реалізації стратегії організації і досягненню цілей бізнесу.</w:t>
      </w:r>
      <w:r>
        <w:rPr>
          <w:sz w:val="28"/>
          <w:szCs w:val="28"/>
        </w:rPr>
        <w:t xml:space="preserve"> Повна ІТ - архітектура повинна включати як логічні, так і технічні компоненти.</w:t>
      </w:r>
    </w:p>
    <w:p>
      <w:pPr>
        <w:shd w:val="clear" w:color="auto" w:fill="FFFFFF"/>
        <w:spacing w:after="0" w:line="240" w:lineRule="auto"/>
        <w:ind w:firstLine="384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 w:eastAsia="uk-UA"/>
        </w:rPr>
        <w:t>С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ладові системної інтеграції у ІТ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інтеграція програмних застосунків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пов'язана із впровадженням спеціалізованих програмних рішень (галузевих);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інтеграція даних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що має на меті оптимальну організацію бази даних, при якій реалізовано всі необхідні взаємозв'язки між елементами даних, але база не містить повторів і зайвих елементів (так як по мірі використання бази даних вона має тенденцію роззосереджуватись)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мережева інтеграція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діяльність, пов'язана із створення локальних і глобальних мереж, структурованих кабельних систем, впровадження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оптоволоконних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технологій передачі даних тощо.</w:t>
      </w:r>
    </w:p>
    <w:p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Прикладом системної інтеграції програмних компонентів є структура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операційної системи. Операційна система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містить ряд окремих функціональних компонентів, кожен з яких призначений для вирішення своєї групи завдань, але правильно налагоджена взаємодія між ними дозволяє ефективно використовувати апаратні можливості ЕОМ в цілому. Зокрема, </w:t>
      </w:r>
      <w:hyperlink r:id="rId8" w:tooltip="Операційна система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операційна система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9" w:tooltip="Windows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Windows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містить: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9"/>
        <w:gridCol w:w="4996"/>
      </w:tblGrid>
      <w:tr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ядра,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процесів і потоків,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віртуальної пам'яті,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підсистема вводу-виводу,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кешу,</w:t>
            </w:r>
          </w:p>
        </w:tc>
        <w:tc>
          <w:tcPr>
            <w:tcW w:w="0" w:type="auto"/>
            <w:shd w:val="clear" w:color="auto" w:fill="auto"/>
            <w:hideMark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Plug and Play,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електроживлення,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конфігурації,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об'єктів.</w:t>
            </w:r>
          </w:p>
        </w:tc>
      </w:tr>
    </w:tbl>
    <w:p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Сучасні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WEB-сайти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є результатом узгодженої роботи множини компонентів, інтеграція яких дозволяє створювати гнучкі та легко налагоджувані WEB-ресурси. В загальному випадку робота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може складатися з таких компонентів:</w:t>
      </w:r>
    </w:p>
    <w:p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Сторінки 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сайту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найпростішому випадку (статичні) сторінки можуть бути описані за допомогою мови </w:t>
      </w:r>
      <w:hyperlink r:id="rId10" w:tooltip="Html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html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Але для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динамічного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формування виду сторінки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>використовують одну із спеціальних скриптових мов програмування, наприклад,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PHP або ASP.NET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hyperlink r:id="rId11" w:tooltip="Веб-сервер" w:history="1">
        <w:r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Веб-сервер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приймає запити від клієнтів та надає їм відповіді у виді </w:t>
      </w:r>
      <w:r>
        <w:rPr>
          <w:rFonts w:ascii="Times New Roman" w:eastAsia="Times New Roman" w:hAnsi="Times New Roman" w:cs="Times New Roman"/>
          <w:color w:val="0B0080"/>
          <w:sz w:val="28"/>
          <w:szCs w:val="28"/>
          <w:lang w:eastAsia="uk-UA"/>
        </w:rPr>
        <w:t>html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-сторінки, потокових або інших даних. Найпоширенішими </w:t>
      </w:r>
      <w:hyperlink r:id="rId12" w:tooltip="Веб-сервер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веб-серверами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 є </w:t>
      </w:r>
      <w:hyperlink r:id="rId13" w:tooltip="Apache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Apache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</w:t>
      </w:r>
      <w:hyperlink r:id="rId14" w:tooltip="IIS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IIS</w:t>
        </w:r>
      </w:hyperlink>
    </w:p>
    <w:p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Програмний засіб для динамічного генерування сторінок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Ним може бути </w:t>
      </w:r>
      <w:hyperlink r:id="rId15" w:tooltip="Гіпертекст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гіпертекстовий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16" w:tooltip="Препроцесор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препроцесор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(для опрацювання сторінок, описаних за допомогою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 або платформа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(для опрацювання сторінок, описаних засобами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</w:p>
    <w:p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База даних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містить дані для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у виді послідовності структурованих записів.</w:t>
      </w:r>
    </w:p>
    <w:p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Система керування базами даних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яка забезпечує можливість створення, збереження, оновлення, пошук інформації та контролю доступу в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базах даних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загальному випадку процес відображення сторінки для користувача виглядає так. Користувач за допомогою веб-огдядача робить запит до певної сторінки сайту. Запит надходить до </w:t>
      </w:r>
      <w:hyperlink r:id="rId17" w:tooltip="Веб-сервер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веб-сервера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який звертається до файлу, що містить код сторінки. У випадку статичної сторінки у форматі </w:t>
      </w:r>
      <w:hyperlink r:id="rId18" w:tooltip="Html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html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сервер відразу надсилає її користувачеві. Для динамічних сторінок </w:t>
      </w:r>
      <w:hyperlink r:id="rId19" w:tooltip="Веб-сервер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викликає відповідний програмний засіб (наприклад, </w:t>
      </w:r>
      <w:hyperlink r:id="rId20" w:tooltip="PHP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PHP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), який при необхідності звертається за допомогою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СУБД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до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бази даних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 формує кінцевий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html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-код. Після цього </w:t>
      </w:r>
      <w:hyperlink r:id="rId21" w:tooltip="Веб-сервер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надсилає кінцевий код сторінки до клієнта, який за допомогою веб-оглядача побачить його у виді сторінки сайту.</w:t>
      </w:r>
    </w:p>
    <w:p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Системна інтеграція у виробництві виконується в автоматизованих системах управління, системах автоматики. Так,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истеми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промислової автоматики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включають:</w:t>
      </w:r>
    </w:p>
    <w:p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машини і апарати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що виробляють продукцію чи реалізують технологічні процеси: обладнання для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складання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і складальні лінії, обладнання міжопераційного транспортування, системи пакування, преси, роботи тощо;</w:t>
      </w:r>
    </w:p>
    <w:p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контрольно-вимірювальне обладнання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 технологічних машинах і апаратах (вимірювальна апаратура, задавачі, вимірювальні перетворювачі, показуючи засоби) та системи візуалізації перебігу технологічних процесів;</w:t>
      </w:r>
    </w:p>
    <w:p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виконавчі механізми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 клапани, двигуни, приводи, засувки, насоси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і насоси-дозатори;</w:t>
      </w:r>
    </w:p>
    <w:p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пристрої керування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 програмовані логічні контролери, промислові комп'ютери, операторські панелі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;</w:t>
      </w:r>
    </w:p>
    <w:p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Програмне забезпечення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для керування і візуалізації виробничих і промислових процесів: програмне забезпечення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контролерів, </w:t>
      </w:r>
      <w:hyperlink r:id="rId22" w:tooltip="Людино-машинний інтерфейс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HMI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hyperlink r:id="rId23" w:tooltip="SCADA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SCADA</w:t>
        </w:r>
      </w:hyperlink>
      <w:r>
        <w:rPr>
          <w:rStyle w:val="ac"/>
          <w:rFonts w:ascii="Times New Roman" w:eastAsia="Times New Roman" w:hAnsi="Times New Roman" w:cs="Times New Roman"/>
          <w:sz w:val="28"/>
          <w:szCs w:val="28"/>
          <w:lang w:eastAsia="uk-UA"/>
        </w:rPr>
        <w:footnoteReference w:id="1"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 розподілених систем керування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(DCS);</w:t>
      </w:r>
    </w:p>
    <w:p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Засоби комунікації: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промислові мережі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радіо-модемний зв’язок,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GPRS</w:t>
      </w:r>
      <w:r>
        <w:rPr>
          <w:rStyle w:val="ac"/>
          <w:rFonts w:ascii="Times New Roman" w:eastAsia="Times New Roman" w:hAnsi="Times New Roman" w:cs="Times New Roman"/>
          <w:sz w:val="28"/>
          <w:szCs w:val="28"/>
          <w:lang w:eastAsia="uk-UA"/>
        </w:rPr>
        <w:footnoteReference w:id="2"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lastRenderedPageBreak/>
        <w:t>З точки зору впровадження промислової автоматизації як завершеного проекту, можна виділити два основних його етапи: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uk-UA"/>
        </w:rPr>
        <w:t>проектування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: може бути реалізованим спеціалізованими проектними організаціями, хоча більшість інтеграторів створюють власні рішення, які потім впроваджують. Це випливає з того, що компанії, які виступають генеральними підрядниками, пропонують технологію і мають свої власні команди розробників і електриків чи механіків, що впроваджують ці проекти. Таким шляхом створюються, як машини-автомати для виготовлення чи складання та виробничі лінії, а також інфраструктурні рішення (наприклад, для очищення стічних вод, теплопостачання чи котелень). Відділення процесу проектування від впровадження має місце для випадку великих проектів. Потім, з фінансових міркувань інвесторами, часто проводиться тендер чи конкурс для вибору виконавця, що надає можливість проектанту бути залученим до впровадження розробки;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uk-UA"/>
        </w:rPr>
        <w:t>впровадження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— це поєднання у функціональну одиницю обладнання, програмного забезпечення та ліцензій. Вартість реалізації включає в себе вартість необхідного обладнання, програмного забезпечення, ліцензій та вартість послуги, як правило, принаймні рівною значенню необхідних закупок компонентів. Вартість послуги зазвичай включає в себе витрати на впровадження системи, роботу програмістів, консалтинг та навчання користувачів, технічну документацію, послуги впровадження та розробки застосунків. Від рішення інвестора залежить спосіб отримання рішення: «під ключ» (постачання обладнання і програмного забезпечення виконавцем) чи придбання складових компонентів системи самостійно.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 xml:space="preserve">Більш ніж дві третини часу та фінансів в ІТ витрачається на «склеювання» несумісного та спроби узгодити модулі, написані різними людьми в різний час на різних мовах з використанням різних технологій та під різні платформи. Такі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фактори впливають на інтеграцію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>.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Прискорення процесів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Розвиток організації вимагає змінювати структури даних, бізнес – процеси, дизайн, користувацький інтерфейс. Причому два останніх аспекти знаходяться в постійній зміні. 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Розподіленість.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Організації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укрупнюються,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розростаються, а задачі, що ними вирішуються стають все більше комплексними, з‘являється організаційна та географічна роззосередженість. 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Гетерогенність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крупному проекті, майже ніколи нема можливості притримуватися платформ та інструментів одного виробника, що вимагає враховувати та підтримувати особливості декількох платформ.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Спадковість.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Неможливість повністю відмовитись від застарілих ліцензійних систем, морально застарілих технологій, старого апаратного забезпечення, особливо якщо вони дають непогані показники продуктивності та надійності, але не сприяють інтеграції.  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Хаотичність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Не завжди є можливість повністю формалізувати, специфікувати та структуризувати дані, внаслідок чого частина моделі “слабко-зв‘язаною”, не піддається або слабко піддається машинній обробці, аналізу, індексації, обрахунку.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Обумовленість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Інформаційні системи часто обмежені не тільки технічними рамками, але й  звичками людей, особливостями законодавства, та великою кількістю інших факторів, які не залежать від розробника. 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Інтерактивність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Споживач інформації постійно підвищує свої очікування щодо швидкості реакції системи, швидкодії, та оперативності доставки інформації. Більшість процесів наближуються до виконання в реальному часі.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Мобільність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Користувач систем став переміщуватися швидше, а взаємодія с ним ведеться через канали зв‘язку загального користування в транспорті, вдома и на вулиці тощо.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Безпека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Перехід на використання передачі даних через Інтернет вимагає застосування шифрування.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lastRenderedPageBreak/>
        <w:t>Високонавантажуваність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На складність інтеграції впливають: кількість користувачів в системі, інтенсивність потоку обробки даних, обсяги даних та ресурсоємність обчислень.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Неперервність циклу роботи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Інтеграція та оновлення (апгрейд) систем майже завжди повинні проводитися без зупинки їх функціонування, поступово та непомітно для організації та її клієнтів.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Міжсистемна інтеграція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Часто потрібно інтегруватися з партнерами, клієнтами, постачальниками, підрядниками, а інколи з державними структурами.</w:t>
      </w:r>
    </w:p>
    <w:p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Параметри, які визначають складність інтеграції та відповідні рішення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Концептуальна різниця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засновується на тому, що розробники різних систем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самого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початку прийняли різні рішення та допущення, які концептуально не узгоджуються між собою.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Вирішується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введенням ще одного рівня абстракції, який концептуально не суперечить обом підходам. Є два варіанти реалізації: (а) коли створена система стає централізованою, а дві та більше, що інтегруються, перетворюються у підсистеми та (б) коли ми використовуємо архітектуру брокера (посередника, який не є центром), при цьому системи залишаються незалежними, а брокер забезпечує прошарок між ними.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Технологічна різниця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коли маємо несумісні формати обміну даними, протоколи взаємодії та інтерфейси.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Вирішується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написанням конвертів, прошарків, брокерів тощо, не зовсім красивих, але достатньо надійних.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Несумісність ліцензій.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 Рішення може бути в кожному випадку індивідуальне, на організаційному рівні.</w:t>
      </w:r>
    </w:p>
    <w:p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Засоби вирішення проблем, що виникають при інтеграції</w:t>
      </w:r>
    </w:p>
    <w:p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Стандартизація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потрібно і важливо використовувати якнайбільше міжнародних, державних та галузевих стандартів, а при їх нестачі, але необхідності потрібно вводити корпоративні стандарти та просувати їх у відповідних організаціях для прискорення поширення и популяризації.</w:t>
      </w:r>
    </w:p>
    <w:p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Інтеграція на рівні брокерів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Переваги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універсальність — практично завжди можна створити додатковий програмний модуль, який буде звертатися в обидві системи, та ще й в різний спосіб (наприклад, в одну через базу даних, а в іншу через RPC</w:t>
      </w:r>
      <w:r>
        <w:rPr>
          <w:rStyle w:val="ac"/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footnoteReference w:id="3"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).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Недоліки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складність, трудомісткість, і відповідно висока вартість розробки, впровадження та супроводу.</w:t>
      </w:r>
    </w:p>
    <w:p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Інтеграція на рівні даних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мається на увазі, коли декілька застосунків можуть звертатися до однієї бази даних або в декілька баз даних, зв‘язаних реплікаціями.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Переваги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низька вартість інтеграції, а при використанні однієї СУБД це стає дуже привабливим рішенням.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Недоліки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: якщо база даних не екранована збереженими  процедурами і не має відповідних обмежень цілісності (у вигляді вказівок каскадних операцій и тригерів), то різні застосунки можуть приводити дані в суперечливі стани. Якщо БД екранована і цілісність забезпечується, то і в цьому випадку, в паралельно працюючих з однією БД застосунках, будуть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uk-UA"/>
        </w:rPr>
        <w:t>дублюючи частини коду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які виконують однакові або схожі операції. Окрім того, при змінах структури БД потрібно буде окремо переписувати  код застосунків, що з нею працюють.</w:t>
      </w:r>
    </w:p>
    <w:p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Інтеграція на рівні сервісів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це інтеграція, заснована на фіксації інтерфейсів та форматів даних з двох сторін а також така, що дозволяє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налагоджувати швидке відпрацювання міжкорпоративної бізнес-логіки.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uk-UA"/>
        </w:rPr>
        <w:t>Недоліки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присутня фіксація, а якщо структури або процеси змінюються, то створюються проблеми та вузько спеціалізовані, окремі рішення.</w:t>
      </w:r>
    </w:p>
    <w:p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Інтеграція на рівні користувача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це крайній випадок, не автоматизована інтеграція, коли користувачі переміщують дані між системами через копіпаст, файли, пошту та інші засоби, що не мають регламенту. Такі методи часто застосовуються у той період, коли програмні системи не готові, а розвиток компанії не дозволяє чекати, але таки методи не є сприйнятливими.</w:t>
      </w:r>
    </w:p>
    <w:p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Динамічна інтерпретація метаінформації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hAnsi="Times New Roman" w:cs="Times New Roman"/>
          <w:color w:val="222222"/>
          <w:sz w:val="28"/>
          <w:szCs w:val="28"/>
        </w:rPr>
        <w:t>це випадок, коли структура компонентів ІС з 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динамічною інтерпретацією метамоделей</w:t>
      </w:r>
      <w:r>
        <w:rPr>
          <w:rFonts w:ascii="Times New Roman" w:hAnsi="Times New Roman" w:cs="Times New Roman"/>
          <w:color w:val="222222"/>
          <w:sz w:val="28"/>
          <w:szCs w:val="28"/>
        </w:rPr>
        <w:t> замикається знизу на самописуваєме сховище (обмежене рівнем абстракції метамоделі), а зверху замикається на користувача, який може модифікувати не тільки дані, але й метадані, переналагоджуючи ІС під постійно змінювані вимоги задачі, що вирішується. В цьому полягає гнучкість підходу та спрощення модифікації систем, зниження необхідного рівня кваліфікації користувача при внесенні змін в структуру та функції. Місце же архітектора програмних рішень та програмістів в створенні програмного забезпечення з підвищеним рівнем абстракції, тобто в реалізації метамоделі (що є більш складною інженерною задачею). Цей підхід виправдовує себе завдяки підвищенню повторного використання коду з високою абстракцією, автоматизації багатьох задач зв‘язування компонентів, зниженню впливу людського фактору при модифікації та інтеграції систем, а також спрощення інтеграції між компонентами програмних систем.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Для вирішення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забезпечення інтеграції програмних компонентів розподіленої системи необхідно:</w:t>
      </w:r>
    </w:p>
    <w:p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обґрунтувати засоби інтеграції;</w:t>
      </w:r>
    </w:p>
    <w:p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алгоритм інтеграції;</w:t>
      </w:r>
    </w:p>
    <w:p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оцінити якість інтеграції.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Обґрунтування засобів інтеграції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інтеграції автоматизованих систем найбільше поширення отримали засоби, що оперують з універсальним форматами опису даних та їхнім передаванням. До універсальних засобів опису даних належить XML – стандарт побудови мов розмітки ієрархічно структурованих даних, який підтримується більшістю компаній-виробників засобів розробки програмного забезпечення – Microsoft, Sun (Oracle), IBM та ін.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 протоколів транспортного рівня одним з найуніверсальніших є http, який підтримується всіма основними операційними системами та розробниками. У якості програмної реалізації вибраних форматів даних і транспорту запропоновано веб-сервіс, який надає набір методів, що викликаються за допомогою SOAP-протоколу через HTTP. Модель взаємодії підсистем регламентованого обміну інформацією показано на рис. 1.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Запропонована модель передбачає виклик методів веб-сервісу за SOAP-протоколом та передавання даних за протоколом SOAP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, http чи ftp.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uk-UA"/>
        </w:rPr>
        <w:lastRenderedPageBreak/>
        <w:drawing>
          <wp:inline distT="0" distB="0" distL="0" distR="0">
            <wp:extent cx="5190903" cy="342376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20224" t="24018" r="9678" b="1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03" cy="342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Модель взаємодії елементів розподіленої системи</w:t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Алгоритм взаємодії програмних компонентів розподіленої системи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процесі виконання задачі приймає участь три елементи: підсистема-передавач, підсистема-отримувач та підсистема координатор.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взаємодії програмних компонентів розподіленої інформаційної системи для задач складається з таких кроків: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Узгодження параметрів передавання даних: визначення формату даних, можливість архівування та шифрування, вибір протоколу передавання.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Конвертування даних у потрібний формат підсистемою-передавачем.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Передавання даних.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Отримання даних підсистемою-отримувачем та їхня обробка.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Підтвердження успішної обробки даних.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Установлення параметрів наступного інформаційного обміну.</w:t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UML-діаграму послідовності взаємодії елементів розподіленої системи показано на рис. 2.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Оцінка якості інтеграції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Критерієм оцінки ефективності взаємодії елементів розподіленої системи є час виконання задачі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, який визначається за формулою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 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форм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>
        <w:rPr>
          <w:rFonts w:ascii="Times New Roman" w:hAnsi="Times New Roman" w:cs="Times New Roman"/>
          <w:sz w:val="28"/>
          <w:szCs w:val="28"/>
        </w:rPr>
        <w:t>1 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перед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>
        <w:rPr>
          <w:rFonts w:ascii="Times New Roman" w:hAnsi="Times New Roman" w:cs="Times New Roman"/>
          <w:sz w:val="28"/>
          <w:szCs w:val="28"/>
        </w:rPr>
        <w:t>2 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викор </w:t>
      </w:r>
      <w:r>
        <w:rPr>
          <w:rFonts w:ascii="Times New Roman" w:hAnsi="Times New Roman" w:cs="Times New Roman"/>
          <w:sz w:val="28"/>
          <w:szCs w:val="28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форм </w:t>
      </w:r>
      <w:r>
        <w:rPr>
          <w:rFonts w:ascii="Times New Roman" w:hAnsi="Times New Roman" w:cs="Times New Roman"/>
          <w:sz w:val="28"/>
          <w:szCs w:val="28"/>
        </w:rPr>
        <w:t xml:space="preserve">– час формування необхідної інформації;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>
        <w:rPr>
          <w:rFonts w:ascii="Times New Roman" w:hAnsi="Times New Roman" w:cs="Times New Roman"/>
          <w:sz w:val="28"/>
          <w:szCs w:val="28"/>
        </w:rPr>
        <w:t xml:space="preserve">1 – час конвертування інформації в потрібний вигляд системою-передавачем;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перед </w:t>
      </w:r>
      <w:r>
        <w:rPr>
          <w:rFonts w:ascii="Times New Roman" w:hAnsi="Times New Roman" w:cs="Times New Roman"/>
          <w:sz w:val="28"/>
          <w:szCs w:val="28"/>
        </w:rPr>
        <w:t xml:space="preserve">– час передавання даних;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конв </w:t>
      </w:r>
      <w:r>
        <w:rPr>
          <w:rFonts w:ascii="Times New Roman" w:hAnsi="Times New Roman" w:cs="Times New Roman"/>
          <w:sz w:val="28"/>
          <w:szCs w:val="28"/>
        </w:rPr>
        <w:t>2 – час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конвертування даних системою-отримувачем;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викор </w:t>
      </w:r>
      <w:r>
        <w:rPr>
          <w:rFonts w:ascii="Times New Roman" w:hAnsi="Times New Roman" w:cs="Times New Roman"/>
          <w:sz w:val="28"/>
          <w:szCs w:val="28"/>
        </w:rPr>
        <w:t>– час, необхідний для використання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інформації.</w:t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480175" cy="51529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5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UML-діаграма послідовності взаємодії елементів розподіленої системи</w:t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ab/>
        <w:t>Покроковий та поетапний підхід до інтеграції.</w:t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uk-UA"/>
        </w:rPr>
        <w:t>Покрокова інтеграція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полягає в тому, що код розроблюється та тестується малими компонентами, які потім поступово інтегруються в єдине ціле. Протилежний  підхід до інтеграції називається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uk-UA"/>
        </w:rPr>
        <w:t>поетапною інтеграцією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Принцип цього підходу полягає в одночасній інтеграції декількох (нових та змінених) компонентів. Основний недолік поетапної організації полягає в тому, що в інтеграцію включено багато змінних, що ускладнює пошук помилок, оскільки помилка може знаходитися у будь-якому компоненті, у взаємодії нових компонентів з ядром системи і у взаємодії між новими компонентами.</w:t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ab/>
        <w:t>Переваги покрокової інтеграції.</w:t>
      </w:r>
    </w:p>
    <w:p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Простота пошуку помилок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При виникненні помилки зрозуміло, де її шукати: або безпосередньо в новому або зміненому компоненті, або в точці взаємодії з системою. При покроковій інтеграції помилки часто виявляються послідовно одна за одній, що спрощує їх пошук.</w:t>
      </w:r>
    </w:p>
    <w:p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Компоненти тестуються в повному обсязі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Інтеграція компонентів здійснюється в процесі їх інтеграції і тестування. Завдяки цьому працездатність компонентів перевіряється частіше ніж у випадку проведення інтеграції в один захід.</w:t>
      </w:r>
    </w:p>
    <w:p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Компоненти швидше включаються в роботу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Розробники швидше бачать результати своєї роботи, не чекаючи завершення розробки всієї системи.</w:t>
      </w:r>
    </w:p>
    <w:p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lastRenderedPageBreak/>
        <w:tab/>
        <w:t>При ітераційній розробці інтеграція виконується хоча б один раз на кожній ітерації, відповідно, план виконання ітерації повинен містити перелік варіантів використання та класів, які повинні бути реалізовані на цій ітерації.</w:t>
      </w:r>
    </w:p>
    <w:p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ab/>
        <w:t>Документальний опис процесу інтеграції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етапі проектування формується концепція інтеграції ПЗ і оформлюється у вигляді окремого документу або включається як розділ в проектну документацію. В цей документ зазвичай має таку структуру.</w:t>
      </w:r>
    </w:p>
    <w:p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 поточних інтеграційних процесів об‘єкту автоматизації.</w:t>
      </w:r>
    </w:p>
    <w:p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Інформаційні системи, що інтегруються.</w:t>
      </w:r>
    </w:p>
    <w:p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потоків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Періодичність обміну даними.</w:t>
      </w:r>
    </w:p>
    <w:p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інтерфейсів інтеграції інформаційних систем.</w:t>
      </w:r>
    </w:p>
    <w:p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Організаційні заходи.</w:t>
      </w:r>
    </w:p>
    <w:p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Опис поточних інтеграційних процесів об‘єкту автоматизації.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 цьому розділі документу надається опис існуючих потоків даних (процесів обміну даних між існуючими інформаційними системами) у вигляді схеми потоків даних.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наведено приклад схеми потоків даних взаємодії між системами бухгалтерського обліку, кадрового обліку та іншими інформаційними  системами.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42907" cy="4731993"/>
            <wp:effectExtent l="19050" t="0" r="5443" b="0"/>
            <wp:docPr id="1" name="Рисунок 1" descr="Общая схема потоков данных взаимодействия между системами">
              <a:hlinkClick xmlns:a="http://schemas.openxmlformats.org/drawingml/2006/main" r:id="rId26" tgtFrame="&quot;_blank&quot;" tooltip="&quot;Общая схема потоков данных взаимодействия между системам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ая схема потоков данных взаимодействия между системами">
                      <a:hlinkClick r:id="rId26" tgtFrame="&quot;_blank&quot;" tooltip="&quot;Общая схема потоков данных взаимодействия между системам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07" cy="473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Інформаційні системи, що інтегруються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перелік інформаційних систем між якими планується організовувати періодичний обмін даними.</w:t>
      </w:r>
    </w:p>
    <w:p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Схема потоків даних. </w:t>
      </w:r>
      <w:r>
        <w:rPr>
          <w:rFonts w:ascii="Times New Roman" w:hAnsi="Times New Roman" w:cs="Times New Roman"/>
          <w:sz w:val="28"/>
          <w:szCs w:val="28"/>
        </w:rPr>
        <w:t xml:space="preserve">В цьому розділі надається схема потоків даних, яка описує майбутні потоки інтеграції (обміну даними) між інформаційними системами. Нижче наданий приклад схеми потоків даних при організації синхронізації в рамках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впровадження проекту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ERP</w:t>
      </w:r>
      <w:r>
        <w:rPr>
          <w:rStyle w:val="ac"/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footnoteReference w:id="5"/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, коли інтегруються системи фінансового планування керуючої компанії і філіалу, а також система ведення договорів керуючої компанії і файли з даними керуючої компанії по обліку розрахунків з акціонерами для філіалу та  керуючої компанії.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70027" cy="4740705"/>
            <wp:effectExtent l="19050" t="0" r="0" b="0"/>
            <wp:docPr id="2" name="Рисунок 2" descr="Схема потоков данных при организации синхронизации в рамках внедрения проекта">
              <a:hlinkClick xmlns:a="http://schemas.openxmlformats.org/drawingml/2006/main" r:id="rId28" tgtFrame="&quot;_blank&quot;" tooltip="&quot;Схема потоков данных при организации синхронизации в рамках внедрения проек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потоков данных при организации синхронизации в рамках внедрения проекта">
                      <a:hlinkClick r:id="rId28" tgtFrame="&quot;_blank&quot;" tooltip="&quot;Схема потоков данных при организации синхронизации в рамках внедрения проек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612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Періодичність обміну даними.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Надається періодичність виконання обміну даних між інформаційними системами.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977"/>
        <w:gridCol w:w="4501"/>
      </w:tblGrid>
      <w:tr>
        <w:tc>
          <w:tcPr>
            <w:tcW w:w="1242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джерела</w:t>
            </w:r>
          </w:p>
        </w:tc>
        <w:tc>
          <w:tcPr>
            <w:tcW w:w="170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Приймаюча система</w:t>
            </w:r>
          </w:p>
        </w:tc>
        <w:tc>
          <w:tcPr>
            <w:tcW w:w="2977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 даних</w:t>
            </w:r>
          </w:p>
        </w:tc>
        <w:tc>
          <w:tcPr>
            <w:tcW w:w="450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Періодичність обміну</w:t>
            </w:r>
          </w:p>
        </w:tc>
      </w:tr>
      <w:tr>
        <w:tc>
          <w:tcPr>
            <w:tcW w:w="1242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ERP</w:t>
            </w:r>
          </w:p>
        </w:tc>
        <w:tc>
          <w:tcPr>
            <w:tcW w:w="170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MS Axapta</w:t>
            </w:r>
          </w:p>
        </w:tc>
        <w:tc>
          <w:tcPr>
            <w:tcW w:w="2977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Дані нормативно-довідкової інформації</w:t>
            </w:r>
          </w:p>
        </w:tc>
        <w:tc>
          <w:tcPr>
            <w:tcW w:w="450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Щоденно</w:t>
            </w:r>
          </w:p>
        </w:tc>
      </w:tr>
      <w:tr>
        <w:tc>
          <w:tcPr>
            <w:tcW w:w="1242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Дані для проводок</w:t>
            </w:r>
          </w:p>
        </w:tc>
        <w:tc>
          <w:tcPr>
            <w:tcW w:w="450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раз на місяць. Після виконання розрахунків по заробітній платі до 15 числа 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т.д.</w:t>
      </w:r>
    </w:p>
    <w:p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 інтерфейсів інтеграції інформаційних систем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опис інтерфейсів (структура записів файлів, таблиць БД тощо) для кожного потоку і типу даних окремо.</w:t>
      </w:r>
    </w:p>
    <w:p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Організаційні заходи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перелік організаційних заходів, які потрібно виконати до початку розробки процесів інтеграції (обміну даними). Наприклад: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забезпечення реалізації інтеграційних процесів необхідно провести такі заходи:</w:t>
      </w:r>
    </w:p>
    <w:p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Сформувати вимоги, проектні рішення по структурах вивантаження даних з …</w:t>
      </w:r>
    </w:p>
    <w:p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Сформувати регламент створення нових даних та супроводження існуючих в нормативно-довідковій інформації.</w:t>
      </w:r>
    </w:p>
    <w:p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Підготувати розпорядчі документи для організації внесення змін в механізм завантаження даних в …</w:t>
      </w:r>
    </w:p>
    <w:p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Найпоширеніші методи інтеграції.</w:t>
      </w:r>
    </w:p>
    <w:p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брокерів</w:t>
      </w:r>
      <w:r>
        <w:rPr>
          <w:rFonts w:ascii="Times New Roman" w:hAnsi="Times New Roman" w:cs="Times New Roman"/>
          <w:sz w:val="28"/>
          <w:szCs w:val="28"/>
        </w:rPr>
        <w:t xml:space="preserve">. Перевагою цього методу є універсальність: зазвичай  можна реалізувати додатковий програмний модуль , який звертається в інші системи різними способами. Наприклад, до однієї системи через базу даних, а до іншої за допомогою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RPC (англ. Remote Procedure Call — віддалений виклик процедур). Недоліком цього підходу є трудомісткість і складність реалізації та як наслідок висока вартість розробки, впровадження та підтримки.</w:t>
      </w:r>
    </w:p>
    <w:p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інтерфейсів (фізичних, програмних, користувацьких).</w:t>
      </w:r>
      <w:r>
        <w:rPr>
          <w:rFonts w:ascii="Times New Roman" w:hAnsi="Times New Roman" w:cs="Times New Roman"/>
          <w:sz w:val="28"/>
          <w:szCs w:val="28"/>
        </w:rPr>
        <w:t xml:space="preserve"> При цьому виді інтеграції застосунки зв‘язуються «кожний з кожним».  При великій кількості застосунків, а також для успадкованих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Legacy Software</w:t>
      </w:r>
      <w:r>
        <w:rPr>
          <w:rFonts w:ascii="Times New Roman" w:hAnsi="Times New Roman" w:cs="Times New Roman"/>
          <w:sz w:val="28"/>
          <w:szCs w:val="28"/>
        </w:rPr>
        <w:t>) та вбудованих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Embedded System</w:t>
      </w:r>
      <w:r>
        <w:rPr>
          <w:rFonts w:ascii="Times New Roman" w:hAnsi="Times New Roman" w:cs="Times New Roman"/>
          <w:sz w:val="28"/>
          <w:szCs w:val="28"/>
        </w:rPr>
        <w:t>) систем цей підхід ускладнює взаємодію, є малоефективним, оскільки не забезпечує якісно нови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 запитів до об‘єднаних даних. Підхід ефективний для невеликої кількості програмних застосунків. Для вирішення такого типу інтеграції використовуються стандартні застосунки з відкритими програмними інтерфейсами (</w:t>
      </w:r>
      <w:r>
        <w:rPr>
          <w:rFonts w:ascii="Arial" w:hAnsi="Arial" w:cs="Arial"/>
          <w:color w:val="333333"/>
          <w:sz w:val="24"/>
          <w:szCs w:val="24"/>
          <w:shd w:val="clear" w:color="auto" w:fill="F6F6F6"/>
        </w:rPr>
        <w:t xml:space="preserve">англ. Open Application Programming Interface, OAPI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– відкрити програмний інтерфейс прикладного програмування).</w:t>
      </w:r>
    </w:p>
    <w:p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Інтеграція на функціонально-прикладному та організаційному рівнях. </w:t>
      </w:r>
      <w:r>
        <w:rPr>
          <w:rFonts w:ascii="Times New Roman" w:hAnsi="Times New Roman" w:cs="Times New Roman"/>
          <w:sz w:val="28"/>
          <w:szCs w:val="28"/>
        </w:rPr>
        <w:t>Цей тип інтеграції побудований на об‘єднанні декількох однотипних або схожих функцій в макрофункції, в яких перерозподіляються ресурси, потоки даних, керування та механізми виконання. Це спричиняє реорганізацію інформаційних структур, бізнес-процесів і, відповідно, перебудову схем їх інформаційного та документаційного забезпечення. Перевагою цього виду інтеграції є прозорість та керованість процесів, процеси стають менш витратними, скорочується кількість обслуговуючого персоналу, скорочується кількість помилок. Недоліком є значна трансформація або комплексний реінженірінг всієї мережі процесів, що може спричинити певні ризики. Доцільно проводити таку інтеграцію, коли організація готується до впровадження корпоративної інформаційної системи на платформі популярного рішення, що, в свою чергу, вимагає уніфікації та приведення бізнес-процесів до визначеного стандарту.</w:t>
      </w:r>
    </w:p>
    <w:p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Інтеграція на рівні корпоративних програмних застосунків. </w:t>
      </w:r>
      <w:r>
        <w:rPr>
          <w:rFonts w:ascii="Times New Roman" w:hAnsi="Times New Roman" w:cs="Times New Roman"/>
          <w:sz w:val="28"/>
          <w:szCs w:val="28"/>
        </w:rPr>
        <w:t xml:space="preserve">Цей вид інтеграції передбачає спільне використання виконавчого коду, а не тільки внутрішніх даних застосунків, що інтегруються. Програми поділяються на компоненти, які потім інтегруються за допомогою стандартизованих програмних інтерфейсів </w:t>
      </w:r>
      <w:r>
        <w:rPr>
          <w:rFonts w:ascii="Arial" w:hAnsi="Arial" w:cs="Arial"/>
          <w:color w:val="333333"/>
          <w:sz w:val="24"/>
          <w:szCs w:val="24"/>
          <w:shd w:val="clear" w:color="auto" w:fill="F6F6F6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API) та спеціалізованого програмного забезпечення для зв‘язування. Такій підхід дозволяє  створити з цих компонентів універсальну програмну платформу (ядро), яка може бути використана всіма застосунками. Кожний застосунок буде мати лише один інтерфейс для взаємодії з цим ядром, що спрощує задачу інтеграції. Створену у такий спосіб систему легше адмініструвати, підтримувати та масштабувати. Для оцінювання можливості інтеграції застосунків, які будуть зв‘язуватися в рамках проекту, потрібно проведення аналізу внутрішньої архітектури застосунків. </w:t>
      </w:r>
    </w:p>
    <w:p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Інтеграція за допомогою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сервісів. </w:t>
      </w:r>
      <w:r>
        <w:rPr>
          <w:rFonts w:ascii="Times New Roman" w:hAnsi="Times New Roman" w:cs="Times New Roman"/>
          <w:sz w:val="28"/>
          <w:szCs w:val="28"/>
        </w:rPr>
        <w:t xml:space="preserve">Цей вид базується на наданні стандартного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-служб інтерфейсу доступу до застосунків та їх даним, наприклад, за допомогою стандартного протоколу доступу до об‘єктів 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SOAP (англ. Simple Object Access Protocol). За допомогою SOAP браузер користувача може одночасно порівнювати дані на декількох обраних веб-сайтах та надати порівняльний звіт користувачу. Іншим прикладом може бути одночасний доступ співробітників географічно роззосередженого підприємства через відповідні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-сервіси (портальне рішення), які працюють скрізь, де є Інтернет. Проблематичним є використання цього рішення в системах, де в процесі взаємодії потрібно проводити узгоджені зміни в транзакції в декількох підсистемах, тобто провести логічну транзакцію, яка зачіплює ці підсистеми, оскільки при збійній ситуації потрібно проводити відкат даних, механізм якого не передбачений. Існує попередній стандарт    </w:t>
      </w:r>
      <w:r>
        <w:rPr>
          <w:rFonts w:ascii="Times New Roman" w:hAnsi="Times New Roman" w:cs="Times New Roman"/>
          <w:color w:val="43464B"/>
          <w:sz w:val="28"/>
          <w:szCs w:val="28"/>
        </w:rPr>
        <w:t>WS-Transactions</w:t>
      </w:r>
      <w:r>
        <w:rPr>
          <w:rFonts w:ascii="Times New Roman" w:hAnsi="Times New Roman" w:cs="Times New Roman"/>
          <w:sz w:val="28"/>
          <w:szCs w:val="28"/>
        </w:rPr>
        <w:t>, який має вирішити цю проблему, але на цей час ще відсутня його повноцінна реалізація.</w:t>
      </w:r>
    </w:p>
    <w:p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даних.</w:t>
      </w:r>
      <w:r>
        <w:rPr>
          <w:rFonts w:ascii="Times New Roman" w:hAnsi="Times New Roman" w:cs="Times New Roman"/>
          <w:sz w:val="28"/>
          <w:szCs w:val="28"/>
        </w:rPr>
        <w:t>. Цей вид інтеграції передбачає, що декілька програмних застосунків можуть звертатися до однієї БД або в декілька БД, зв‘язаних реплікаціями. Розглядалося вище.</w:t>
      </w:r>
    </w:p>
    <w:p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сервісів.</w:t>
      </w:r>
      <w:r>
        <w:rPr>
          <w:rFonts w:ascii="Times New Roman" w:hAnsi="Times New Roman" w:cs="Times New Roman"/>
          <w:sz w:val="28"/>
          <w:szCs w:val="28"/>
        </w:rPr>
        <w:t xml:space="preserve"> Це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інтеграція, заснована на фіксації інтерфейсів та форматів даних з двох сторін а також така, що дозволяє налагоджувати швидке відпрацювання міжкорпоративної бізнес-логіки.</w:t>
      </w:r>
      <w:r>
        <w:rPr>
          <w:rFonts w:ascii="Times New Roman" w:hAnsi="Times New Roman" w:cs="Times New Roman"/>
          <w:sz w:val="28"/>
          <w:szCs w:val="28"/>
        </w:rPr>
        <w:t xml:space="preserve"> Розглядалося вище.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.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полягає системна інтеграція?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Назвіть складові системної інтеграції?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Наведіть приклади системної інтеграції?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 чином засоби рефакторингу впливають на ризики програмного забезпечення?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Які фактори впливають на інтеграцію?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Назвіть засоби вирішення проблем, що виникають при інтеграції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Який підхід до інтеграції, покроковий чи поетапний, з вашої точки зору є найкращим і чому?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Як документується опис процесу інтеграції ?</w:t>
      </w:r>
    </w:p>
    <w:p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Назвіть найпоширеніші методи інтеграції.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Література.</w:t>
      </w:r>
    </w:p>
    <w:p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Лавріщева К.М. Програмна інженерія. Електронний підручник.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hyperlink r:id="rId30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http://csc.knu.ua/uk/library/books/lavrishcheva-6.pdf</w:t>
        </w:r>
      </w:hyperlink>
      <w: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(дата звернення: 08.01.2021).</w:t>
      </w:r>
    </w:p>
    <w:p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Соммервил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И. Инженерия программного обеспечения / И.Соммервил.–М. : Издательский дом «Вильямс», 2002. –623 с.</w:t>
      </w:r>
    </w:p>
    <w:p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Динамическая интерпретация метамоделей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https://habr.com/ru/post/154891/</w:t>
        </w:r>
      </w:hyperlink>
      <w: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(дата звернення: 08.01.2021).</w:t>
      </w:r>
    </w:p>
    <w:p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Концепция интеграции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бизнес-систем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32" w:history="1">
        <w:r>
          <w:rPr>
            <w:rStyle w:val="ad"/>
            <w:sz w:val="28"/>
            <w:szCs w:val="28"/>
          </w:rPr>
          <w:t>https://www.prj-exp.ru/integration/concept_integration.php</w:t>
        </w:r>
      </w:hyperlink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(дата звернення: 08.01.2021).</w:t>
      </w:r>
    </w:p>
    <w:p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Думченков И. А. Обзор методов интеграции информационных систем, их преимуществ и недостатков // Молодой ученый. — 2018. — №23. — С. 176-177. — URL https://moluch.ru/archive/209/51296/ (дата звернення: 30.12.2019).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sectPr>
      <w:headerReference w:type="default" r:id="rId33"/>
      <w:footerReference w:type="default" r:id="rId34"/>
      <w:pgSz w:w="11906" w:h="16838"/>
      <w:pgMar w:top="567" w:right="567" w:bottom="567" w:left="1134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0004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SCADA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hyperlink r:id="rId1" w:tooltip="Аббревиатура" w:history="1">
        <w:r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аббр.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от </w:t>
      </w:r>
      <w:hyperlink r:id="rId2" w:tooltip="Английский язык" w:history="1">
        <w:r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англ.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upervisory </w:t>
      </w:r>
      <w:r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ontrol </w:t>
      </w:r>
      <w:r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nd </w:t>
      </w:r>
      <w:r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ata </w:t>
      </w:r>
      <w:r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cquisition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діспетчерске управління та збирання даних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— </w:t>
      </w:r>
      <w:hyperlink r:id="rId3" w:tooltip="Пакет прикладных программ" w:history="1">
        <w:r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програмний пакет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призначений для розробки або забезпечення роботи в реальному часі системи збирання, обробки, зображення та архівування інформації про об‘єкт, моніторингу або управління.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Високомаштабованая платформа SCADA, забезпечує загальнокорпоративну стандартизацію.</w:t>
      </w:r>
      <w:r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HMI - програмне забезпечення для візуалізації процесів побудови. </w:t>
      </w:r>
    </w:p>
  </w:footnote>
  <w:footnote w:id="2">
    <w:p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Загальний сервіс пакетної радіопередачі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hyperlink r:id="rId4" w:tooltip="Англійська мова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General Packet Radio Service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GPRS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 — </w:t>
      </w:r>
      <w:hyperlink r:id="rId5" w:tooltip="Стандар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стандарт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який використовує не зайняту голосовим зв'язком смугу частот для передачі інформації. Використовується в мобільних пристроях для передачі </w:t>
      </w:r>
      <w:hyperlink r:id="rId6" w:tooltip="MMS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MMS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7" w:tooltip="WAP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WAP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-серфінгу та повноцінного з'єднання з </w:t>
      </w:r>
      <w:hyperlink r:id="rId8" w:tooltip="Інтерне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Інтернетом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 Розрізняють так звані класи GPRS — рівень підтримки стандарту конкретним приладом. Існують класи від першого до дванадцятого — чим вищий клас, тим більшу швидкість передачі даних може, теоретично, забезпечити телефон.</w:t>
      </w:r>
    </w:p>
  </w:footnote>
  <w:footnote w:id="3">
    <w:p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Виклик віддалених процедур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(</w:t>
      </w:r>
      <w:hyperlink r:id="rId9" w:tooltip="Англійська мова" w:history="1">
        <w:r>
          <w:rPr>
            <w:rStyle w:val="ad"/>
            <w:rFonts w:ascii="Arial" w:hAnsi="Arial" w:cs="Arial"/>
            <w:color w:val="0B0080"/>
            <w:sz w:val="19"/>
            <w:szCs w:val="19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Remote procedure call, </w:t>
      </w:r>
      <w:r>
        <w:rPr>
          <w:rFonts w:ascii="Arial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RPC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 — </w:t>
      </w:r>
      <w:hyperlink r:id="rId10" w:tooltip="Протокол" w:history="1">
        <w:r>
          <w:rPr>
            <w:rStyle w:val="ad"/>
            <w:rFonts w:ascii="Arial" w:hAnsi="Arial" w:cs="Arial"/>
            <w:color w:val="0B0080"/>
            <w:sz w:val="19"/>
            <w:szCs w:val="19"/>
            <w:shd w:val="clear" w:color="auto" w:fill="FFFFFF"/>
          </w:rPr>
          <w:t>протокол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що дозволяє програмі, запущеній на одному комп'ютері, звертатись до функцій (процедур) програми, що виконується на іншому комп'ютері, подібно до того, як програма звертається до власних локальних функцій.</w:t>
      </w:r>
    </w:p>
  </w:footnote>
  <w:footnote w:id="4">
    <w:p>
      <w:pPr>
        <w:pStyle w:val="a9"/>
      </w:pPr>
      <w:r>
        <w:rPr>
          <w:rStyle w:val="ac"/>
        </w:rPr>
        <w:footnoteRef/>
      </w:r>
      <w:r>
        <w:t xml:space="preserve"> </w:t>
      </w:r>
      <w:r>
        <w:rPr>
          <w:b/>
          <w:bCs/>
        </w:rPr>
        <w:t>SOAP</w:t>
      </w:r>
      <w:r>
        <w:t xml:space="preserve"> (</w:t>
      </w:r>
      <w:r>
        <w:rPr>
          <w:i/>
          <w:iCs/>
        </w:rPr>
        <w:t>Simple Object Access Protocol</w:t>
      </w:r>
      <w:r>
        <w:t xml:space="preserve">) — протокол обміну структурованими повідомленнями в розподілених обчислювальних системах, базується на форматі XML. Спочатку SOAP призначався, в основному, для реалізації віддаленого виклику процедур (RPC), зараз протокол використовується для обміну повідомленнями в форматі XML. SOAP можна використовувати з будь-яким протоколом прикладного рівня: SMTP, FTP, HTTP та інші. Проте його взаємодія з кожним із цих протоколів має свої особливості, які потрібно відзначити окремо. Найчастіше SOAP використовується разом з HTTP. </w:t>
      </w:r>
    </w:p>
    <w:p>
      <w:pPr>
        <w:pStyle w:val="aa"/>
      </w:pPr>
    </w:p>
  </w:footnote>
  <w:footnote w:id="5">
    <w:p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ERP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hyperlink r:id="rId11" w:tooltip="Английский язык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Enterprise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Resource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Planning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планирование ресурсов предприятия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 — организационная стратегия интеграции </w:t>
      </w:r>
      <w:hyperlink r:id="rId12" w:tooltip="Производство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производства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hyperlink r:id="rId13" w:tooltip="Управление операциями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операций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14" w:tooltip="Управление персоналом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управления трудовыми ресурсами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15" w:tooltip="Финансовый менеджмен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финансового менеджмента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hyperlink r:id="rId16" w:tooltip="Управление активами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управления активами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ориентированная на непрерывную балансировку и оптимизацию ресурсов предприятия посредством специализированного интегрированного </w:t>
      </w:r>
      <w:hyperlink r:id="rId17" w:tooltip="Пакет прикладных программ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пакета прикладного программного обеспечения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обеспечивающего общую </w:t>
      </w:r>
      <w:hyperlink r:id="rId18" w:tooltip="Модель данных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hyperlink r:id="rId19" w:tooltip="Бизнес-процесс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процессов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для всех сфер деятельности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8"/>
        <w:szCs w:val="28"/>
      </w:rPr>
      <w:t>ІПЗ. Лекція 17.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Системна інтеграція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8A2"/>
    <w:multiLevelType w:val="multilevel"/>
    <w:tmpl w:val="F6E2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0E690D53"/>
    <w:multiLevelType w:val="hybridMultilevel"/>
    <w:tmpl w:val="99086B80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73F7"/>
    <w:multiLevelType w:val="hybridMultilevel"/>
    <w:tmpl w:val="22D235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A31D7"/>
    <w:multiLevelType w:val="hybridMultilevel"/>
    <w:tmpl w:val="75F6D23E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02119"/>
    <w:multiLevelType w:val="multilevel"/>
    <w:tmpl w:val="E56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100CC"/>
    <w:multiLevelType w:val="multilevel"/>
    <w:tmpl w:val="8FD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A1F70"/>
    <w:multiLevelType w:val="hybridMultilevel"/>
    <w:tmpl w:val="64A2092A"/>
    <w:lvl w:ilvl="0" w:tplc="9FA03BD4">
      <w:start w:val="1"/>
      <w:numFmt w:val="bullet"/>
      <w:lvlText w:val=""/>
      <w:lvlJc w:val="left"/>
      <w:pPr>
        <w:ind w:left="6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9" w15:restartNumberingAfterBreak="0">
    <w:nsid w:val="2B38424B"/>
    <w:multiLevelType w:val="multilevel"/>
    <w:tmpl w:val="D45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C37772"/>
    <w:multiLevelType w:val="hybridMultilevel"/>
    <w:tmpl w:val="55DC47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52859"/>
    <w:multiLevelType w:val="multilevel"/>
    <w:tmpl w:val="3E2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D6EE7"/>
    <w:multiLevelType w:val="hybridMultilevel"/>
    <w:tmpl w:val="CCCAF11C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77701BE"/>
    <w:multiLevelType w:val="hybridMultilevel"/>
    <w:tmpl w:val="FEB86E9C"/>
    <w:lvl w:ilvl="0" w:tplc="04220011">
      <w:start w:val="1"/>
      <w:numFmt w:val="decimal"/>
      <w:lvlText w:val="%1)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AD65172"/>
    <w:multiLevelType w:val="multilevel"/>
    <w:tmpl w:val="961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5A2AFB"/>
    <w:multiLevelType w:val="multilevel"/>
    <w:tmpl w:val="A77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F28CD"/>
    <w:multiLevelType w:val="multilevel"/>
    <w:tmpl w:val="D742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67E9B"/>
    <w:multiLevelType w:val="multilevel"/>
    <w:tmpl w:val="A63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379D7"/>
    <w:multiLevelType w:val="hybridMultilevel"/>
    <w:tmpl w:val="01A43A3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A1B1048"/>
    <w:multiLevelType w:val="multilevel"/>
    <w:tmpl w:val="B1D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13460"/>
    <w:multiLevelType w:val="multilevel"/>
    <w:tmpl w:val="1BE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B01523"/>
    <w:multiLevelType w:val="multilevel"/>
    <w:tmpl w:val="4070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C65EE"/>
    <w:multiLevelType w:val="multilevel"/>
    <w:tmpl w:val="2B6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21"/>
  </w:num>
  <w:num w:numId="5">
    <w:abstractNumId w:val="19"/>
  </w:num>
  <w:num w:numId="6">
    <w:abstractNumId w:val="0"/>
  </w:num>
  <w:num w:numId="7">
    <w:abstractNumId w:val="6"/>
  </w:num>
  <w:num w:numId="8">
    <w:abstractNumId w:val="14"/>
  </w:num>
  <w:num w:numId="9">
    <w:abstractNumId w:val="22"/>
  </w:num>
  <w:num w:numId="10">
    <w:abstractNumId w:val="20"/>
  </w:num>
  <w:num w:numId="11">
    <w:abstractNumId w:val="8"/>
  </w:num>
  <w:num w:numId="12">
    <w:abstractNumId w:val="11"/>
  </w:num>
  <w:num w:numId="13">
    <w:abstractNumId w:val="18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5"/>
  </w:num>
  <w:num w:numId="20">
    <w:abstractNumId w:val="3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8EBC0-B9FF-414A-BA53-4431C63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posttitle-text">
    <w:name w:val="post__title-text"/>
    <w:basedOn w:val="a0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ld">
    <w:name w:val="bold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13" Type="http://schemas.openxmlformats.org/officeDocument/2006/relationships/hyperlink" Target="https://uk.wikipedia.org/wiki/Apache" TargetMode="External"/><Relationship Id="rId18" Type="http://schemas.openxmlformats.org/officeDocument/2006/relationships/hyperlink" Target="https://uk.wikipedia.org/wiki/Html" TargetMode="External"/><Relationship Id="rId26" Type="http://schemas.openxmlformats.org/officeDocument/2006/relationships/hyperlink" Target="https://www.prj-exp.ru/images.php?img=IsIs_Data_Flo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2%D0%B5%D0%B1-%D1%81%D0%B5%D1%80%D0%B2%D0%B5%D1%80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2%D0%B5%D0%B1-%D1%81%D0%B5%D1%80%D0%B2%D0%B5%D1%80" TargetMode="External"/><Relationship Id="rId17" Type="http://schemas.openxmlformats.org/officeDocument/2006/relationships/hyperlink" Target="https://uk.wikipedia.org/wiki/%D0%92%D0%B5%D0%B1-%D1%81%D0%B5%D1%80%D0%B2%D0%B5%D1%80" TargetMode="External"/><Relationship Id="rId25" Type="http://schemas.openxmlformats.org/officeDocument/2006/relationships/image" Target="media/image2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80%D0%B5%D0%BF%D1%80%D0%BE%D1%86%D0%B5%D1%81%D0%BE%D1%80" TargetMode="External"/><Relationship Id="rId20" Type="http://schemas.openxmlformats.org/officeDocument/2006/relationships/hyperlink" Target="https://uk.wikipedia.org/wiki/PHP" TargetMode="External"/><Relationship Id="rId29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2%D0%B5%D0%B1-%D1%81%D0%B5%D1%80%D0%B2%D0%B5%D1%80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www.prj-exp.ru/integration/concept_integration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3%D1%96%D0%BF%D0%B5%D1%80%D1%82%D0%B5%D0%BA%D1%81%D1%82" TargetMode="External"/><Relationship Id="rId23" Type="http://schemas.openxmlformats.org/officeDocument/2006/relationships/hyperlink" Target="https://uk.wikipedia.org/wiki/SCADA" TargetMode="External"/><Relationship Id="rId28" Type="http://schemas.openxmlformats.org/officeDocument/2006/relationships/hyperlink" Target="https://www.prj-exp.ru/images.php?img=ToBe_Data_Flow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k.wikipedia.org/wiki/Html" TargetMode="External"/><Relationship Id="rId19" Type="http://schemas.openxmlformats.org/officeDocument/2006/relationships/hyperlink" Target="https://uk.wikipedia.org/wiki/%D0%92%D0%B5%D0%B1-%D1%81%D0%B5%D1%80%D0%B2%D0%B5%D1%80" TargetMode="External"/><Relationship Id="rId31" Type="http://schemas.openxmlformats.org/officeDocument/2006/relationships/hyperlink" Target="https://habr.com/ru/post/15489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Windows" TargetMode="External"/><Relationship Id="rId14" Type="http://schemas.openxmlformats.org/officeDocument/2006/relationships/hyperlink" Target="https://uk.wikipedia.org/wiki/IIS" TargetMode="External"/><Relationship Id="rId22" Type="http://schemas.openxmlformats.org/officeDocument/2006/relationships/hyperlink" Target="https://uk.wikipedia.org/wiki/%D0%9B%D1%8E%D0%B4%D0%B8%D0%BD%D0%BE-%D0%BC%D0%B0%D1%88%D0%B8%D0%BD%D0%BD%D0%B8%D0%B9_%D1%96%D0%BD%D1%82%D0%B5%D1%80%D1%84%D0%B5%D0%B9%D1%81" TargetMode="External"/><Relationship Id="rId27" Type="http://schemas.openxmlformats.org/officeDocument/2006/relationships/image" Target="media/image3.gif"/><Relationship Id="rId30" Type="http://schemas.openxmlformats.org/officeDocument/2006/relationships/hyperlink" Target="http://csc.knu.ua/uk/library/books/lavrishcheva-6.pdf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0%BD%D0%B5%D1%82" TargetMode="External"/><Relationship Id="rId13" Type="http://schemas.openxmlformats.org/officeDocument/2006/relationships/hyperlink" Target="https://ru.wikipedia.org/wiki/%D0%A3%D0%BF%D1%80%D0%B0%D0%B2%D0%BB%D0%B5%D0%BD%D0%B8%D0%B5_%D0%BE%D0%BF%D0%B5%D1%80%D0%B0%D1%86%D0%B8%D1%8F%D0%BC%D0%B8" TargetMode="External"/><Relationship Id="rId18" Type="http://schemas.openxmlformats.org/officeDocument/2006/relationships/hyperlink" Target="https://ru.wikipedia.org/wiki/%D0%9C%D0%BE%D0%B4%D0%B5%D0%BB%D1%8C_%D0%B4%D0%B0%D0%BD%D0%BD%D1%8B%D1%85" TargetMode="External"/><Relationship Id="rId3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7" Type="http://schemas.openxmlformats.org/officeDocument/2006/relationships/hyperlink" Target="https://uk.wikipedia.org/wiki/WAP" TargetMode="External"/><Relationship Id="rId12" Type="http://schemas.openxmlformats.org/officeDocument/2006/relationships/hyperlink" Target="https://ru.wikipedia.org/wiki/%D0%9F%D1%80%D0%BE%D0%B8%D0%B7%D0%B2%D0%BE%D0%B4%D1%81%D1%82%D0%B2%D0%BE" TargetMode="External"/><Relationship Id="rId17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2" Type="http://schemas.openxmlformats.org/officeDocument/2006/relationships/hyperlink" Target="https://ru.wikipedia.org/wiki/%D0%90%D0%BD%D0%B3%D0%BB%D0%B8%D0%B9%D1%81%D0%BA%D0%B8%D0%B9_%D1%8F%D0%B7%D1%8B%D0%BA" TargetMode="External"/><Relationship Id="rId16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1" Type="http://schemas.openxmlformats.org/officeDocument/2006/relationships/hyperlink" Target="https://ru.wikipedia.org/wiki/%D0%90%D0%B1%D0%B1%D1%80%D0%B5%D0%B2%D0%B8%D0%B0%D1%82%D1%83%D1%80%D0%B0" TargetMode="External"/><Relationship Id="rId6" Type="http://schemas.openxmlformats.org/officeDocument/2006/relationships/hyperlink" Target="https://uk.wikipedia.org/wiki/MMS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uk.wikipedia.org/wiki/%D0%A1%D1%82%D0%B0%D0%BD%D0%B4%D0%B0%D1%80%D1%82" TargetMode="External"/><Relationship Id="rId15" Type="http://schemas.openxmlformats.org/officeDocument/2006/relationships/hyperlink" Target="https://ru.wikipedia.org/wiki/%D0%A4%D0%B8%D0%BD%D0%B0%D0%BD%D1%81%D0%BE%D0%B2%D1%8B%D0%B9_%D0%BC%D0%B5%D0%BD%D0%B5%D0%B4%D0%B6%D0%BC%D0%B5%D0%BD%D1%82" TargetMode="External"/><Relationship Id="rId10" Type="http://schemas.openxmlformats.org/officeDocument/2006/relationships/hyperlink" Target="https://uk.wikipedia.org/wiki/%D0%9F%D1%80%D0%BE%D1%82%D0%BE%D0%BA%D0%BE%D0%BB" TargetMode="External"/><Relationship Id="rId19" Type="http://schemas.openxmlformats.org/officeDocument/2006/relationships/hyperlink" Target="https://ru.wikipedia.org/wiki/%D0%91%D0%B8%D0%B7%D0%BD%D0%B5%D1%81-%D0%BF%D1%80%D0%BE%D1%86%D0%B5%D1%81%D1%81" TargetMode="External"/><Relationship Id="rId4" Type="http://schemas.openxmlformats.org/officeDocument/2006/relationships/hyperlink" Target="https://uk.wikipedia.org/wiki/%D0%90%D0%BD%D0%B3%D0%BB%D1%96%D0%B9%D1%81%D1%8C%D0%BA%D0%B0_%D0%BC%D0%BE%D0%B2%D0%B0" TargetMode="Externa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yperlink" Target="https://ru.wikipedia.org/wiki/%D0%A3%D0%BF%D1%80%D0%B0%D0%B2%D0%BB%D0%B5%D0%BD%D0%B8%D0%B5_%D0%BF%D0%B5%D1%80%D1%81%D0%BE%D0%BD%D0%B0%D0%BB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014C0-B45F-4F3D-AD50-ED3F3A48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11</Pages>
  <Words>17854</Words>
  <Characters>10178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Tanya</cp:lastModifiedBy>
  <cp:revision>34</cp:revision>
  <dcterms:created xsi:type="dcterms:W3CDTF">2019-12-29T17:11:00Z</dcterms:created>
  <dcterms:modified xsi:type="dcterms:W3CDTF">2024-10-09T16:41:00Z</dcterms:modified>
</cp:coreProperties>
</file>