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59"/>
        <w:gridCol w:w="1275"/>
        <w:gridCol w:w="1276"/>
        <w:gridCol w:w="992"/>
        <w:gridCol w:w="8364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5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rPr>
          <w:trHeight w:val="376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0" w:name="_Toc467866589"/>
            <w:bookmarkStart w:id="1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30.03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28.03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03.04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04.04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lastRenderedPageBreak/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r>
              <w:rPr>
                <w:b/>
                <w:color w:val="0070C0"/>
                <w:sz w:val="28"/>
                <w:szCs w:val="28"/>
              </w:rPr>
              <w:t>2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r>
              <w:rPr>
                <w:b/>
                <w:color w:val="0070C0"/>
                <w:sz w:val="28"/>
                <w:szCs w:val="28"/>
              </w:rPr>
              <w:t>21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r>
              <w:rPr>
                <w:b/>
                <w:color w:val="0070C0"/>
                <w:sz w:val="28"/>
                <w:szCs w:val="28"/>
              </w:rPr>
              <w:t>?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05.04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17.04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23.04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25.04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24.04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27.04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технічні рішення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09.05</w:t>
            </w:r>
          </w:p>
        </w:tc>
        <w:tc>
          <w:tcPr>
            <w:tcW w:w="1159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09.05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13.05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19.05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Специфікації процесів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та методи рефакторингу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методів рефакторінгу при розробці програмного забезпечення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методології RUP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07.06 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08.06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проектами. Розроблення діаграми Ганта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05.06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06.06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12.05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 методів супроводу програмного забезпечення та керування конфігурацією.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13.05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13.05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програм. Верифікація і валідація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валідації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процесу верифікації програмного продукту.. Підготовка тестів для перевірки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Підготовка тестів для перевірки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b/>
                <w:sz w:val="24"/>
                <w:szCs w:val="24"/>
              </w:rPr>
              <w:t>ОПІ Розділ 3. МЕТОДИ ДОВЕДЕННЯ, ВЕРИФІКАЦІЇ І ТЕСТУВАННЯ ПРОГРАМ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00B050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  <w:shd w:val="clear" w:color="auto" w:fill="00B050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8"/>
                <w:szCs w:val="28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04.11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ПР09-2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  <w:lang w:val="ru-RU"/>
              </w:rPr>
              <w:t>02.11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  <w:t>Л2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Kubernetes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bookmarkStart w:id="2" w:name="_GoBack"/>
            <w:bookmarkEnd w:id="2"/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ЛР10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Якість програмного забезпечення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trike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Визначення процедур забезпечення якості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trike/>
              </w:rPr>
            </w:pPr>
            <w:r>
              <w:rPr>
                <w:rFonts w:ascii="Times New Roman" w:hAnsi="Times New Roman" w:cs="Times New Roman"/>
                <w:strike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Порівняння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етодологій розробки програмного забезпечення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Додати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DevOps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5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64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</w:style>
  <w:style w:type="paragraph" w:styleId="a9">
    <w:name w:val="footer"/>
    <w:basedOn w:val="a"/>
    <w:link w:val="aa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5</Pages>
  <Words>4613</Words>
  <Characters>2630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72</cp:revision>
  <cp:lastPrinted>2021-01-25T19:42:00Z</cp:lastPrinted>
  <dcterms:created xsi:type="dcterms:W3CDTF">2024-02-08T19:40:00Z</dcterms:created>
  <dcterms:modified xsi:type="dcterms:W3CDTF">2024-10-27T18:30:00Z</dcterms:modified>
</cp:coreProperties>
</file>