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DAEEF3" w:themeFill="accent5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077" w:type="dxa"/>
            <w:shd w:val="clear" w:color="auto" w:fill="DAEEF3" w:themeFill="accent5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rPr>
          <w:trHeight w:val="661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</w:t>
            </w:r>
          </w:p>
        </w:tc>
        <w:tc>
          <w:tcPr>
            <w:tcW w:w="1276" w:type="dxa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</w:t>
            </w:r>
          </w:p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</w:t>
            </w:r>
          </w:p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70DEB-F858-4787-B037-16C5C4D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4181</Words>
  <Characters>2384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190256</dc:creator>
  <cp:keywords/>
  <dc:description/>
  <cp:lastModifiedBy>Tanya</cp:lastModifiedBy>
  <cp:revision>15</cp:revision>
  <cp:lastPrinted>2021-01-25T19:42:00Z</cp:lastPrinted>
  <dcterms:created xsi:type="dcterms:W3CDTF">2024-07-16T15:09:00Z</dcterms:created>
  <dcterms:modified xsi:type="dcterms:W3CDTF">2025-02-23T18:20:00Z</dcterms:modified>
</cp:coreProperties>
</file>