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417" w:type="dxa"/>
        <w:tblLook w:val="04A0"/>
      </w:tblPr>
      <w:tblGrid>
        <w:gridCol w:w="1133"/>
        <w:gridCol w:w="1134"/>
        <w:gridCol w:w="1134"/>
        <w:gridCol w:w="992"/>
        <w:gridCol w:w="992"/>
        <w:gridCol w:w="10032"/>
      </w:tblGrid>
      <w:tr w:rsidR="00DE71F5" w:rsidTr="00DE71F5">
        <w:trPr>
          <w:tblHeader/>
        </w:trPr>
        <w:tc>
          <w:tcPr>
            <w:tcW w:w="2267" w:type="dxa"/>
            <w:gridSpan w:val="2"/>
            <w:vAlign w:val="center"/>
          </w:tcPr>
          <w:p w:rsidR="00DE71F5" w:rsidRDefault="00DE71F5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DE71F5" w:rsidRPr="0042068C" w:rsidRDefault="00DE71F5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E71F5" w:rsidTr="00DE71F5">
        <w:tc>
          <w:tcPr>
            <w:tcW w:w="1133" w:type="dxa"/>
            <w:shd w:val="clear" w:color="auto" w:fill="auto"/>
            <w:vAlign w:val="center"/>
          </w:tcPr>
          <w:p w:rsidR="00DE71F5" w:rsidRPr="0054465A" w:rsidRDefault="00DE71F5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71F5" w:rsidRPr="0054465A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DE71F5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  <w:vAlign w:val="center"/>
          </w:tcPr>
          <w:p w:rsidR="00DE71F5" w:rsidRPr="00A934AD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2BDF" w:rsidTr="00D35FF4">
        <w:tc>
          <w:tcPr>
            <w:tcW w:w="1133" w:type="dxa"/>
            <w:vAlign w:val="center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AE2BDF" w:rsidRDefault="00AE2BDF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AE2BDF" w:rsidRPr="00692F5A" w:rsidRDefault="00AE2BDF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1B171C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0032" w:type="dxa"/>
          </w:tcPr>
          <w:p w:rsidR="00AE2BDF" w:rsidRPr="004C3F72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AE2BDF" w:rsidTr="00DE71F5">
        <w:trPr>
          <w:trHeight w:val="379"/>
        </w:trPr>
        <w:tc>
          <w:tcPr>
            <w:tcW w:w="1133" w:type="dxa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2BDF" w:rsidRPr="0054465A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1B171C" w:rsidRDefault="00AE2BDF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0032" w:type="dxa"/>
          </w:tcPr>
          <w:p w:rsidR="00AE2BDF" w:rsidRPr="004C3F72" w:rsidRDefault="00AE2BDF" w:rsidP="003065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AE2BDF" w:rsidTr="00DE71F5">
        <w:tc>
          <w:tcPr>
            <w:tcW w:w="1133" w:type="dxa"/>
          </w:tcPr>
          <w:p w:rsidR="00AE2BDF" w:rsidRPr="0054465A" w:rsidRDefault="00AE2BDF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003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Моделі та стандарти конструювання програмного забезпечення</w:t>
            </w:r>
          </w:p>
        </w:tc>
      </w:tr>
      <w:tr w:rsidR="00AE2BDF" w:rsidTr="00AE2BDF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AE2BDF" w:rsidRPr="0054465A" w:rsidRDefault="00AE2BDF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AE2BDF" w:rsidRPr="00692F5A" w:rsidRDefault="00AE2BDF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AE2BDF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32" w:type="dxa"/>
          </w:tcPr>
          <w:p w:rsidR="00AE2BDF" w:rsidRPr="000B321B" w:rsidRDefault="00AE2BD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AE2BDF" w:rsidTr="00CD43F6">
        <w:tc>
          <w:tcPr>
            <w:tcW w:w="1133" w:type="dxa"/>
            <w:shd w:val="clear" w:color="auto" w:fill="C6D9F1" w:themeFill="text2" w:themeFillTint="33"/>
          </w:tcPr>
          <w:p w:rsidR="00AE2BDF" w:rsidRPr="0054465A" w:rsidRDefault="00CD43F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AE2BDF" w:rsidRPr="00692F5A" w:rsidRDefault="00AE2BDF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32" w:type="dxa"/>
          </w:tcPr>
          <w:p w:rsidR="00AE2BDF" w:rsidRPr="000B321B" w:rsidRDefault="00CD43F6" w:rsidP="006C11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Планування КПЗ. Діаграма </w:t>
            </w:r>
            <w:proofErr w:type="spellStart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C118D"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2BDF" w:rsidTr="00CD43F6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AE2BDF" w:rsidRPr="005446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27.09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C6D9F1" w:themeFill="text2" w:themeFillTint="33"/>
          </w:tcPr>
          <w:p w:rsidR="00AE2BDF" w:rsidRPr="005446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</w:t>
            </w:r>
          </w:p>
        </w:tc>
        <w:tc>
          <w:tcPr>
            <w:tcW w:w="992" w:type="dxa"/>
          </w:tcPr>
          <w:p w:rsidR="00AE2BDF" w:rsidRPr="00692F5A" w:rsidRDefault="00CD43F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032" w:type="dxa"/>
          </w:tcPr>
          <w:p w:rsidR="00AE2BDF" w:rsidRPr="000B321B" w:rsidRDefault="006C118D" w:rsidP="00CD43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 xml:space="preserve">Поняття життєвого циклу програмного забезпечення. </w:t>
            </w:r>
            <w:r w:rsidRPr="000B32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0B32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2BDF" w:rsidTr="00DE71F5">
        <w:tc>
          <w:tcPr>
            <w:tcW w:w="1133" w:type="dxa"/>
          </w:tcPr>
          <w:p w:rsidR="00AE2BDF" w:rsidRPr="00605288" w:rsidRDefault="006052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30.09</w:t>
            </w:r>
          </w:p>
        </w:tc>
        <w:tc>
          <w:tcPr>
            <w:tcW w:w="1134" w:type="dxa"/>
          </w:tcPr>
          <w:p w:rsidR="00AE2BDF" w:rsidRPr="0054465A" w:rsidRDefault="000B321B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AE2BDF" w:rsidRPr="0054465A" w:rsidRDefault="00A24A6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AE2BDF" w:rsidRPr="00692F5A" w:rsidRDefault="000B321B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</w:tcPr>
          <w:p w:rsidR="00AE2BDF" w:rsidRPr="00692F5A" w:rsidRDefault="00A24A6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0032" w:type="dxa"/>
          </w:tcPr>
          <w:p w:rsidR="00AE2BDF" w:rsidRPr="0079152A" w:rsidRDefault="00C418A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BB01DE">
              <w:rPr>
                <w:rFonts w:ascii="Times New Roman" w:hAnsi="Times New Roman" w:cs="Times New Roman"/>
                <w:sz w:val="28"/>
                <w:szCs w:val="28"/>
              </w:rPr>
              <w:t>водоспадної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BB01DE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моделі</w:t>
            </w:r>
          </w:p>
        </w:tc>
      </w:tr>
      <w:tr w:rsidR="00AE2BDF" w:rsidTr="00E2695F">
        <w:tc>
          <w:tcPr>
            <w:tcW w:w="1133" w:type="dxa"/>
            <w:shd w:val="clear" w:color="auto" w:fill="DBE5F1" w:themeFill="accent1" w:themeFillTint="33"/>
          </w:tcPr>
          <w:p w:rsidR="00AE2BDF" w:rsidRPr="005446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</w:tcPr>
          <w:p w:rsidR="00AE2BDF" w:rsidRPr="005446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E2BDF" w:rsidRPr="005446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992" w:type="dxa"/>
          </w:tcPr>
          <w:p w:rsidR="00AE2BDF" w:rsidRPr="00692F5A" w:rsidRDefault="00AE2BD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2BDF" w:rsidRPr="00692F5A" w:rsidRDefault="00E2695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0032" w:type="dxa"/>
          </w:tcPr>
          <w:p w:rsidR="00AE2BDF" w:rsidRPr="00E2695F" w:rsidRDefault="00E2695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95F">
              <w:rPr>
                <w:rFonts w:ascii="Times New Roman" w:hAnsi="Times New Roman" w:cs="Times New Roman"/>
                <w:sz w:val="28"/>
                <w:szCs w:val="28"/>
              </w:rPr>
              <w:t>Етапи життєвого циклу програмного забезпечення</w:t>
            </w:r>
          </w:p>
        </w:tc>
      </w:tr>
      <w:tr w:rsidR="00E2695F" w:rsidTr="00E2695F">
        <w:tc>
          <w:tcPr>
            <w:tcW w:w="1133" w:type="dxa"/>
            <w:shd w:val="clear" w:color="auto" w:fill="DBE5F1" w:themeFill="accent1" w:themeFillTint="33"/>
          </w:tcPr>
          <w:p w:rsidR="00E2695F" w:rsidRPr="005446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E2695F" w:rsidRPr="005446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2695F" w:rsidRPr="0054465A" w:rsidRDefault="00E2695F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E2695F" w:rsidRPr="00692F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E2695F" w:rsidRPr="00692F5A" w:rsidRDefault="00E2695F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0032" w:type="dxa"/>
          </w:tcPr>
          <w:p w:rsidR="00E2695F" w:rsidRPr="0079152A" w:rsidRDefault="00E2695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59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F6197" w:rsidTr="000F063A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0F063A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34" w:type="dxa"/>
          </w:tcPr>
          <w:p w:rsidR="005F6197" w:rsidRPr="005446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A64EDA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5F6197" w:rsidRPr="00692F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974E9C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974E9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5F6197" w:rsidRPr="0054465A" w:rsidRDefault="00974E9C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5F6197" w:rsidRPr="00692F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5F6197" w:rsidRPr="00692F5A" w:rsidRDefault="005F619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9F5428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9F5428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34" w:type="dxa"/>
          </w:tcPr>
          <w:p w:rsidR="005F6197" w:rsidRPr="005446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0F063A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</w:tcPr>
          <w:p w:rsidR="005F6197" w:rsidRPr="00692F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F6197" w:rsidRPr="00692F5A" w:rsidRDefault="005F619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5F6197" w:rsidTr="00CB347D">
        <w:tc>
          <w:tcPr>
            <w:tcW w:w="1133" w:type="dxa"/>
            <w:shd w:val="clear" w:color="auto" w:fill="DBE5F1" w:themeFill="accent1" w:themeFillTint="33"/>
          </w:tcPr>
          <w:p w:rsidR="005F6197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34" w:type="dxa"/>
          </w:tcPr>
          <w:p w:rsidR="005F6197" w:rsidRPr="0054465A" w:rsidRDefault="005F619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F6197" w:rsidRPr="0054465A" w:rsidRDefault="009F5428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5F6197" w:rsidRPr="00692F5A" w:rsidRDefault="009F5428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5F6197" w:rsidRPr="00692F5A" w:rsidRDefault="005F619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0032" w:type="dxa"/>
          </w:tcPr>
          <w:p w:rsidR="005F6197" w:rsidRPr="00A64EDA" w:rsidRDefault="005F6197">
            <w:pPr>
              <w:rPr>
                <w:sz w:val="28"/>
                <w:szCs w:val="28"/>
              </w:rPr>
            </w:pPr>
            <w:r w:rsidRPr="00A64EDA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="00EF5A6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F5A64" w:rsidRPr="00EF5A64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F67C13" w:rsidRDefault="00F67C13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67C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CB347D" w:rsidTr="00702340">
        <w:tc>
          <w:tcPr>
            <w:tcW w:w="1133" w:type="dxa"/>
            <w:shd w:val="clear" w:color="auto" w:fill="DBE5F1" w:themeFill="accent1" w:themeFillTint="33"/>
          </w:tcPr>
          <w:p w:rsidR="00CB347D" w:rsidRPr="0054465A" w:rsidRDefault="00471F13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1134" w:type="dxa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992" w:type="dxa"/>
          </w:tcPr>
          <w:p w:rsidR="00CB347D" w:rsidRPr="00692F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B347D" w:rsidRPr="00692F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0032" w:type="dxa"/>
          </w:tcPr>
          <w:p w:rsidR="00CB347D" w:rsidRPr="00CD6241" w:rsidRDefault="00CB347D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Процеси розробки програмного забезпечення</w:t>
            </w:r>
          </w:p>
        </w:tc>
      </w:tr>
      <w:tr w:rsidR="00CB347D" w:rsidTr="00CB347D">
        <w:tc>
          <w:tcPr>
            <w:tcW w:w="1133" w:type="dxa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B347D" w:rsidRPr="005446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</w:tcPr>
          <w:p w:rsidR="00CB347D" w:rsidRPr="00692F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B347D" w:rsidRPr="00692F5A" w:rsidRDefault="00CB347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0032" w:type="dxa"/>
          </w:tcPr>
          <w:p w:rsidR="00CB347D" w:rsidRPr="00CD6241" w:rsidRDefault="00CB347D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Стандартизація розробки програмного забезпечення</w:t>
            </w:r>
          </w:p>
        </w:tc>
      </w:tr>
      <w:tr w:rsidR="00F67C13" w:rsidTr="00702340">
        <w:tc>
          <w:tcPr>
            <w:tcW w:w="1133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F67C13" w:rsidRPr="0054465A" w:rsidRDefault="00471F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992" w:type="dxa"/>
          </w:tcPr>
          <w:p w:rsidR="00F67C13" w:rsidRPr="00692F5A" w:rsidRDefault="00471F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992" w:type="dxa"/>
          </w:tcPr>
          <w:p w:rsidR="00F67C13" w:rsidRPr="00692F5A" w:rsidRDefault="006F4C17" w:rsidP="006F4C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0032" w:type="dxa"/>
          </w:tcPr>
          <w:p w:rsidR="00F67C13" w:rsidRPr="00471F13" w:rsidRDefault="00471F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1F13">
              <w:rPr>
                <w:rFonts w:ascii="Times New Roman" w:hAnsi="Times New Roman" w:cs="Times New Roman"/>
                <w:sz w:val="28"/>
                <w:szCs w:val="28"/>
              </w:rPr>
              <w:t>Стандарти з розробки програмного забезпечення</w:t>
            </w:r>
          </w:p>
        </w:tc>
      </w:tr>
      <w:tr w:rsidR="00F67C13" w:rsidTr="00CA6B1E">
        <w:tc>
          <w:tcPr>
            <w:tcW w:w="1133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471F13" w:rsidP="00471F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0032" w:type="dxa"/>
          </w:tcPr>
          <w:p w:rsidR="00F67C13" w:rsidRPr="0079152A" w:rsidRDefault="00471F13" w:rsidP="00CA6B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241">
              <w:rPr>
                <w:rFonts w:ascii="Times New Roman" w:hAnsi="Times New Roman" w:cs="Times New Roman"/>
                <w:sz w:val="24"/>
                <w:szCs w:val="24"/>
              </w:rPr>
              <w:t>Методологія розробки програмного забезпечення</w:t>
            </w:r>
          </w:p>
        </w:tc>
      </w:tr>
      <w:tr w:rsidR="00F67C13" w:rsidTr="007553AB">
        <w:tc>
          <w:tcPr>
            <w:tcW w:w="1133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7553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7553AB">
        <w:tc>
          <w:tcPr>
            <w:tcW w:w="1133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7553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7553AB">
        <w:tc>
          <w:tcPr>
            <w:tcW w:w="1133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7553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E32506">
        <w:tc>
          <w:tcPr>
            <w:tcW w:w="1133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E32506">
        <w:tc>
          <w:tcPr>
            <w:tcW w:w="1133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7C13" w:rsidTr="00E32506">
        <w:tc>
          <w:tcPr>
            <w:tcW w:w="1133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67C13" w:rsidRPr="005446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67C13" w:rsidRPr="00692F5A" w:rsidRDefault="00F67C13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F67C13" w:rsidRPr="0079152A" w:rsidRDefault="00F67C13" w:rsidP="00E325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695F" w:rsidTr="00DE71F5">
        <w:tc>
          <w:tcPr>
            <w:tcW w:w="1133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2695F" w:rsidRPr="005446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2695F" w:rsidRPr="00692F5A" w:rsidRDefault="00E2695F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32" w:type="dxa"/>
          </w:tcPr>
          <w:p w:rsidR="00E2695F" w:rsidRPr="0079152A" w:rsidRDefault="00E2695F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B321B"/>
    <w:rsid w:val="000B5BA7"/>
    <w:rsid w:val="000D7D25"/>
    <w:rsid w:val="000F063A"/>
    <w:rsid w:val="00232F00"/>
    <w:rsid w:val="002C5EFB"/>
    <w:rsid w:val="003C429D"/>
    <w:rsid w:val="003C443C"/>
    <w:rsid w:val="003D4CF4"/>
    <w:rsid w:val="00471F13"/>
    <w:rsid w:val="005F6197"/>
    <w:rsid w:val="00605288"/>
    <w:rsid w:val="006166A0"/>
    <w:rsid w:val="00625A05"/>
    <w:rsid w:val="00634E38"/>
    <w:rsid w:val="00692F5A"/>
    <w:rsid w:val="006B3E48"/>
    <w:rsid w:val="006C118D"/>
    <w:rsid w:val="006F4C17"/>
    <w:rsid w:val="00702340"/>
    <w:rsid w:val="00712F84"/>
    <w:rsid w:val="00767A05"/>
    <w:rsid w:val="007E4F58"/>
    <w:rsid w:val="00800297"/>
    <w:rsid w:val="00974E9C"/>
    <w:rsid w:val="009F5428"/>
    <w:rsid w:val="00A24A6E"/>
    <w:rsid w:val="00A572A9"/>
    <w:rsid w:val="00A64EDA"/>
    <w:rsid w:val="00A65C12"/>
    <w:rsid w:val="00AE2BDF"/>
    <w:rsid w:val="00C418A3"/>
    <w:rsid w:val="00CB347D"/>
    <w:rsid w:val="00CD43F6"/>
    <w:rsid w:val="00DE71F5"/>
    <w:rsid w:val="00E2695F"/>
    <w:rsid w:val="00EF5A64"/>
    <w:rsid w:val="00F1408C"/>
    <w:rsid w:val="00F67C13"/>
    <w:rsid w:val="00FB3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880</Words>
  <Characters>502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20</cp:revision>
  <dcterms:created xsi:type="dcterms:W3CDTF">2020-09-20T20:01:00Z</dcterms:created>
  <dcterms:modified xsi:type="dcterms:W3CDTF">2020-11-08T21:31:00Z</dcterms:modified>
</cp:coreProperties>
</file>