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0F" w:rsidRPr="00CE1839" w:rsidRDefault="00CE1839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№1</w:t>
      </w:r>
      <w:r w:rsidR="001F2AF4"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0A1136" w:rsidRPr="00CE18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складати 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технічне завдання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гіпотетичне програмне забезпечення</w:t>
      </w:r>
    </w:p>
    <w:p w:rsidR="00390A1B" w:rsidRPr="009B598E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1. Наведіть етапи розробки програмного забезпечення.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2. Що включає в себе постановка задачі та передпроектні дослідження?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3. Перерахуйте функціональні та експлуатаційні вимоги до програмному продукту.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4. Перерахуйте правила розробки технічного завдання.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5. Назвіть основні розділи технічного завдання.</w:t>
      </w:r>
    </w:p>
    <w:p w:rsidR="00390A1B" w:rsidRDefault="00390A1B" w:rsidP="00F40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2376B">
        <w:rPr>
          <w:rFonts w:ascii="Times New Roman" w:hAnsi="Times New Roman" w:cs="Times New Roman"/>
          <w:b/>
          <w:sz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Ознайомтесь 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04C5">
        <w:rPr>
          <w:rFonts w:ascii="Times New Roman" w:hAnsi="Times New Roman" w:cs="Times New Roman"/>
          <w:sz w:val="28"/>
          <w:szCs w:val="28"/>
          <w:lang w:val="ru-RU"/>
        </w:rPr>
        <w:t>ГОСТ 19.106-78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, ГОСТ 2.301-68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19.104-78</w:t>
      </w:r>
      <w:r w:rsidR="00F404C5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2.114-95</w:t>
      </w:r>
      <w:r w:rsidR="00F404C5"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34.602-89.</w:t>
      </w:r>
      <w:r w:rsidR="00F40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Складіть технічне завдання на програмне забезпечення для оброблення результатів анкетування (попередні лабораторні роботи)</w:t>
      </w:r>
      <w:r w:rsidR="00273C17">
        <w:rPr>
          <w:rFonts w:ascii="Times New Roman" w:hAnsi="Times New Roman" w:cs="Times New Roman"/>
          <w:sz w:val="28"/>
          <w:lang w:val="uk-UA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або на обрану програмну систему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90A1B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2536">
        <w:rPr>
          <w:rFonts w:ascii="Times New Roman" w:hAnsi="Times New Roman" w:cs="Times New Roman"/>
          <w:b/>
          <w:sz w:val="28"/>
          <w:lang w:val="uk-UA"/>
        </w:rPr>
        <w:t>Методичні вказівки до виконання роботи:</w:t>
      </w:r>
    </w:p>
    <w:p w:rsidR="00390A1B" w:rsidRPr="009B598E" w:rsidRDefault="00273C17" w:rsidP="00273C17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0A1B"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 w:rsidR="00390A1B">
        <w:rPr>
          <w:rFonts w:ascii="Times New Roman" w:hAnsi="Times New Roman" w:cs="Times New Roman"/>
          <w:sz w:val="28"/>
          <w:lang w:val="uk-UA"/>
        </w:rPr>
        <w:t xml:space="preserve"> на аркушах формату А4.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Студентам перед виконання лабораторної роботи потрібно ознайомитись із необхідним теоретичним матеріалом, потім обрати тему. В якості теми можна взяти тему попередніх лабораторних робіт (конструювання програмного забезпечення для оброблення результатів анкетування) або обрати власну тему, узгодивши її з викладачем.</w:t>
      </w:r>
    </w:p>
    <w:p w:rsidR="00273C17" w:rsidRPr="009B598E" w:rsidRDefault="00273C17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Технічне завдання повинно надавати відповіді на запитання: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рамках проекту;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навіщо це потрібно, і для яких конкретно цілей;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де буде використовуватися результат проекту (читай, розробка програм), в якій сфері діяльності, і на якому рівні;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які вимоги повинна задовольняти розробка програм;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процесі роботи над проектом;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 буде оцінюватися результат з боку Замовника;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якими документами встановлюється порядок взаємодії;</w:t>
      </w:r>
    </w:p>
    <w:p w:rsidR="00273C17" w:rsidRPr="009B598E" w:rsidRDefault="00273C17" w:rsidP="00273C1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 чому заснована ініціація роботи над проектом по розробці програм.</w:t>
      </w:r>
    </w:p>
    <w:p w:rsidR="00390A1B" w:rsidRPr="009B598E" w:rsidRDefault="00390A1B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C17" w:rsidRPr="009B598E">
        <w:rPr>
          <w:rFonts w:ascii="Times New Roman" w:hAnsi="Times New Roman" w:cs="Times New Roman"/>
          <w:sz w:val="28"/>
          <w:szCs w:val="28"/>
          <w:lang w:val="uk-UA"/>
        </w:rPr>
        <w:tab/>
        <w:t>Ця інформація повинна надаватися в розділах технічного завдання, зміст яких визначений  в другій частині зазначеного ГОСТу 19.201-78.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10540F" w:rsidRPr="009B598E" w:rsidRDefault="0010540F" w:rsidP="0010540F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Здати і захистити роботу. Захист лабораторної роботи полягає в пред'явленні викладачеві отриманих результатів (на екрані монітора і в друкованому вигляді), демонстрації отриманих навичок</w:t>
      </w:r>
      <w:r w:rsidR="009B598E"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40F" w:rsidRDefault="0010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90A1B" w:rsidRPr="00B71AFF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71AFF">
        <w:rPr>
          <w:rFonts w:ascii="Times New Roman" w:hAnsi="Times New Roman" w:cs="Times New Roman"/>
          <w:b/>
          <w:sz w:val="28"/>
          <w:lang w:val="uk-UA"/>
        </w:rPr>
        <w:lastRenderedPageBreak/>
        <w:t>ТЕОРЕТИЧНІ ВІДОМОСТІ</w:t>
      </w:r>
    </w:p>
    <w:p w:rsidR="0010540F" w:rsidRPr="0010540F" w:rsidRDefault="0010540F" w:rsidP="001054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Розробка технічного завдання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Технічне завдання являє собою документ, в якому сформульовані основні цілі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розробки, вимоги до програмного продукту, визначено терміни та етапи розробки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регламентований процес приймально-здавальних випробувань. У розробці технічного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 беруть участь як представники замовника, так і представники виконавця.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основі цього документа лежать вихідні вимоги замовника, аналіз передових досягнень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техніки, результати виконання науково-дослідних робіт, передпроектних досліджень,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наукового прогнозування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Порядок розробки технічного завдання</w:t>
      </w:r>
    </w:p>
    <w:p w:rsid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 виконується в наступній послідовності. 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Встановлюють набір виконуваних функцій, а також перелік і характеристики вихідних даних. 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изначають перелік результатів, їх характеристики і способи подання.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 версії і параметри іншого встановленого програмного забезпечення, з яким належить взаємодіяти майбутньому програмному продукту.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 випадках, коли розробляється програмне забезпечення збирає і зберігає деяку інформацію або включається в управління будь-яким технічним процесом, необхідно також чітко регламентувати дії програми у разі збоїв обладнання та енергопостачання.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t>1. Загальні положення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1.1. Технічне завдання оформляють відповідно до ГОСТ 19.106-78 на аркушах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формату А4 та АЗ по ГОСТ 2.301-68, як правило, без заповнення полів аркуша. Номери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аркушів (сторінок) проставляють у верхній частині аркуша над текстом.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1.2. Лист затвердження і титульний лист оформляють відповідно до ГОСТ 19.104-78. Інформаційну частина (анотацію і зміст), лист реєстрації змін допускається в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 включати.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1.3. Для внесення змін і доповнень в технічне задні на наступних стадіях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виробу випускають доповнення до нього. Узгодження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затвердження доповнення до технічного завдання проводять у тому ж порядку,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встановлений для технічного завдання.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1.4. Технічне завдання повинне містити наступні 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введення;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найменування та область застосування;</w:t>
      </w:r>
    </w:p>
    <w:p w:rsidR="00390A1B" w:rsidRPr="0010540F" w:rsidRDefault="0010540F" w:rsidP="00F000A6">
      <w:pPr>
        <w:spacing w:after="0" w:line="240" w:lineRule="auto"/>
        <w:jc w:val="both"/>
        <w:rPr>
          <w:rFonts w:ascii="Times New Roman Курсив" w:hAnsi="Times New Roman Курсив" w:cs="Times New Roman Курсив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підставу для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технічні вимоги до програми або програмного виробу;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виробу допускається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уточнювати зміст розділів, вводити нові розділи або об'єднувати окремі з них.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необхідності допускається в технічне завдання включати 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lastRenderedPageBreak/>
        <w:t>2. Зміст розділів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2.1. Вступ повинен включати коротку характеристику області застосування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продукту, а також об'єкта (наприклад, системи), в якому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передбачається їх використовувати. Основне призначення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актуальність даної розробки і показати, яке місце ця розробка займає в ряду подібних.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2.2. У розділі «Найменування та область застосування» вказують найменування,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коротку характеристику області застосування програми або програмного виробу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об'єкта, в якому використовують програму або програмне виріб.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2.3. У розділі «Підстава для розробки» повинні бути зазначені: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документ (документи), на підставі яких ведеться розробка. Таким документом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може служити план, наказ, договір і т. п.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організація, що затвердила цей документ, і дата його затвердження;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найменування і (або) умовне позначення теми розробки.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2.4. У розділі «Призначення розробки» повинно бути вказано функціональне та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 програми або програмного виробу.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 Розділ «Технічні вимоги до програми або програмного виробу» повинен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містити такі підрозділи: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функціональних характеристик;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надійності;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умови експлуатації;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складу і параметрів технічних засобів;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інформаційної та програмної сумісності;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маркування та упаковки;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транспортування і зберігання;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спеціальні вимоги.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2.5.1. У підрозділі «Вимоги до функціональних характеристик» повинні бути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зазначені вимоги до складу виконуваних функцій, організації вхідних та вихідних даних,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тимчасовим характеристикам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2.5.2. У підрозділі «Вимоги до надійності» повинні бути зазначені вимоги до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забезпечення надійного функціонування (забезпечення сталого функціонування, контроль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вхідної та вихідної інформації, час відновлення після відмови і т. п.).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2.5.3. У підрозділі «Умови експлуатації» повинні бути зазначені умови експлуатації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(температура навколишнього повітря, відносна вологість і т. п. для обраних типів носіїв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даних), при яких повинні забезпечуватися задані характеристики, а також вид</w:t>
      </w:r>
    </w:p>
    <w:p w:rsidR="0010540F" w:rsidRPr="0010540F" w:rsidRDefault="0010540F" w:rsidP="00F000A6">
      <w:pPr>
        <w:spacing w:after="0" w:line="240" w:lineRule="auto"/>
        <w:jc w:val="both"/>
        <w:rPr>
          <w:rFonts w:ascii="Symbol" w:hAnsi="Symbol" w:cs="Symbol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обслуговування, необхідну кількість і кваліфікація персоналу.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2.5.4. У підрозділі «Вимоги до складу і параметрів технічних засобів» вказують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необхідний склад технічних засобів із зазначенням їх технічних характеристик.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2.5.5. У підрозділі «Вимоги до інформаційної та програмної сумісності» мають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бути вказані вимоги до інформаційних структур на вході і виході і методам вирішення,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вихідних кодів, мов програмування. При необхідності повинна забезпечуватися захист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інформації та програм.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2.5.6. У підрозділі «Вимоги до маркування та упаковки» в загальному випадку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вказують вимоги до маркування програмного виробу, варіанти і способи упаковки.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lastRenderedPageBreak/>
        <w:t>2.5.7. У підрозділі «Вимоги до транспортування і зберігання" мають бути вказані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для програмного виробу умови транспортування, місця зберігання, умови зберігання,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умови складування, терміни зберігання в різних умовах.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2.5.8. У розділі «Техніко-економічні показники» повинні бути зазначені: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ефективність, передбачувана річна потреба, економічні переваги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 в порівнянні з кращими вітчизняними і зарубіжними зразками або аналогами.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2.6. У розділі «Стадії та етапи розробки» встановлюють необхідні стадії розробки,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етапи і зміст робіт (перелік програмних документів, які повинні бути розроблені,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узгоджені та затверджені), а також, як правило, терміни розробки і визначають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виконавців.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2.7. У розділі «Порядок контролю і приймання» повинні бути зазначені види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випробувань і загальні вимоги до приймання роботи.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2.8. У додатках до технічним завданням при необхідності наводять: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перелік науково-дослідних та інших робіт, що обгрунтовують розробку;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схеми алгоритмів, таблиці, описи, обгрунтування, розрахунки та інші документи,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які можуть бути використані при розробці;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інші джерела розробки. У випадках, якщо будь-які вимоги, передбачені технічним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завданням, замовник не пред'являє, слід у відповідному місці зазначити «Вимоги не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пред'являються».</w:t>
      </w:r>
    </w:p>
    <w:sectPr w:rsidR="0010540F" w:rsidRPr="0010540F" w:rsidSect="001F2AF4">
      <w:headerReference w:type="default" r:id="rId7"/>
      <w:footerReference w:type="default" r:id="rId8"/>
      <w:pgSz w:w="12240" w:h="15840"/>
      <w:pgMar w:top="56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D70" w:rsidRDefault="00935D70" w:rsidP="000D73EE">
      <w:pPr>
        <w:spacing w:after="0" w:line="240" w:lineRule="auto"/>
      </w:pPr>
      <w:r>
        <w:separator/>
      </w:r>
    </w:p>
  </w:endnote>
  <w:endnote w:type="continuationSeparator" w:id="0">
    <w:p w:rsidR="00935D70" w:rsidRDefault="00935D70" w:rsidP="000D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651"/>
      <w:docPartObj>
        <w:docPartGallery w:val="Page Numbers (Bottom of Page)"/>
        <w:docPartUnique/>
      </w:docPartObj>
    </w:sdtPr>
    <w:sdtContent>
      <w:p w:rsidR="0010540F" w:rsidRDefault="00A37243" w:rsidP="001F2AF4">
        <w:pPr>
          <w:pStyle w:val="a5"/>
          <w:jc w:val="right"/>
        </w:pPr>
        <w:fldSimple w:instr=" PAGE   \* MERGEFORMAT ">
          <w:r w:rsidR="00CE183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D70" w:rsidRDefault="00935D70" w:rsidP="000D73EE">
      <w:pPr>
        <w:spacing w:after="0" w:line="240" w:lineRule="auto"/>
      </w:pPr>
      <w:r>
        <w:separator/>
      </w:r>
    </w:p>
  </w:footnote>
  <w:footnote w:type="continuationSeparator" w:id="0">
    <w:p w:rsidR="00935D70" w:rsidRDefault="00935D70" w:rsidP="000D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27F37BF6D5504197901CC3D4423047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540F" w:rsidRPr="001F2AF4" w:rsidRDefault="0010540F" w:rsidP="001F2AF4">
        <w:pPr>
          <w:pStyle w:val="a3"/>
          <w:tabs>
            <w:tab w:val="center" w:pos="4677"/>
            <w:tab w:val="right" w:pos="9355"/>
          </w:tabs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</w:pPr>
        <w:r w:rsidRPr="006B3714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заб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езпечення. 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Практична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726B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6FB8"/>
    <w:multiLevelType w:val="hybridMultilevel"/>
    <w:tmpl w:val="01B00900"/>
    <w:lvl w:ilvl="0" w:tplc="D2F48C7C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031BB1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D73EE"/>
    <w:rsid w:val="000A1136"/>
    <w:rsid w:val="000D73EE"/>
    <w:rsid w:val="0010540F"/>
    <w:rsid w:val="001F2AF4"/>
    <w:rsid w:val="00273C17"/>
    <w:rsid w:val="00390A1B"/>
    <w:rsid w:val="00935D70"/>
    <w:rsid w:val="009B598E"/>
    <w:rsid w:val="00A37243"/>
    <w:rsid w:val="00BA6D98"/>
    <w:rsid w:val="00BB25E8"/>
    <w:rsid w:val="00C7596E"/>
    <w:rsid w:val="00CE1839"/>
    <w:rsid w:val="00DA0670"/>
    <w:rsid w:val="00E2630A"/>
    <w:rsid w:val="00F000A6"/>
    <w:rsid w:val="00F404C5"/>
    <w:rsid w:val="00F5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3EE"/>
  </w:style>
  <w:style w:type="paragraph" w:styleId="a5">
    <w:name w:val="footer"/>
    <w:basedOn w:val="a"/>
    <w:link w:val="a6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3EE"/>
  </w:style>
  <w:style w:type="paragraph" w:styleId="a7">
    <w:name w:val="Balloon Text"/>
    <w:basedOn w:val="a"/>
    <w:link w:val="a8"/>
    <w:uiPriority w:val="99"/>
    <w:semiHidden/>
    <w:unhideWhenUsed/>
    <w:rsid w:val="000D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3E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0A1B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F37BF6D5504197901CC3D4423047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8543B-5B38-4573-825D-3270352F2D62}"/>
      </w:docPartPr>
      <w:docPartBody>
        <w:p w:rsidR="00061796" w:rsidRDefault="00061796" w:rsidP="00061796">
          <w:pPr>
            <w:pStyle w:val="27F37BF6D5504197901CC3D4423047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61796"/>
    <w:rsid w:val="00061796"/>
    <w:rsid w:val="0010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54BB887B09410BBFBAD633FDC3615C">
    <w:name w:val="0154BB887B09410BBFBAD633FDC3615C"/>
    <w:rsid w:val="00061796"/>
  </w:style>
  <w:style w:type="paragraph" w:customStyle="1" w:styleId="04098C5AEBD849928DBAB0D0FA14FA4E">
    <w:name w:val="04098C5AEBD849928DBAB0D0FA14FA4E"/>
    <w:rsid w:val="00061796"/>
  </w:style>
  <w:style w:type="paragraph" w:customStyle="1" w:styleId="892F33FEBC754FA3842387BA26AA0DB3">
    <w:name w:val="892F33FEBC754FA3842387BA26AA0DB3"/>
    <w:rsid w:val="00061796"/>
  </w:style>
  <w:style w:type="paragraph" w:customStyle="1" w:styleId="B618E3450E844D148F97593D4F7D764C">
    <w:name w:val="B618E3450E844D148F97593D4F7D764C"/>
    <w:rsid w:val="00061796"/>
  </w:style>
  <w:style w:type="paragraph" w:customStyle="1" w:styleId="8E30834E698B493A8225AE57E6469E33">
    <w:name w:val="8E30834E698B493A8225AE57E6469E33"/>
    <w:rsid w:val="00061796"/>
  </w:style>
  <w:style w:type="paragraph" w:customStyle="1" w:styleId="88CEC9D06FAC47EF9D86E9AB1DF30488">
    <w:name w:val="88CEC9D06FAC47EF9D86E9AB1DF30488"/>
    <w:rsid w:val="00061796"/>
  </w:style>
  <w:style w:type="paragraph" w:customStyle="1" w:styleId="27F37BF6D5504197901CC3D442304700">
    <w:name w:val="27F37BF6D5504197901CC3D442304700"/>
    <w:rsid w:val="00061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5652</Words>
  <Characters>3222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№4</vt:lpstr>
    </vt:vector>
  </TitlesOfParts>
  <Company>Home</Company>
  <LinksUpToDate>false</LinksUpToDate>
  <CharactersWithSpaces>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</dc:title>
  <dc:creator>Tanya</dc:creator>
  <cp:lastModifiedBy>560219</cp:lastModifiedBy>
  <cp:revision>3</cp:revision>
  <cp:lastPrinted>2019-11-13T20:30:00Z</cp:lastPrinted>
  <dcterms:created xsi:type="dcterms:W3CDTF">2021-09-12T20:25:00Z</dcterms:created>
  <dcterms:modified xsi:type="dcterms:W3CDTF">2021-09-12T20:27:00Z</dcterms:modified>
</cp:coreProperties>
</file>