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rPr>
          <w:rFonts w:ascii="Times New Roman" w:hAnsi="Times New Roman" w:cs="Times New Roman"/>
          <w:b/>
          <w:sz w:val="28"/>
          <w:szCs w:val="28"/>
        </w:rPr>
      </w:pPr>
      <w:r>
        <w:rPr>
          <w:rFonts w:ascii="Times New Roman" w:hAnsi="Times New Roman" w:cs="Times New Roman"/>
          <w:b/>
          <w:sz w:val="28"/>
          <w:szCs w:val="28"/>
        </w:rPr>
        <w:t>Лекція 12. Технології конструювання програмного забезпечення</w:t>
      </w:r>
    </w:p>
    <w:p>
      <w:pPr>
        <w:autoSpaceDE w:val="0"/>
        <w:autoSpaceDN w:val="0"/>
        <w:adjustRightInd w:val="0"/>
        <w:spacing w:after="0" w:line="240" w:lineRule="auto"/>
        <w:ind w:firstLine="720"/>
        <w:jc w:val="both"/>
        <w:rPr>
          <w:rFonts w:ascii="Times New Roman" w:hAnsi="Times New Roman" w:cs="Times New Roman"/>
          <w:sz w:val="28"/>
          <w:szCs w:val="28"/>
        </w:rPr>
      </w:pPr>
      <w:r>
        <w:rPr>
          <w:rStyle w:val="a9"/>
          <w:rFonts w:ascii="Times New Roman" w:hAnsi="Times New Roman" w:cs="Times New Roman"/>
          <w:sz w:val="28"/>
          <w:szCs w:val="28"/>
        </w:rPr>
        <w:t xml:space="preserve">На період </w:t>
      </w:r>
      <w:r>
        <w:rPr>
          <w:rFonts w:ascii="Times New Roman" w:hAnsi="Times New Roman" w:cs="Times New Roman"/>
          <w:sz w:val="28"/>
          <w:szCs w:val="28"/>
        </w:rPr>
        <w:t>роботи в дистанційній формі навчання на надані в кінці запитання для письмових відповідей потрібно надіслати відповіді на електронну адресу викладача. Файл надавати з іменем у форматі:</w:t>
      </w:r>
    </w:p>
    <w:p>
      <w:pPr>
        <w:autoSpaceDE w:val="0"/>
        <w:autoSpaceDN w:val="0"/>
        <w:adjustRightInd w:val="0"/>
        <w:spacing w:after="0" w:line="240" w:lineRule="auto"/>
        <w:ind w:firstLine="720"/>
        <w:jc w:val="both"/>
        <w:rPr>
          <w:rFonts w:ascii="Times New Roman" w:hAnsi="Times New Roman" w:cs="Times New Roman"/>
          <w:sz w:val="28"/>
          <w:szCs w:val="28"/>
        </w:rPr>
      </w:pPr>
      <w:r>
        <w:rPr>
          <w:rFonts w:ascii="Times New Roman" w:hAnsi="Times New Roman" w:cs="Times New Roman"/>
          <w:b/>
          <w:sz w:val="28"/>
          <w:szCs w:val="28"/>
          <w:lang w:val="en-US"/>
        </w:rPr>
        <w:t>KPZ</w:t>
      </w:r>
      <w:r>
        <w:rPr>
          <w:rFonts w:ascii="Times New Roman" w:hAnsi="Times New Roman" w:cs="Times New Roman"/>
          <w:b/>
          <w:sz w:val="28"/>
          <w:szCs w:val="28"/>
        </w:rPr>
        <w:t xml:space="preserve">&lt;Номер групи&gt;&lt;Номер лекції / лабораторної&gt;[-&lt;Номер завдання&gt;][літера позначення типу роботи </w:t>
      </w:r>
      <w:r>
        <w:rPr>
          <w:rFonts w:ascii="Times New Roman" w:hAnsi="Times New Roman" w:cs="Times New Roman"/>
          <w:b/>
          <w:sz w:val="28"/>
          <w:szCs w:val="28"/>
          <w:lang w:val="en-US"/>
        </w:rPr>
        <w:t>L</w:t>
      </w:r>
      <w:r>
        <w:rPr>
          <w:rFonts w:ascii="Times New Roman" w:hAnsi="Times New Roman" w:cs="Times New Roman"/>
          <w:b/>
          <w:sz w:val="28"/>
          <w:szCs w:val="28"/>
        </w:rPr>
        <w:t xml:space="preserve"> – лекція, </w:t>
      </w:r>
      <w:r>
        <w:rPr>
          <w:rFonts w:ascii="Times New Roman" w:hAnsi="Times New Roman" w:cs="Times New Roman"/>
          <w:b/>
          <w:sz w:val="28"/>
          <w:szCs w:val="28"/>
          <w:lang w:val="en-US"/>
        </w:rPr>
        <w:t>R</w:t>
      </w:r>
      <w:r>
        <w:rPr>
          <w:rFonts w:ascii="Times New Roman" w:hAnsi="Times New Roman" w:cs="Times New Roman"/>
          <w:b/>
          <w:sz w:val="28"/>
          <w:szCs w:val="28"/>
        </w:rPr>
        <w:t xml:space="preserve"> – лабораторна]&lt;</w:t>
      </w:r>
      <w:r>
        <w:rPr>
          <w:rFonts w:ascii="Times New Roman" w:hAnsi="Times New Roman" w:cs="Times New Roman"/>
          <w:b/>
          <w:bCs/>
          <w:sz w:val="28"/>
          <w:szCs w:val="28"/>
        </w:rPr>
        <w:t xml:space="preserve">Прізвище </w:t>
      </w:r>
      <w:bookmarkStart w:id="0" w:name="_GoBack"/>
      <w:bookmarkEnd w:id="0"/>
      <w:r>
        <w:rPr>
          <w:rFonts w:ascii="Times New Roman" w:hAnsi="Times New Roman" w:cs="Times New Roman"/>
          <w:b/>
          <w:bCs/>
          <w:sz w:val="28"/>
          <w:szCs w:val="28"/>
        </w:rPr>
        <w:t>англійською&gt;</w:t>
      </w:r>
      <w:r>
        <w:rPr>
          <w:rFonts w:ascii="Times New Roman" w:hAnsi="Times New Roman" w:cs="Times New Roman"/>
          <w:sz w:val="28"/>
          <w:szCs w:val="28"/>
        </w:rPr>
        <w:t xml:space="preserve">. </w:t>
      </w:r>
    </w:p>
    <w:p>
      <w:pPr>
        <w:autoSpaceDE w:val="0"/>
        <w:autoSpaceDN w:val="0"/>
        <w:adjustRightInd w:val="0"/>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Наприклад, </w:t>
      </w:r>
      <w:r>
        <w:rPr>
          <w:rFonts w:ascii="Times New Roman" w:hAnsi="Times New Roman" w:cs="Times New Roman"/>
          <w:b/>
          <w:sz w:val="28"/>
          <w:szCs w:val="28"/>
          <w:lang w:val="en-US"/>
        </w:rPr>
        <w:t>KPZ</w:t>
      </w:r>
      <w:r>
        <w:rPr>
          <w:rFonts w:ascii="Times New Roman" w:hAnsi="Times New Roman" w:cs="Times New Roman"/>
          <w:b/>
          <w:sz w:val="28"/>
          <w:szCs w:val="28"/>
        </w:rPr>
        <w:t>4118</w:t>
      </w:r>
      <w:r>
        <w:rPr>
          <w:rFonts w:ascii="Times New Roman" w:hAnsi="Times New Roman" w:cs="Times New Roman"/>
          <w:b/>
          <w:sz w:val="28"/>
          <w:szCs w:val="28"/>
          <w:lang w:val="en-US"/>
        </w:rPr>
        <w:t>L</w:t>
      </w:r>
      <w:r>
        <w:rPr>
          <w:rFonts w:ascii="Times New Roman" w:hAnsi="Times New Roman" w:cs="Times New Roman"/>
          <w:sz w:val="28"/>
          <w:szCs w:val="28"/>
          <w:lang w:val="en-US"/>
        </w:rPr>
        <w:t>buts</w:t>
      </w:r>
      <w:r>
        <w:rPr>
          <w:rFonts w:ascii="Times New Roman" w:hAnsi="Times New Roman" w:cs="Times New Roman"/>
          <w:sz w:val="28"/>
          <w:szCs w:val="28"/>
        </w:rPr>
        <w:t>.</w:t>
      </w:r>
      <w:r>
        <w:rPr>
          <w:rFonts w:ascii="Times New Roman" w:hAnsi="Times New Roman" w:cs="Times New Roman"/>
          <w:sz w:val="28"/>
          <w:szCs w:val="28"/>
          <w:lang w:val="en-US"/>
        </w:rPr>
        <w:t>doc</w:t>
      </w:r>
      <w:r>
        <w:rPr>
          <w:rFonts w:ascii="Times New Roman" w:hAnsi="Times New Roman" w:cs="Times New Roman"/>
          <w:sz w:val="28"/>
          <w:szCs w:val="28"/>
        </w:rPr>
        <w:t xml:space="preserve">. </w:t>
      </w:r>
    </w:p>
    <w:p>
      <w:pPr>
        <w:autoSpaceDE w:val="0"/>
        <w:autoSpaceDN w:val="0"/>
        <w:adjustRightInd w:val="0"/>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rPr>
        <w:t xml:space="preserve">Відповіді повинні бути не довгими і змістовними. Не копіюйте фрагментів з різних інформаційних джерел, подумайте і викладіть свою точку зору. При наявності відповідей-"близнюків" відповідь буде зараховуватися першому за часом надсилання. </w:t>
      </w:r>
    </w:p>
    <w:p>
      <w:pPr>
        <w:spacing w:after="0" w:line="240" w:lineRule="auto"/>
        <w:rPr>
          <w:rFonts w:ascii="Times New Roman" w:hAnsi="Times New Roman" w:cs="Times New Roman"/>
          <w:b/>
          <w:color w:val="FF0000"/>
          <w:sz w:val="28"/>
          <w:szCs w:val="28"/>
          <w:lang w:val="ru-RU"/>
        </w:rPr>
      </w:pPr>
      <w:r>
        <w:rPr>
          <w:rFonts w:ascii="Times New Roman" w:hAnsi="Times New Roman" w:cs="Times New Roman"/>
          <w:b/>
          <w:sz w:val="28"/>
          <w:szCs w:val="28"/>
          <w:lang w:val="ru-RU"/>
        </w:rPr>
        <w:t xml:space="preserve">Строк </w:t>
      </w:r>
      <w:r>
        <w:rPr>
          <w:rFonts w:ascii="Times New Roman" w:hAnsi="Times New Roman" w:cs="Times New Roman"/>
          <w:b/>
          <w:sz w:val="28"/>
          <w:szCs w:val="28"/>
        </w:rPr>
        <w:t>виконання</w:t>
      </w:r>
      <w:r>
        <w:rPr>
          <w:rFonts w:ascii="Times New Roman" w:hAnsi="Times New Roman" w:cs="Times New Roman"/>
          <w:b/>
          <w:sz w:val="28"/>
          <w:szCs w:val="28"/>
          <w:lang w:val="ru-RU"/>
        </w:rPr>
        <w:t xml:space="preserve"> </w:t>
      </w:r>
      <w:r>
        <w:rPr>
          <w:rFonts w:ascii="Times New Roman" w:hAnsi="Times New Roman" w:cs="Times New Roman"/>
          <w:b/>
          <w:sz w:val="28"/>
          <w:szCs w:val="28"/>
        </w:rPr>
        <w:t>цієї роботи</w:t>
      </w:r>
      <w:r>
        <w:rPr>
          <w:rFonts w:ascii="Times New Roman" w:hAnsi="Times New Roman" w:cs="Times New Roman"/>
          <w:b/>
          <w:sz w:val="28"/>
          <w:szCs w:val="28"/>
        </w:rPr>
        <w:tab/>
      </w:r>
      <w:r>
        <w:rPr>
          <w:rFonts w:ascii="Times New Roman" w:hAnsi="Times New Roman" w:cs="Times New Roman"/>
          <w:b/>
          <w:sz w:val="28"/>
          <w:szCs w:val="28"/>
          <w:lang w:val="ru-RU"/>
        </w:rPr>
        <w:t>ІПЗ-41, 42, 43</w:t>
      </w:r>
      <w:r>
        <w:rPr>
          <w:rFonts w:ascii="Times New Roman" w:hAnsi="Times New Roman" w:cs="Times New Roman"/>
          <w:b/>
          <w:sz w:val="28"/>
          <w:szCs w:val="28"/>
          <w:lang w:val="ru-RU"/>
        </w:rPr>
        <w:tab/>
        <w:t>03.12.2025</w:t>
      </w:r>
    </w:p>
    <w:p>
      <w:pPr>
        <w:spacing w:after="0" w:line="240" w:lineRule="auto"/>
        <w:ind w:left="3540" w:firstLine="708"/>
        <w:rPr>
          <w:rFonts w:ascii="Times New Roman" w:hAnsi="Times New Roman" w:cs="Times New Roman"/>
          <w:sz w:val="28"/>
          <w:szCs w:val="28"/>
        </w:rPr>
      </w:pPr>
    </w:p>
    <w:p>
      <w:pPr>
        <w:pStyle w:val="ab"/>
        <w:spacing w:before="0" w:beforeAutospacing="0" w:after="0" w:afterAutospacing="0"/>
        <w:ind w:firstLine="709"/>
        <w:jc w:val="both"/>
        <w:rPr>
          <w:b/>
          <w:sz w:val="28"/>
          <w:szCs w:val="28"/>
        </w:rPr>
      </w:pPr>
      <w:r>
        <w:rPr>
          <w:b/>
          <w:sz w:val="28"/>
          <w:szCs w:val="28"/>
        </w:rPr>
        <w:t>Основні визначення</w:t>
      </w:r>
    </w:p>
    <w:p>
      <w:pPr>
        <w:pStyle w:val="ab"/>
        <w:spacing w:before="0" w:beforeAutospacing="0" w:after="0" w:afterAutospacing="0"/>
        <w:ind w:firstLine="709"/>
        <w:jc w:val="both"/>
        <w:rPr>
          <w:sz w:val="28"/>
          <w:szCs w:val="28"/>
        </w:rPr>
      </w:pPr>
      <w:r>
        <w:rPr>
          <w:sz w:val="28"/>
          <w:szCs w:val="28"/>
        </w:rPr>
        <w:t xml:space="preserve">Технологія конструювання програмного забезпечення (далі – ТКПЗ) - система інженерних принципів для створення програмного забезпечення (далі – ПЗ), яке надійно і ефективно працює в реальних комп'ютерах. ТКПЗ охоплює питання і створюваних програмних продуктів, і процесів їх створення.  </w:t>
      </w:r>
    </w:p>
    <w:p>
      <w:pPr>
        <w:pStyle w:val="ab"/>
        <w:spacing w:before="0" w:beforeAutospacing="0" w:after="0" w:afterAutospacing="0"/>
        <w:ind w:firstLine="709"/>
        <w:jc w:val="both"/>
        <w:rPr>
          <w:sz w:val="28"/>
          <w:szCs w:val="28"/>
        </w:rPr>
      </w:pPr>
      <w:r>
        <w:rPr>
          <w:noProof/>
          <w:sz w:val="28"/>
          <w:szCs w:val="28"/>
        </w:rPr>
        <w:drawing>
          <wp:inline distT="0" distB="0" distL="0" distR="0">
            <wp:extent cx="4867275" cy="97155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Л19-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67275" cy="971550"/>
                    </a:xfrm>
                    <a:prstGeom prst="rect">
                      <a:avLst/>
                    </a:prstGeom>
                  </pic:spPr>
                </pic:pic>
              </a:graphicData>
            </a:graphic>
          </wp:inline>
        </w:drawing>
      </w:r>
    </w:p>
    <w:p>
      <w:pPr>
        <w:pStyle w:val="ab"/>
        <w:spacing w:before="0" w:beforeAutospacing="0" w:after="0" w:afterAutospacing="0"/>
        <w:ind w:firstLine="709"/>
        <w:jc w:val="both"/>
        <w:rPr>
          <w:sz w:val="28"/>
          <w:szCs w:val="28"/>
        </w:rPr>
      </w:pPr>
      <w:r>
        <w:rPr>
          <w:sz w:val="28"/>
          <w:szCs w:val="28"/>
        </w:rPr>
        <w:t>Рисунок 1 – Структуризація технології конструювання програмного забезпечення</w:t>
      </w:r>
    </w:p>
    <w:p>
      <w:pPr>
        <w:spacing w:after="0" w:line="240" w:lineRule="auto"/>
        <w:ind w:firstLine="709"/>
        <w:jc w:val="both"/>
        <w:rPr>
          <w:rFonts w:ascii="Times New Roman" w:hAnsi="Times New Roman" w:cs="Times New Roman"/>
          <w:sz w:val="28"/>
          <w:szCs w:val="28"/>
        </w:rPr>
      </w:pPr>
      <w:r>
        <w:rPr>
          <w:rFonts w:ascii="Times New Roman" w:hAnsi="Times New Roman" w:cs="Times New Roman"/>
          <w:b/>
          <w:i/>
          <w:sz w:val="28"/>
          <w:szCs w:val="28"/>
        </w:rPr>
        <w:t>Призначення ТКПЗ</w:t>
      </w:r>
      <w:r>
        <w:rPr>
          <w:rFonts w:ascii="Times New Roman" w:hAnsi="Times New Roman" w:cs="Times New Roman"/>
          <w:sz w:val="28"/>
          <w:szCs w:val="28"/>
        </w:rPr>
        <w:t xml:space="preserve"> полягає у вирішенні проблеми створення якісних комп’ютерних застосунків.  Найбільш поширеними з цих проблем є такі:</w:t>
      </w:r>
    </w:p>
    <w:p>
      <w:pPr>
        <w:pStyle w:val="ad"/>
        <w:numPr>
          <w:ilvl w:val="0"/>
          <w:numId w:val="4"/>
        </w:numPr>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ПЗ не використовує потенційних можливостей апаратури;</w:t>
      </w:r>
    </w:p>
    <w:p>
      <w:pPr>
        <w:numPr>
          <w:ilvl w:val="0"/>
          <w:numId w:val="2"/>
        </w:numPr>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вміння будувати нові програми відстає від вимог до програм;</w:t>
      </w:r>
    </w:p>
    <w:p>
      <w:pPr>
        <w:numPr>
          <w:ilvl w:val="0"/>
          <w:numId w:val="2"/>
        </w:numPr>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низка якість розробки програм.</w:t>
      </w:r>
    </w:p>
    <w:p>
      <w:pPr>
        <w:pStyle w:val="ab"/>
        <w:spacing w:before="0" w:beforeAutospacing="0" w:after="0" w:afterAutospacing="0"/>
        <w:ind w:firstLine="709"/>
        <w:rPr>
          <w:sz w:val="28"/>
          <w:szCs w:val="28"/>
        </w:rPr>
      </w:pPr>
      <w:r>
        <w:rPr>
          <w:sz w:val="28"/>
          <w:szCs w:val="28"/>
          <w:u w:val="single"/>
        </w:rPr>
        <w:t>Ключ до рішення цих проблем</w:t>
      </w:r>
      <w:r>
        <w:rPr>
          <w:sz w:val="28"/>
          <w:szCs w:val="28"/>
        </w:rPr>
        <w:t xml:space="preserve"> – це:</w:t>
      </w:r>
    </w:p>
    <w:p>
      <w:pPr>
        <w:numPr>
          <w:ilvl w:val="0"/>
          <w:numId w:val="3"/>
        </w:numPr>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грамотна організація процесу створення ПЗ;</w:t>
      </w:r>
    </w:p>
    <w:p>
      <w:pPr>
        <w:numPr>
          <w:ilvl w:val="0"/>
          <w:numId w:val="3"/>
        </w:numPr>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реалізація технологічних принципів промислового конструювання програмних засобів.</w:t>
      </w:r>
    </w:p>
    <w:p>
      <w:pPr>
        <w:pStyle w:val="ab"/>
        <w:spacing w:before="0" w:beforeAutospacing="0" w:after="0" w:afterAutospacing="0"/>
        <w:ind w:firstLine="709"/>
        <w:jc w:val="both"/>
        <w:rPr>
          <w:sz w:val="28"/>
          <w:szCs w:val="28"/>
        </w:rPr>
      </w:pPr>
      <w:r>
        <w:rPr>
          <w:sz w:val="28"/>
          <w:szCs w:val="28"/>
        </w:rPr>
        <w:t>Розрізняють методи, засоби і процедури ТКПЗ.</w:t>
      </w:r>
    </w:p>
    <w:p>
      <w:pPr>
        <w:pStyle w:val="ab"/>
        <w:spacing w:before="0" w:beforeAutospacing="0" w:after="0" w:afterAutospacing="0"/>
        <w:ind w:firstLine="709"/>
        <w:jc w:val="both"/>
        <w:rPr>
          <w:sz w:val="28"/>
          <w:szCs w:val="28"/>
        </w:rPr>
      </w:pPr>
      <w:r>
        <w:rPr>
          <w:b/>
          <w:i/>
          <w:sz w:val="28"/>
          <w:szCs w:val="28"/>
        </w:rPr>
        <w:t>Методи</w:t>
      </w:r>
      <w:r>
        <w:rPr>
          <w:sz w:val="28"/>
          <w:szCs w:val="28"/>
        </w:rPr>
        <w:t xml:space="preserve"> забезпечують вирішення наступних завдань:</w:t>
      </w:r>
    </w:p>
    <w:p>
      <w:pPr>
        <w:pStyle w:val="ab"/>
        <w:spacing w:before="0" w:beforeAutospacing="0" w:after="0" w:afterAutospacing="0"/>
        <w:ind w:firstLine="709"/>
        <w:jc w:val="both"/>
        <w:rPr>
          <w:sz w:val="28"/>
          <w:szCs w:val="28"/>
        </w:rPr>
      </w:pPr>
      <w:r>
        <w:rPr>
          <w:sz w:val="28"/>
          <w:szCs w:val="28"/>
        </w:rPr>
        <w:t>- Планування і оцінювання проекту;</w:t>
      </w:r>
    </w:p>
    <w:p>
      <w:pPr>
        <w:pStyle w:val="ab"/>
        <w:spacing w:before="0" w:beforeAutospacing="0" w:after="0" w:afterAutospacing="0"/>
        <w:ind w:firstLine="709"/>
        <w:jc w:val="both"/>
        <w:rPr>
          <w:sz w:val="28"/>
          <w:szCs w:val="28"/>
        </w:rPr>
      </w:pPr>
      <w:r>
        <w:rPr>
          <w:sz w:val="28"/>
          <w:szCs w:val="28"/>
        </w:rPr>
        <w:t>- Аналіз системних і програмних вимог;</w:t>
      </w:r>
    </w:p>
    <w:p>
      <w:pPr>
        <w:pStyle w:val="ab"/>
        <w:spacing w:before="0" w:beforeAutospacing="0" w:after="0" w:afterAutospacing="0"/>
        <w:ind w:firstLine="709"/>
        <w:jc w:val="both"/>
        <w:rPr>
          <w:sz w:val="28"/>
          <w:szCs w:val="28"/>
        </w:rPr>
      </w:pPr>
      <w:r>
        <w:rPr>
          <w:sz w:val="28"/>
          <w:szCs w:val="28"/>
        </w:rPr>
        <w:t>- Проектування алгоритмів, структур даних і програмних структур;</w:t>
      </w:r>
    </w:p>
    <w:p>
      <w:pPr>
        <w:pStyle w:val="ab"/>
        <w:spacing w:before="0" w:beforeAutospacing="0" w:after="0" w:afterAutospacing="0"/>
        <w:ind w:firstLine="709"/>
        <w:jc w:val="both"/>
        <w:rPr>
          <w:sz w:val="28"/>
          <w:szCs w:val="28"/>
        </w:rPr>
      </w:pPr>
      <w:r>
        <w:rPr>
          <w:sz w:val="28"/>
          <w:szCs w:val="28"/>
        </w:rPr>
        <w:t>- Кодування;</w:t>
      </w:r>
    </w:p>
    <w:p>
      <w:pPr>
        <w:pStyle w:val="ab"/>
        <w:spacing w:before="0" w:beforeAutospacing="0" w:after="0" w:afterAutospacing="0"/>
        <w:ind w:firstLine="709"/>
        <w:jc w:val="both"/>
        <w:rPr>
          <w:sz w:val="28"/>
          <w:szCs w:val="28"/>
        </w:rPr>
      </w:pPr>
      <w:r>
        <w:rPr>
          <w:sz w:val="28"/>
          <w:szCs w:val="28"/>
        </w:rPr>
        <w:t>- Тестування;</w:t>
      </w:r>
    </w:p>
    <w:p>
      <w:pPr>
        <w:pStyle w:val="ab"/>
        <w:spacing w:before="0" w:beforeAutospacing="0" w:after="0" w:afterAutospacing="0"/>
        <w:ind w:firstLine="709"/>
        <w:jc w:val="both"/>
        <w:rPr>
          <w:sz w:val="28"/>
          <w:szCs w:val="28"/>
        </w:rPr>
      </w:pPr>
      <w:r>
        <w:rPr>
          <w:sz w:val="28"/>
          <w:szCs w:val="28"/>
        </w:rPr>
        <w:t>- Супровід.</w:t>
      </w:r>
    </w:p>
    <w:p>
      <w:pPr>
        <w:pStyle w:val="ab"/>
        <w:spacing w:before="0" w:beforeAutospacing="0" w:after="0" w:afterAutospacing="0"/>
        <w:ind w:firstLine="709"/>
        <w:jc w:val="both"/>
        <w:rPr>
          <w:sz w:val="28"/>
          <w:szCs w:val="28"/>
        </w:rPr>
      </w:pPr>
      <w:r>
        <w:rPr>
          <w:b/>
          <w:i/>
          <w:sz w:val="28"/>
          <w:szCs w:val="28"/>
        </w:rPr>
        <w:t>Засоби (утиліти)</w:t>
      </w:r>
      <w:r>
        <w:rPr>
          <w:sz w:val="28"/>
          <w:szCs w:val="28"/>
        </w:rPr>
        <w:t xml:space="preserve"> ТКПЗ забезпечують автоматизовану або автоматичну підтримку методів. З метою спільного застосування утиліти можуть об'єднуватися в системи автоматизованого конструювання ПЗ. Такі системи прийнято називати CASE-системами (</w:t>
      </w:r>
      <w:r>
        <w:rPr>
          <w:rStyle w:val="ac"/>
          <w:sz w:val="28"/>
          <w:szCs w:val="28"/>
        </w:rPr>
        <w:t>CASE–система</w:t>
      </w:r>
      <w:r>
        <w:rPr>
          <w:sz w:val="28"/>
          <w:szCs w:val="28"/>
        </w:rPr>
        <w:t>–Computer Aided Software Engineering програмна інженерія з комп’ютерною підтримкою.).</w:t>
      </w:r>
    </w:p>
    <w:p>
      <w:pPr>
        <w:pStyle w:val="ab"/>
        <w:spacing w:before="0" w:beforeAutospacing="0" w:after="0" w:afterAutospacing="0"/>
        <w:ind w:firstLine="709"/>
        <w:jc w:val="both"/>
        <w:rPr>
          <w:sz w:val="28"/>
          <w:szCs w:val="28"/>
        </w:rPr>
      </w:pPr>
      <w:r>
        <w:rPr>
          <w:b/>
          <w:i/>
          <w:sz w:val="28"/>
          <w:szCs w:val="28"/>
        </w:rPr>
        <w:lastRenderedPageBreak/>
        <w:t>Процедури</w:t>
      </w:r>
      <w:r>
        <w:rPr>
          <w:sz w:val="28"/>
          <w:szCs w:val="28"/>
        </w:rPr>
        <w:t xml:space="preserve"> є зв’язковою ланкою, яка з'єднує методи і утиліти так, що вони забезпечують безперервний технологічний ланцюжок розробки. Процедури визначають:</w:t>
      </w:r>
    </w:p>
    <w:p>
      <w:pPr>
        <w:pStyle w:val="ab"/>
        <w:spacing w:before="0" w:beforeAutospacing="0" w:after="0" w:afterAutospacing="0"/>
        <w:ind w:firstLine="709"/>
        <w:jc w:val="both"/>
        <w:rPr>
          <w:sz w:val="28"/>
          <w:szCs w:val="28"/>
        </w:rPr>
      </w:pPr>
      <w:r>
        <w:rPr>
          <w:sz w:val="28"/>
          <w:szCs w:val="28"/>
        </w:rPr>
        <w:t>- Порядок застосування методів і утиліт;</w:t>
      </w:r>
    </w:p>
    <w:p>
      <w:pPr>
        <w:pStyle w:val="ab"/>
        <w:spacing w:before="0" w:beforeAutospacing="0" w:after="0" w:afterAutospacing="0"/>
        <w:ind w:firstLine="709"/>
        <w:jc w:val="both"/>
        <w:rPr>
          <w:sz w:val="28"/>
          <w:szCs w:val="28"/>
        </w:rPr>
      </w:pPr>
      <w:r>
        <w:rPr>
          <w:sz w:val="28"/>
          <w:szCs w:val="28"/>
        </w:rPr>
        <w:t>- Формування звітів, форм за відповідними вимогам;</w:t>
      </w:r>
    </w:p>
    <w:p>
      <w:pPr>
        <w:pStyle w:val="ab"/>
        <w:spacing w:before="0" w:beforeAutospacing="0" w:after="0" w:afterAutospacing="0"/>
        <w:ind w:firstLine="709"/>
        <w:jc w:val="both"/>
        <w:rPr>
          <w:sz w:val="28"/>
          <w:szCs w:val="28"/>
        </w:rPr>
      </w:pPr>
      <w:r>
        <w:rPr>
          <w:sz w:val="28"/>
          <w:szCs w:val="28"/>
        </w:rPr>
        <w:t>- Контроль, який допомагає забезпечувати якість і координувати зміни;</w:t>
      </w:r>
    </w:p>
    <w:p>
      <w:pPr>
        <w:pStyle w:val="ab"/>
        <w:spacing w:before="0" w:beforeAutospacing="0" w:after="0" w:afterAutospacing="0"/>
        <w:ind w:firstLine="709"/>
        <w:jc w:val="both"/>
        <w:rPr>
          <w:sz w:val="28"/>
          <w:szCs w:val="28"/>
        </w:rPr>
      </w:pPr>
      <w:r>
        <w:rPr>
          <w:sz w:val="28"/>
          <w:szCs w:val="28"/>
        </w:rPr>
        <w:t>- Формування контрольних точок, засад та характеристик, за якими керівники оцінюють прогрес.</w:t>
      </w:r>
    </w:p>
    <w:p>
      <w:pPr>
        <w:pStyle w:val="ab"/>
        <w:spacing w:before="0" w:beforeAutospacing="0" w:after="0" w:afterAutospacing="0"/>
        <w:ind w:firstLine="709"/>
        <w:jc w:val="both"/>
        <w:rPr>
          <w:sz w:val="28"/>
          <w:szCs w:val="28"/>
        </w:rPr>
      </w:pPr>
      <w:r>
        <w:rPr>
          <w:sz w:val="28"/>
          <w:szCs w:val="28"/>
        </w:rPr>
        <w:t>Процес конструювання програмного забезпечення складається з послідовності кроків, що використовують методи, утиліти і процедури. Ці послідовності кроків часто називають парадигмами ТКПЗ.</w:t>
      </w:r>
    </w:p>
    <w:p>
      <w:pPr>
        <w:pStyle w:val="ab"/>
        <w:spacing w:before="0" w:beforeAutospacing="0" w:after="0" w:afterAutospacing="0"/>
        <w:ind w:firstLine="709"/>
        <w:rPr>
          <w:sz w:val="28"/>
          <w:szCs w:val="28"/>
        </w:rPr>
      </w:pPr>
      <w:r>
        <w:rPr>
          <w:sz w:val="28"/>
          <w:szCs w:val="28"/>
        </w:rPr>
        <w:t xml:space="preserve">Таким чином, процес конструювання ПЗ складається з послідовності кроків, які використовують: </w:t>
      </w:r>
    </w:p>
    <w:p>
      <w:pPr>
        <w:numPr>
          <w:ilvl w:val="0"/>
          <w:numId w:val="5"/>
        </w:numPr>
        <w:spacing w:after="0" w:line="240" w:lineRule="auto"/>
        <w:rPr>
          <w:rFonts w:ascii="Times New Roman" w:hAnsi="Times New Roman" w:cs="Times New Roman"/>
          <w:sz w:val="28"/>
          <w:szCs w:val="28"/>
        </w:rPr>
      </w:pPr>
      <w:r>
        <w:rPr>
          <w:rFonts w:ascii="Times New Roman" w:hAnsi="Times New Roman" w:cs="Times New Roman"/>
          <w:sz w:val="28"/>
          <w:szCs w:val="28"/>
        </w:rPr>
        <w:t>методи;</w:t>
      </w:r>
    </w:p>
    <w:p>
      <w:pPr>
        <w:numPr>
          <w:ilvl w:val="0"/>
          <w:numId w:val="5"/>
        </w:numPr>
        <w:spacing w:after="0" w:line="240" w:lineRule="auto"/>
        <w:rPr>
          <w:rFonts w:ascii="Times New Roman" w:hAnsi="Times New Roman" w:cs="Times New Roman"/>
          <w:sz w:val="28"/>
          <w:szCs w:val="28"/>
        </w:rPr>
      </w:pPr>
      <w:r>
        <w:rPr>
          <w:rFonts w:ascii="Times New Roman" w:hAnsi="Times New Roman" w:cs="Times New Roman"/>
          <w:sz w:val="28"/>
          <w:szCs w:val="28"/>
        </w:rPr>
        <w:t>утілити;</w:t>
      </w:r>
    </w:p>
    <w:p>
      <w:pPr>
        <w:numPr>
          <w:ilvl w:val="0"/>
          <w:numId w:val="5"/>
        </w:num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процедури. </w:t>
      </w:r>
    </w:p>
    <w:p>
      <w:pPr>
        <w:pStyle w:val="ab"/>
        <w:spacing w:before="0" w:beforeAutospacing="0" w:after="0" w:afterAutospacing="0"/>
        <w:ind w:firstLine="709"/>
        <w:jc w:val="both"/>
        <w:rPr>
          <w:b/>
          <w:sz w:val="28"/>
          <w:szCs w:val="28"/>
        </w:rPr>
      </w:pPr>
      <w:r>
        <w:rPr>
          <w:b/>
          <w:sz w:val="28"/>
          <w:szCs w:val="28"/>
        </w:rPr>
        <w:t>Парадигми ТКПЗ</w:t>
      </w:r>
    </w:p>
    <w:p>
      <w:pPr>
        <w:pStyle w:val="ab"/>
        <w:spacing w:before="0" w:beforeAutospacing="0" w:after="0" w:afterAutospacing="0"/>
        <w:ind w:firstLine="709"/>
        <w:jc w:val="both"/>
        <w:rPr>
          <w:sz w:val="28"/>
          <w:szCs w:val="28"/>
        </w:rPr>
      </w:pPr>
      <w:r>
        <w:rPr>
          <w:sz w:val="28"/>
          <w:szCs w:val="28"/>
        </w:rPr>
        <w:t>Застосування парадигм ТКПЗ гарантує систематичний, упорядкований підхід до промислової розробки, використання і супроводу ПЗ. Фактично, парадигми вносять в процес створення ПЗ інженерний підхід та структурують процес.</w:t>
      </w:r>
    </w:p>
    <w:p>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Основні парадигми ТКПЗ вже розглядались в курсі цього предмету, а також програмної інженерії. До них відносять:</w:t>
      </w:r>
    </w:p>
    <w:p>
      <w:pPr>
        <w:pStyle w:val="ad"/>
        <w:numPr>
          <w:ilvl w:val="0"/>
          <w:numId w:val="1"/>
        </w:numPr>
        <w:spacing w:after="0" w:line="240" w:lineRule="auto"/>
        <w:ind w:left="0" w:hanging="11"/>
        <w:jc w:val="both"/>
        <w:rPr>
          <w:rFonts w:ascii="Times New Roman" w:hAnsi="Times New Roman" w:cs="Times New Roman"/>
          <w:sz w:val="28"/>
          <w:szCs w:val="28"/>
        </w:rPr>
      </w:pPr>
      <w:r>
        <w:rPr>
          <w:rFonts w:ascii="Times New Roman" w:hAnsi="Times New Roman" w:cs="Times New Roman"/>
          <w:sz w:val="28"/>
          <w:szCs w:val="28"/>
        </w:rPr>
        <w:t>класичний життєвий цикл ПЗ (каскадна/водоспадна) модель;</w:t>
      </w:r>
    </w:p>
    <w:p>
      <w:pPr>
        <w:pStyle w:val="ad"/>
        <w:numPr>
          <w:ilvl w:val="0"/>
          <w:numId w:val="1"/>
        </w:numPr>
        <w:spacing w:after="0" w:line="240" w:lineRule="auto"/>
        <w:ind w:left="0" w:hanging="11"/>
        <w:jc w:val="both"/>
        <w:rPr>
          <w:rFonts w:ascii="Times New Roman" w:hAnsi="Times New Roman" w:cs="Times New Roman"/>
          <w:sz w:val="28"/>
          <w:szCs w:val="28"/>
        </w:rPr>
      </w:pPr>
      <w:r>
        <w:rPr>
          <w:rFonts w:ascii="Times New Roman" w:hAnsi="Times New Roman" w:cs="Times New Roman"/>
          <w:sz w:val="28"/>
          <w:szCs w:val="28"/>
        </w:rPr>
        <w:t>системний аналіз, який визначає роль кожного елемента в комп’ютерній системі, взаємодію елементів між собою;</w:t>
      </w:r>
    </w:p>
    <w:p>
      <w:pPr>
        <w:pStyle w:val="ad"/>
        <w:numPr>
          <w:ilvl w:val="0"/>
          <w:numId w:val="1"/>
        </w:numPr>
        <w:spacing w:after="0" w:line="240" w:lineRule="auto"/>
        <w:ind w:left="0" w:hanging="11"/>
        <w:jc w:val="both"/>
        <w:rPr>
          <w:rFonts w:ascii="Times New Roman" w:hAnsi="Times New Roman" w:cs="Times New Roman"/>
          <w:sz w:val="28"/>
          <w:szCs w:val="28"/>
        </w:rPr>
      </w:pPr>
      <w:r>
        <w:rPr>
          <w:rFonts w:ascii="Times New Roman" w:hAnsi="Times New Roman" w:cs="Times New Roman"/>
          <w:sz w:val="28"/>
          <w:szCs w:val="28"/>
        </w:rPr>
        <w:t>аналіз вимог до ПЗ, за допомогою якого уточняються та деталізуються функції, характеристики та інтерфейс ПЗ;</w:t>
      </w:r>
    </w:p>
    <w:p>
      <w:pPr>
        <w:pStyle w:val="ad"/>
        <w:numPr>
          <w:ilvl w:val="0"/>
          <w:numId w:val="1"/>
        </w:numPr>
        <w:spacing w:after="0" w:line="240" w:lineRule="auto"/>
        <w:ind w:left="0" w:hanging="11"/>
        <w:jc w:val="both"/>
        <w:rPr>
          <w:rFonts w:ascii="Times New Roman" w:hAnsi="Times New Roman" w:cs="Times New Roman"/>
          <w:sz w:val="28"/>
          <w:szCs w:val="28"/>
        </w:rPr>
      </w:pPr>
      <w:r>
        <w:rPr>
          <w:rFonts w:ascii="Times New Roman" w:hAnsi="Times New Roman" w:cs="Times New Roman"/>
          <w:sz w:val="28"/>
          <w:szCs w:val="28"/>
        </w:rPr>
        <w:t>прототипування (макетування) як процес створення моделі необхідного програмного продукту, основна мета якого зняти невизначеності у вимогах замовника. Ця модель /макет може приймати одну з трьох форм: 1) паперовий макет або макет на основі ПК (зображує або малює людино-машинний діалог); 2) працюючий макет (виконує деяку частину необхідних функцій); існуюча програма (характеристики якої потім повинні бути поліпшені);</w:t>
      </w:r>
    </w:p>
    <w:p>
      <w:pPr>
        <w:pStyle w:val="ad"/>
        <w:numPr>
          <w:ilvl w:val="0"/>
          <w:numId w:val="1"/>
        </w:numPr>
        <w:spacing w:before="100" w:beforeAutospacing="1" w:after="100" w:afterAutospacing="1" w:line="240" w:lineRule="auto"/>
        <w:ind w:left="0" w:hanging="11"/>
        <w:outlineLvl w:val="1"/>
        <w:rPr>
          <w:rFonts w:ascii="Times New Roman" w:eastAsia="Times New Roman" w:hAnsi="Times New Roman" w:cs="Times New Roman"/>
          <w:bCs/>
          <w:sz w:val="28"/>
          <w:szCs w:val="28"/>
          <w:lang w:eastAsia="uk-UA"/>
        </w:rPr>
      </w:pPr>
      <w:r>
        <w:rPr>
          <w:rFonts w:ascii="Times New Roman" w:eastAsia="Times New Roman" w:hAnsi="Times New Roman" w:cs="Times New Roman"/>
          <w:bCs/>
          <w:sz w:val="28"/>
          <w:szCs w:val="28"/>
          <w:lang w:eastAsia="uk-UA"/>
        </w:rPr>
        <w:t>стратегії конструювання ПЗ (</w:t>
      </w:r>
      <w:r>
        <w:rPr>
          <w:rFonts w:ascii="Times New Roman" w:hAnsi="Times New Roman" w:cs="Times New Roman"/>
          <w:sz w:val="28"/>
          <w:szCs w:val="28"/>
        </w:rPr>
        <w:t>одноразовий прохід  - водоспадна стратегія, інкрементна - заплановане покращання  продукту, еволюційна</w:t>
      </w:r>
      <w:r>
        <w:rPr>
          <w:rFonts w:ascii="Times New Roman" w:eastAsia="Times New Roman" w:hAnsi="Times New Roman" w:cs="Times New Roman"/>
          <w:bCs/>
          <w:sz w:val="28"/>
          <w:szCs w:val="28"/>
          <w:lang w:eastAsia="uk-UA"/>
        </w:rPr>
        <w:t>);</w:t>
      </w:r>
    </w:p>
    <w:p>
      <w:pPr>
        <w:pStyle w:val="ad"/>
        <w:numPr>
          <w:ilvl w:val="0"/>
          <w:numId w:val="1"/>
        </w:numPr>
        <w:spacing w:after="0" w:line="240" w:lineRule="auto"/>
        <w:ind w:left="0" w:hanging="11"/>
        <w:jc w:val="both"/>
        <w:rPr>
          <w:rFonts w:ascii="Times New Roman" w:hAnsi="Times New Roman" w:cs="Times New Roman"/>
          <w:sz w:val="28"/>
          <w:szCs w:val="28"/>
        </w:rPr>
      </w:pPr>
      <w:r>
        <w:rPr>
          <w:rFonts w:ascii="Times New Roman" w:hAnsi="Times New Roman" w:cs="Times New Roman"/>
          <w:sz w:val="28"/>
          <w:szCs w:val="28"/>
        </w:rPr>
        <w:t>моделі якості процесів конструювання (ISO 9001:2015, ISO/ IEC 15504, СММ).</w:t>
      </w:r>
    </w:p>
    <w:p>
      <w:pPr>
        <w:spacing w:after="0" w:line="240" w:lineRule="auto"/>
        <w:ind w:firstLine="709"/>
        <w:jc w:val="both"/>
        <w:rPr>
          <w:rFonts w:ascii="Times New Roman" w:hAnsi="Times New Roman" w:cs="Times New Roman"/>
          <w:sz w:val="28"/>
          <w:szCs w:val="28"/>
        </w:rPr>
      </w:pPr>
      <w:r>
        <w:rPr>
          <w:rFonts w:ascii="Times New Roman" w:hAnsi="Times New Roman" w:cs="Times New Roman"/>
          <w:b/>
          <w:sz w:val="28"/>
          <w:szCs w:val="28"/>
        </w:rPr>
        <w:t>Типові прийоми конструювання пакетів програм складної структури</w:t>
      </w:r>
      <w:r>
        <w:rPr>
          <w:rFonts w:ascii="Times New Roman" w:hAnsi="Times New Roman" w:cs="Times New Roman"/>
          <w:sz w:val="28"/>
          <w:szCs w:val="28"/>
        </w:rPr>
        <w:t>.</w:t>
      </w:r>
    </w:p>
    <w:p>
      <w:pPr>
        <w:pStyle w:val="ab"/>
        <w:spacing w:before="0" w:beforeAutospacing="0" w:after="0" w:afterAutospacing="0"/>
        <w:ind w:firstLine="708"/>
        <w:jc w:val="both"/>
        <w:rPr>
          <w:sz w:val="28"/>
          <w:szCs w:val="28"/>
        </w:rPr>
      </w:pPr>
      <w:r>
        <w:rPr>
          <w:sz w:val="28"/>
          <w:szCs w:val="28"/>
        </w:rPr>
        <w:t>Аналіз складної системи вимагає її декомпозиції — розбиття на складові елементи. Зазвичай використовують такі схеми декомпозиції:</w:t>
      </w:r>
    </w:p>
    <w:p>
      <w:pPr>
        <w:numPr>
          <w:ilvl w:val="0"/>
          <w:numId w:val="6"/>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алгоритмічну, яка застосовується в звичайних програмних системах (далі - ПС) і основі якої лежить розбиття по діям (алгоритмам);</w:t>
      </w:r>
    </w:p>
    <w:p>
      <w:pPr>
        <w:numPr>
          <w:ilvl w:val="0"/>
          <w:numId w:val="6"/>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об’єктно-орієнтовану, яка забезпечує розбиття по автономних об’єктах реального або віртуального світу, причому об’єкти містять в собі опис дій та опис даних.</w:t>
      </w:r>
    </w:p>
    <w:p>
      <w:pPr>
        <w:spacing w:after="0" w:line="240" w:lineRule="auto"/>
        <w:ind w:firstLine="709"/>
        <w:jc w:val="both"/>
        <w:rPr>
          <w:rFonts w:ascii="Times New Roman" w:hAnsi="Times New Roman" w:cs="Times New Roman"/>
          <w:sz w:val="28"/>
          <w:szCs w:val="28"/>
        </w:rPr>
      </w:pPr>
      <w:r>
        <w:rPr>
          <w:rFonts w:ascii="Times New Roman" w:eastAsia="Times New Roman" w:hAnsi="Times New Roman" w:cs="Times New Roman"/>
          <w:b/>
          <w:bCs/>
          <w:sz w:val="28"/>
          <w:szCs w:val="28"/>
          <w:lang w:eastAsia="uk-UA"/>
        </w:rPr>
        <w:t>Керування розробкою ПЗ</w:t>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    </w:t>
      </w:r>
      <w:r>
        <w:rPr>
          <w:rFonts w:ascii="Times New Roman" w:eastAsia="Times New Roman" w:hAnsi="Times New Roman" w:cs="Times New Roman"/>
          <w:b/>
          <w:bCs/>
          <w:i/>
          <w:sz w:val="28"/>
          <w:szCs w:val="28"/>
          <w:lang w:eastAsia="uk-UA"/>
        </w:rPr>
        <w:t>Керування розробкою ПЗ</w:t>
      </w:r>
      <w:r>
        <w:rPr>
          <w:rFonts w:ascii="Times New Roman" w:eastAsia="Times New Roman" w:hAnsi="Times New Roman" w:cs="Times New Roman"/>
          <w:sz w:val="28"/>
          <w:szCs w:val="28"/>
          <w:lang w:eastAsia="uk-UA"/>
        </w:rPr>
        <w:t xml:space="preserve"> – це галузь знань, в якій визначаються аспекти керування і кількісних оцінок інженерії ПЗ.</w:t>
      </w:r>
    </w:p>
    <w:p>
      <w:pPr>
        <w:spacing w:after="0" w:line="240" w:lineRule="auto"/>
        <w:ind w:firstLine="708"/>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w:t>
      </w:r>
      <w:r>
        <w:rPr>
          <w:rFonts w:ascii="Times New Roman" w:eastAsia="Times New Roman" w:hAnsi="Times New Roman" w:cs="Times New Roman"/>
          <w:b/>
          <w:bCs/>
          <w:i/>
          <w:sz w:val="28"/>
          <w:szCs w:val="28"/>
          <w:lang w:eastAsia="uk-UA"/>
        </w:rPr>
        <w:t>Факти, що визначають специфіку ПЗ як продукту</w:t>
      </w:r>
      <w:r>
        <w:rPr>
          <w:rFonts w:ascii="Times New Roman" w:eastAsia="Times New Roman" w:hAnsi="Times New Roman" w:cs="Times New Roman"/>
          <w:b/>
          <w:bCs/>
          <w:sz w:val="28"/>
          <w:szCs w:val="28"/>
          <w:lang w:eastAsia="uk-UA"/>
        </w:rPr>
        <w:t>:</w:t>
      </w:r>
      <w:r>
        <w:rPr>
          <w:rFonts w:ascii="Times New Roman" w:eastAsia="Times New Roman" w:hAnsi="Times New Roman" w:cs="Times New Roman"/>
          <w:sz w:val="28"/>
          <w:szCs w:val="28"/>
          <w:lang w:eastAsia="uk-UA"/>
        </w:rPr>
        <w:t> </w:t>
      </w:r>
    </w:p>
    <w:p>
      <w:pPr>
        <w:numPr>
          <w:ilvl w:val="0"/>
          <w:numId w:val="7"/>
        </w:numPr>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lastRenderedPageBreak/>
        <w:t>відсутність у замовника розуміння складності процесу розробки ПЗ і впливу зміни його вимог до ПЗ в процесі розробки; </w:t>
      </w:r>
    </w:p>
    <w:p>
      <w:pPr>
        <w:numPr>
          <w:ilvl w:val="0"/>
          <w:numId w:val="7"/>
        </w:numPr>
        <w:spacing w:before="100" w:beforeAutospacing="1" w:after="100" w:afterAutospacing="1" w:line="240" w:lineRule="auto"/>
        <w:ind w:left="0" w:firstLine="0"/>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зміна та поява нових вимог в процесі розробки ПЗ є неминучими; </w:t>
      </w:r>
    </w:p>
    <w:p>
      <w:pPr>
        <w:numPr>
          <w:ilvl w:val="0"/>
          <w:numId w:val="7"/>
        </w:numPr>
        <w:spacing w:before="100" w:beforeAutospacing="1" w:after="100" w:afterAutospacing="1" w:line="240" w:lineRule="auto"/>
        <w:ind w:left="0" w:firstLine="0"/>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ітеративність процесу розробки ПЗ, яка ускладнює його; </w:t>
      </w:r>
    </w:p>
    <w:p>
      <w:pPr>
        <w:numPr>
          <w:ilvl w:val="0"/>
          <w:numId w:val="7"/>
        </w:numPr>
        <w:spacing w:before="100" w:beforeAutospacing="1" w:after="100" w:afterAutospacing="1" w:line="240" w:lineRule="auto"/>
        <w:ind w:left="0" w:firstLine="0"/>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рівень новизни та складності ПЗ є дуже високим; </w:t>
      </w:r>
    </w:p>
    <w:p>
      <w:pPr>
        <w:numPr>
          <w:ilvl w:val="0"/>
          <w:numId w:val="7"/>
        </w:numPr>
        <w:spacing w:after="0" w:line="240" w:lineRule="auto"/>
        <w:ind w:left="0" w:firstLine="0"/>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технології швидко змінюються, оновлюються та застарівають.</w:t>
      </w:r>
    </w:p>
    <w:p>
      <w:pPr>
        <w:spacing w:after="0" w:line="240" w:lineRule="auto"/>
        <w:ind w:firstLine="708"/>
        <w:jc w:val="both"/>
        <w:rPr>
          <w:rFonts w:ascii="Times New Roman" w:eastAsia="Times New Roman" w:hAnsi="Times New Roman" w:cs="Times New Roman"/>
          <w:i/>
          <w:sz w:val="28"/>
          <w:szCs w:val="28"/>
          <w:lang w:eastAsia="uk-UA"/>
        </w:rPr>
      </w:pPr>
      <w:r>
        <w:rPr>
          <w:rFonts w:ascii="Times New Roman" w:eastAsia="Times New Roman" w:hAnsi="Times New Roman" w:cs="Times New Roman"/>
          <w:b/>
          <w:bCs/>
          <w:i/>
          <w:sz w:val="28"/>
          <w:szCs w:val="28"/>
          <w:lang w:eastAsia="uk-UA"/>
        </w:rPr>
        <w:t>Керування розробкою ПЗ здійснюється на 3-х рівнях:</w:t>
      </w:r>
    </w:p>
    <w:p>
      <w:p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організаційне керування та керування інфраструктурою;</w:t>
      </w:r>
    </w:p>
    <w:p>
      <w:p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керування проектами;</w:t>
      </w:r>
    </w:p>
    <w:p>
      <w:p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планування і контроль програм кількісного оцінювання показників ПЗ.</w:t>
      </w:r>
    </w:p>
    <w:p>
      <w:pPr>
        <w:spacing w:after="0" w:line="240" w:lineRule="auto"/>
        <w:ind w:firstLine="360"/>
        <w:rPr>
          <w:rFonts w:ascii="Times New Roman" w:eastAsia="Times New Roman" w:hAnsi="Times New Roman" w:cs="Times New Roman"/>
          <w:sz w:val="28"/>
          <w:szCs w:val="28"/>
          <w:lang w:eastAsia="uk-UA"/>
        </w:rPr>
      </w:pPr>
      <w:r>
        <w:rPr>
          <w:rFonts w:ascii="Times New Roman" w:eastAsia="Times New Roman" w:hAnsi="Times New Roman" w:cs="Times New Roman"/>
          <w:b/>
          <w:bCs/>
          <w:i/>
          <w:sz w:val="28"/>
          <w:szCs w:val="28"/>
          <w:lang w:eastAsia="uk-UA"/>
        </w:rPr>
        <w:t>У керуванні програмною інженерією важливими є знання щодо</w:t>
      </w:r>
      <w:r>
        <w:rPr>
          <w:rFonts w:ascii="Times New Roman" w:eastAsia="Times New Roman" w:hAnsi="Times New Roman" w:cs="Times New Roman"/>
          <w:sz w:val="28"/>
          <w:szCs w:val="28"/>
          <w:lang w:eastAsia="uk-UA"/>
        </w:rPr>
        <w:t>: </w:t>
      </w:r>
    </w:p>
    <w:p>
      <w:pPr>
        <w:numPr>
          <w:ilvl w:val="0"/>
          <w:numId w:val="8"/>
        </w:num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керування інтеграцією проекту (project integration management); </w:t>
      </w:r>
    </w:p>
    <w:p>
      <w:pPr>
        <w:numPr>
          <w:ilvl w:val="0"/>
          <w:numId w:val="8"/>
        </w:num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керування змістом проекту (project scope management);</w:t>
      </w:r>
    </w:p>
    <w:p>
      <w:pPr>
        <w:numPr>
          <w:ilvl w:val="0"/>
          <w:numId w:val="8"/>
        </w:num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керування термінами проекту (project time management); </w:t>
      </w:r>
    </w:p>
    <w:p>
      <w:pPr>
        <w:numPr>
          <w:ilvl w:val="0"/>
          <w:numId w:val="8"/>
        </w:num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керування вартістю проекту (project cost management); </w:t>
      </w:r>
    </w:p>
    <w:p>
      <w:pPr>
        <w:numPr>
          <w:ilvl w:val="0"/>
          <w:numId w:val="8"/>
        </w:num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керування якістю проекту (project quality management); </w:t>
      </w:r>
    </w:p>
    <w:p>
      <w:pPr>
        <w:numPr>
          <w:ilvl w:val="0"/>
          <w:numId w:val="8"/>
        </w:num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керування людськими ресурсами проекту (project human resource management); </w:t>
      </w:r>
    </w:p>
    <w:p>
      <w:pPr>
        <w:numPr>
          <w:ilvl w:val="0"/>
          <w:numId w:val="8"/>
        </w:num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керування комунікаціями проекту (project communication management); </w:t>
      </w:r>
    </w:p>
    <w:p>
      <w:pPr>
        <w:numPr>
          <w:ilvl w:val="0"/>
          <w:numId w:val="8"/>
        </w:num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керування ризиками проекту (project risk management); </w:t>
      </w:r>
    </w:p>
    <w:p>
      <w:pPr>
        <w:numPr>
          <w:ilvl w:val="0"/>
          <w:numId w:val="8"/>
        </w:num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керування постачанням проекту (project procurement management).</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Всі специфічні факти, рівні, важливі знання, заходи, операції, прийоми щодо керування розробкою ПЗ включає в себе технологія проектування програмного забезпечення.</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Технологія проектування (розроблення) програмного забезпечення(ТППЗ)</w:t>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i/>
          <w:sz w:val="28"/>
          <w:szCs w:val="28"/>
          <w:lang w:eastAsia="uk-UA"/>
        </w:rPr>
        <w:t>Технологія</w:t>
      </w:r>
      <w:r>
        <w:rPr>
          <w:rFonts w:ascii="Times New Roman" w:eastAsia="Times New Roman" w:hAnsi="Times New Roman" w:cs="Times New Roman"/>
          <w:b/>
          <w:bCs/>
          <w:sz w:val="28"/>
          <w:szCs w:val="28"/>
          <w:lang w:eastAsia="uk-UA"/>
        </w:rPr>
        <w:t xml:space="preserve"> </w:t>
      </w:r>
      <w:r>
        <w:rPr>
          <w:rFonts w:ascii="Times New Roman" w:eastAsia="Times New Roman" w:hAnsi="Times New Roman" w:cs="Times New Roman"/>
          <w:sz w:val="28"/>
          <w:szCs w:val="28"/>
          <w:lang w:eastAsia="uk-UA"/>
        </w:rPr>
        <w:t xml:space="preserve">– комплекс організаційних заходів, операцій та прийомів, спрямованих на виготовлення, обслуговування, ремонт та/або експлуатацію виробу </w:t>
      </w:r>
      <w:r>
        <w:rPr>
          <w:rFonts w:ascii="Times New Roman" w:eastAsia="Times New Roman" w:hAnsi="Times New Roman" w:cs="Times New Roman"/>
          <w:sz w:val="28"/>
          <w:szCs w:val="28"/>
          <w:u w:val="dotted"/>
          <w:lang w:eastAsia="uk-UA"/>
        </w:rPr>
        <w:t>з номінальною якістю та оптимальними витратами</w:t>
      </w:r>
      <w:r>
        <w:rPr>
          <w:rFonts w:ascii="Times New Roman" w:eastAsia="Times New Roman" w:hAnsi="Times New Roman" w:cs="Times New Roman"/>
          <w:sz w:val="28"/>
          <w:szCs w:val="28"/>
          <w:lang w:eastAsia="uk-UA"/>
        </w:rPr>
        <w:t>.</w:t>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i/>
          <w:sz w:val="28"/>
          <w:szCs w:val="28"/>
          <w:lang w:eastAsia="uk-UA"/>
        </w:rPr>
        <w:t>Технологія проектування (розроблення) програмного забезпечення (ТППЗ)</w:t>
      </w:r>
      <w:r>
        <w:rPr>
          <w:rFonts w:ascii="Times New Roman" w:eastAsia="Times New Roman" w:hAnsi="Times New Roman" w:cs="Times New Roman"/>
          <w:b/>
          <w:bCs/>
          <w:sz w:val="28"/>
          <w:szCs w:val="28"/>
          <w:lang w:eastAsia="uk-UA"/>
        </w:rPr>
        <w:t xml:space="preserve"> – </w:t>
      </w:r>
      <w:r>
        <w:rPr>
          <w:rFonts w:ascii="Times New Roman" w:eastAsia="Times New Roman" w:hAnsi="Times New Roman" w:cs="Times New Roman"/>
          <w:sz w:val="28"/>
          <w:szCs w:val="28"/>
          <w:lang w:eastAsia="uk-UA"/>
        </w:rPr>
        <w:t xml:space="preserve">це комплекс організаційних заходів, операцій та прийомів, спрямованих на розроблення програмних </w:t>
      </w:r>
      <w:r>
        <w:rPr>
          <w:rFonts w:ascii="Times New Roman" w:eastAsia="Times New Roman" w:hAnsi="Times New Roman" w:cs="Times New Roman"/>
          <w:sz w:val="28"/>
          <w:szCs w:val="28"/>
          <w:u w:val="dotted"/>
          <w:lang w:eastAsia="uk-UA"/>
        </w:rPr>
        <w:t>продуктів високої якості в рамках відведеного бюджету і в термін</w:t>
      </w:r>
      <w:r>
        <w:rPr>
          <w:rFonts w:ascii="Times New Roman" w:eastAsia="Times New Roman" w:hAnsi="Times New Roman" w:cs="Times New Roman"/>
          <w:sz w:val="28"/>
          <w:szCs w:val="28"/>
          <w:lang w:eastAsia="uk-UA"/>
        </w:rPr>
        <w:t>. </w:t>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ТППЗ – це впорядкована сукупність взаємозв’язаних технологічних процесів в межах життєвого циклу ПЗ.</w:t>
      </w:r>
    </w:p>
    <w:p>
      <w:pPr>
        <w:spacing w:after="0" w:line="240" w:lineRule="auto"/>
        <w:ind w:firstLine="708"/>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ТППЗ в загальному випадку можна описати наступною системою понять. </w:t>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i/>
          <w:sz w:val="28"/>
          <w:szCs w:val="28"/>
          <w:lang w:eastAsia="uk-UA"/>
        </w:rPr>
        <w:t>Технологічний процес</w:t>
      </w:r>
      <w:r>
        <w:rPr>
          <w:rFonts w:ascii="Times New Roman" w:eastAsia="Times New Roman" w:hAnsi="Times New Roman" w:cs="Times New Roman"/>
          <w:sz w:val="28"/>
          <w:szCs w:val="28"/>
          <w:lang w:eastAsia="uk-UA"/>
        </w:rPr>
        <w:t xml:space="preserve"> – сукупність взаємозв’язаних технологічних операцій. </w:t>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i/>
          <w:sz w:val="28"/>
          <w:szCs w:val="28"/>
          <w:lang w:eastAsia="uk-UA"/>
        </w:rPr>
        <w:t>Технологічна операція</w:t>
      </w:r>
      <w:r>
        <w:rPr>
          <w:rFonts w:ascii="Times New Roman" w:eastAsia="Times New Roman" w:hAnsi="Times New Roman" w:cs="Times New Roman"/>
          <w:sz w:val="28"/>
          <w:szCs w:val="28"/>
          <w:lang w:eastAsia="uk-UA"/>
        </w:rPr>
        <w:t xml:space="preserve"> – основна одиниця роботи, виконувана певною роллю, яка: передбачає чітко визначену відповідальність ролі; дає чітко визначений результат (набір робочих продуктів), який базується на певних початкових даних (іншому наборі робочих продуктів); представляє собою одиницю роботи з жорстко визначеними межами, які встановлюються при плануванні проекту. </w:t>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i/>
          <w:sz w:val="28"/>
          <w:szCs w:val="28"/>
          <w:lang w:eastAsia="uk-UA"/>
        </w:rPr>
        <w:t>Робочий продукт</w:t>
      </w:r>
      <w:r>
        <w:rPr>
          <w:rFonts w:ascii="Times New Roman" w:eastAsia="Times New Roman" w:hAnsi="Times New Roman" w:cs="Times New Roman"/>
          <w:b/>
          <w:bCs/>
          <w:sz w:val="28"/>
          <w:szCs w:val="28"/>
          <w:lang w:eastAsia="uk-UA"/>
        </w:rPr>
        <w:t xml:space="preserve"> </w:t>
      </w:r>
      <w:r>
        <w:rPr>
          <w:rFonts w:ascii="Times New Roman" w:eastAsia="Times New Roman" w:hAnsi="Times New Roman" w:cs="Times New Roman"/>
          <w:sz w:val="28"/>
          <w:szCs w:val="28"/>
          <w:lang w:eastAsia="uk-UA"/>
        </w:rPr>
        <w:t>– це інформаційна або матеріальна сутність, яка створюється, модифікується або використовується в деякій технологічній операції (модель, документ, код, тест тощо.). Робочий продукт визначає область відповідальності ролі і є об’єктом керування конфігурацією. </w:t>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i/>
          <w:sz w:val="28"/>
          <w:szCs w:val="28"/>
          <w:lang w:eastAsia="uk-UA"/>
        </w:rPr>
        <w:t>Роль</w:t>
      </w:r>
      <w:r>
        <w:rPr>
          <w:rFonts w:ascii="Times New Roman" w:eastAsia="Times New Roman" w:hAnsi="Times New Roman" w:cs="Times New Roman"/>
          <w:b/>
          <w:bCs/>
          <w:sz w:val="28"/>
          <w:szCs w:val="28"/>
          <w:lang w:eastAsia="uk-UA"/>
        </w:rPr>
        <w:t xml:space="preserve"> – </w:t>
      </w:r>
      <w:r>
        <w:rPr>
          <w:rFonts w:ascii="Times New Roman" w:eastAsia="Times New Roman" w:hAnsi="Times New Roman" w:cs="Times New Roman"/>
          <w:sz w:val="28"/>
          <w:szCs w:val="28"/>
          <w:lang w:eastAsia="uk-UA"/>
        </w:rPr>
        <w:t>визначення поведінки та обов’язків окремої особи або групи осіб в середовищі організації-розробника ПЗ, які здійснюють діяльність в межах деякого технологічного процесу та відповідають за певні робочі продукти. </w:t>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i/>
          <w:sz w:val="28"/>
          <w:szCs w:val="28"/>
          <w:lang w:eastAsia="uk-UA"/>
        </w:rPr>
        <w:lastRenderedPageBreak/>
        <w:t>Керівництво</w:t>
      </w:r>
      <w:r>
        <w:rPr>
          <w:rFonts w:ascii="Times New Roman" w:eastAsia="Times New Roman" w:hAnsi="Times New Roman" w:cs="Times New Roman"/>
          <w:b/>
          <w:bCs/>
          <w:sz w:val="28"/>
          <w:szCs w:val="28"/>
          <w:lang w:eastAsia="uk-UA"/>
        </w:rPr>
        <w:t xml:space="preserve"> </w:t>
      </w:r>
      <w:r>
        <w:rPr>
          <w:rFonts w:ascii="Times New Roman" w:eastAsia="Times New Roman" w:hAnsi="Times New Roman" w:cs="Times New Roman"/>
          <w:sz w:val="28"/>
          <w:szCs w:val="28"/>
          <w:lang w:eastAsia="uk-UA"/>
        </w:rPr>
        <w:t>– це практичне керівництво по виконанню однієї або сукупності технологічних операцій. Керівництва містять методичні матеріали, інструкції, нормативи, стандарти та критерії оцінювання якості робочих продуктів. </w:t>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i/>
          <w:sz w:val="28"/>
          <w:szCs w:val="28"/>
          <w:lang w:eastAsia="uk-UA"/>
        </w:rPr>
        <w:t>Інструментальний засіб</w:t>
      </w:r>
      <w:r>
        <w:rPr>
          <w:rFonts w:ascii="Times New Roman" w:eastAsia="Times New Roman" w:hAnsi="Times New Roman" w:cs="Times New Roman"/>
          <w:sz w:val="28"/>
          <w:szCs w:val="28"/>
          <w:lang w:eastAsia="uk-UA"/>
        </w:rPr>
        <w:t xml:space="preserve"> (CASE-засіб) – це програмний засіб, який забезпечує автоматизовану підтримку діяльності, виконуваної в межах технологічних операцій.</w:t>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Основною вимогою, яка висувається до сучасних ТППЗ, є їхня відповідність стандартам та нормативним документам, пов’язаним з процесами ЖЦ ПЗ та оцінкою технологічної зрілості організацій-розробників (ISO 12207, ISO 9000, CMM та ін.). </w:t>
      </w:r>
    </w:p>
    <w:p>
      <w:pPr>
        <w:spacing w:after="0" w:line="240" w:lineRule="auto"/>
        <w:ind w:firstLine="708"/>
        <w:rPr>
          <w:rFonts w:ascii="Times New Roman" w:eastAsia="Times New Roman" w:hAnsi="Times New Roman" w:cs="Times New Roman"/>
          <w:sz w:val="28"/>
          <w:szCs w:val="28"/>
          <w:lang w:eastAsia="uk-UA"/>
        </w:rPr>
      </w:pPr>
      <w:r>
        <w:rPr>
          <w:rFonts w:ascii="Times New Roman" w:eastAsia="Times New Roman" w:hAnsi="Times New Roman" w:cs="Times New Roman"/>
          <w:b/>
          <w:bCs/>
          <w:i/>
          <w:sz w:val="28"/>
          <w:szCs w:val="28"/>
          <w:lang w:eastAsia="uk-UA"/>
        </w:rPr>
        <w:t>Згідно цих нормативів, ТППЗ повинна підтримувати наступні процеси</w:t>
      </w:r>
      <w:r>
        <w:rPr>
          <w:rFonts w:ascii="Times New Roman" w:eastAsia="Times New Roman" w:hAnsi="Times New Roman" w:cs="Times New Roman"/>
          <w:b/>
          <w:bCs/>
          <w:sz w:val="28"/>
          <w:szCs w:val="28"/>
          <w:lang w:eastAsia="uk-UA"/>
        </w:rPr>
        <w:t>:</w:t>
      </w:r>
      <w:r>
        <w:rPr>
          <w:rFonts w:ascii="Times New Roman" w:eastAsia="Times New Roman" w:hAnsi="Times New Roman" w:cs="Times New Roman"/>
          <w:sz w:val="28"/>
          <w:szCs w:val="28"/>
          <w:lang w:eastAsia="uk-UA"/>
        </w:rPr>
        <w:t> </w:t>
      </w:r>
    </w:p>
    <w:p>
      <w:pPr>
        <w:numPr>
          <w:ilvl w:val="0"/>
          <w:numId w:val="9"/>
        </w:numPr>
        <w:tabs>
          <w:tab w:val="clear" w:pos="720"/>
          <w:tab w:val="num" w:pos="567"/>
        </w:tabs>
        <w:spacing w:after="0" w:line="240" w:lineRule="auto"/>
        <w:ind w:left="0"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керування вимогами, </w:t>
      </w:r>
    </w:p>
    <w:p>
      <w:pPr>
        <w:numPr>
          <w:ilvl w:val="0"/>
          <w:numId w:val="9"/>
        </w:numPr>
        <w:tabs>
          <w:tab w:val="clear" w:pos="720"/>
          <w:tab w:val="num" w:pos="567"/>
        </w:tabs>
        <w:spacing w:after="0" w:line="240" w:lineRule="auto"/>
        <w:ind w:left="0"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аналіз та проектування ПЗ, </w:t>
      </w:r>
    </w:p>
    <w:p>
      <w:pPr>
        <w:numPr>
          <w:ilvl w:val="0"/>
          <w:numId w:val="9"/>
        </w:numPr>
        <w:tabs>
          <w:tab w:val="clear" w:pos="720"/>
          <w:tab w:val="num" w:pos="567"/>
        </w:tabs>
        <w:spacing w:after="0" w:line="240" w:lineRule="auto"/>
        <w:ind w:left="0"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розроблення ПЗ, </w:t>
      </w:r>
    </w:p>
    <w:p>
      <w:pPr>
        <w:numPr>
          <w:ilvl w:val="0"/>
          <w:numId w:val="9"/>
        </w:numPr>
        <w:tabs>
          <w:tab w:val="clear" w:pos="720"/>
          <w:tab w:val="num" w:pos="567"/>
        </w:tabs>
        <w:spacing w:after="0" w:line="240" w:lineRule="auto"/>
        <w:ind w:left="0"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експлуатація, </w:t>
      </w:r>
    </w:p>
    <w:p>
      <w:pPr>
        <w:numPr>
          <w:ilvl w:val="0"/>
          <w:numId w:val="9"/>
        </w:numPr>
        <w:tabs>
          <w:tab w:val="clear" w:pos="720"/>
          <w:tab w:val="num" w:pos="567"/>
        </w:tabs>
        <w:spacing w:after="0" w:line="240" w:lineRule="auto"/>
        <w:ind w:left="0"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супровід, </w:t>
      </w:r>
    </w:p>
    <w:p>
      <w:pPr>
        <w:numPr>
          <w:ilvl w:val="0"/>
          <w:numId w:val="9"/>
        </w:numPr>
        <w:tabs>
          <w:tab w:val="clear" w:pos="720"/>
          <w:tab w:val="num" w:pos="567"/>
        </w:tabs>
        <w:spacing w:after="0" w:line="240" w:lineRule="auto"/>
        <w:ind w:left="0"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документування, </w:t>
      </w:r>
    </w:p>
    <w:p>
      <w:pPr>
        <w:numPr>
          <w:ilvl w:val="0"/>
          <w:numId w:val="9"/>
        </w:numPr>
        <w:tabs>
          <w:tab w:val="clear" w:pos="720"/>
          <w:tab w:val="num" w:pos="567"/>
        </w:tabs>
        <w:spacing w:after="0" w:line="240" w:lineRule="auto"/>
        <w:ind w:left="0"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керування конфігурацією та змінами, </w:t>
      </w:r>
    </w:p>
    <w:p>
      <w:pPr>
        <w:numPr>
          <w:ilvl w:val="0"/>
          <w:numId w:val="9"/>
        </w:numPr>
        <w:tabs>
          <w:tab w:val="clear" w:pos="720"/>
          <w:tab w:val="num" w:pos="567"/>
        </w:tabs>
        <w:spacing w:after="0" w:line="240" w:lineRule="auto"/>
        <w:ind w:left="0"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тестування, керування проектом. </w:t>
      </w:r>
    </w:p>
    <w:p>
      <w:pPr>
        <w:tabs>
          <w:tab w:val="num" w:pos="567"/>
        </w:tabs>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Повнота підтримки процесів ЖЦ ПЗ повинна підтримуватись комплексом інструментальних засобів. Відповідність стандартам означає також, зокрема, використання загальноприйнятих стандартних нотацій та угод, стандартних методів моделювання, які повинні бути оформлені у вигляд нормативів до початку процесу проектування. Недотримання проектних стандартів ставить розробників у залежність від фірми-виробника даного засобу, ускладнює формальний контроль коректності проектних рішень, зменшує можливості залучення додаткових колективів розробників, заміни виконавців та відчуження проекту через обмежену кількість фахівців, знайомих з даним методом </w:t>
      </w:r>
      <w:r>
        <w:rPr>
          <w:rFonts w:ascii="Times New Roman" w:eastAsia="Times New Roman" w:hAnsi="Times New Roman" w:cs="Times New Roman"/>
          <w:b/>
          <w:bCs/>
          <w:i/>
          <w:sz w:val="28"/>
          <w:szCs w:val="28"/>
          <w:lang w:eastAsia="uk-UA"/>
        </w:rPr>
        <w:t>(нотацією)</w:t>
      </w:r>
      <w:r>
        <w:rPr>
          <w:rFonts w:ascii="Times New Roman" w:eastAsia="Times New Roman" w:hAnsi="Times New Roman" w:cs="Times New Roman"/>
          <w:sz w:val="28"/>
          <w:szCs w:val="28"/>
          <w:lang w:eastAsia="uk-UA"/>
        </w:rPr>
        <w:t>.</w:t>
      </w:r>
    </w:p>
    <w:p>
      <w:pPr>
        <w:tabs>
          <w:tab w:val="num" w:pos="567"/>
        </w:tabs>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Іншою важливою вимогою є </w:t>
      </w:r>
      <w:r>
        <w:rPr>
          <w:rFonts w:ascii="Times New Roman" w:eastAsia="Times New Roman" w:hAnsi="Times New Roman" w:cs="Times New Roman"/>
          <w:sz w:val="28"/>
          <w:szCs w:val="28"/>
          <w:u w:val="dotted"/>
          <w:lang w:eastAsia="uk-UA"/>
        </w:rPr>
        <w:t>адаптованість до умов застосування</w:t>
      </w:r>
      <w:r>
        <w:rPr>
          <w:rFonts w:ascii="Times New Roman" w:eastAsia="Times New Roman" w:hAnsi="Times New Roman" w:cs="Times New Roman"/>
          <w:sz w:val="28"/>
          <w:szCs w:val="28"/>
          <w:lang w:eastAsia="uk-UA"/>
        </w:rPr>
        <w:t>, яка досягається за рахунок поставки технології в електронному вигляді разом із CASE-засобами та бібліотеками процесів, шаблонів, методів, моделей та інших компонентів, призначених для побудови ПЗ того класу систем, на який орієнтована технологія. Електронні технології повинні містити засоби, які забезпечують їх адаптацію та розвиток за результатами виконання конкретних проектів. Процес адаптації полягає у видаленні непотрібних процесів та дій ЖЦ ПЗ, в заміні неприйнятних або у додаванні власних процесів та дій, а також методик, стандартів та керівництв.</w:t>
      </w:r>
    </w:p>
    <w:p>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При виборі методології розробки ПЗ слід керуватися тим, що складність методології повинна бути порівнянна з складністю структури програмного продукту, і невиправдана для продукту даної складності складність методології тільки невиправдано збільшить вартість розробки. Прикладом сучасної методології проектування може бути проблемно-орієнтоване проектування.</w:t>
      </w:r>
    </w:p>
    <w:p>
      <w:pPr>
        <w:tabs>
          <w:tab w:val="num" w:pos="567"/>
        </w:tabs>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Впровадження ТППЗ</w:t>
      </w:r>
    </w:p>
    <w:p>
      <w:pPr>
        <w:tabs>
          <w:tab w:val="num" w:pos="567"/>
        </w:tabs>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i/>
          <w:sz w:val="28"/>
          <w:szCs w:val="28"/>
          <w:lang w:eastAsia="uk-UA"/>
        </w:rPr>
        <w:t>При впровадженні ТППЗ слід керуватись рекомендаціями стандартів</w:t>
      </w:r>
      <w:r>
        <w:rPr>
          <w:rFonts w:ascii="Times New Roman" w:eastAsia="Times New Roman" w:hAnsi="Times New Roman" w:cs="Times New Roman"/>
          <w:sz w:val="28"/>
          <w:szCs w:val="28"/>
          <w:lang w:eastAsia="uk-UA"/>
        </w:rPr>
        <w:t xml:space="preserve"> [IEEE 1209-1992, IEEE 1348-1995, ISO/IEC 14102:1995], які відбивають досвід, накопичений багатьма поколіннями користувачів та розробників ТППЗ. </w:t>
      </w:r>
    </w:p>
    <w:p>
      <w:pPr>
        <w:tabs>
          <w:tab w:val="num" w:pos="567"/>
        </w:tabs>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i/>
          <w:sz w:val="28"/>
          <w:szCs w:val="28"/>
          <w:lang w:eastAsia="uk-UA"/>
        </w:rPr>
        <w:t>Під впровадженням ТППЗ розуміють всі дії</w:t>
      </w:r>
      <w:r>
        <w:rPr>
          <w:rFonts w:ascii="Times New Roman" w:eastAsia="Times New Roman" w:hAnsi="Times New Roman" w:cs="Times New Roman"/>
          <w:b/>
          <w:bCs/>
          <w:sz w:val="28"/>
          <w:szCs w:val="28"/>
          <w:lang w:eastAsia="uk-UA"/>
        </w:rPr>
        <w:t xml:space="preserve"> – </w:t>
      </w:r>
      <w:r>
        <w:rPr>
          <w:rFonts w:ascii="Times New Roman" w:eastAsia="Times New Roman" w:hAnsi="Times New Roman" w:cs="Times New Roman"/>
          <w:sz w:val="28"/>
          <w:szCs w:val="28"/>
          <w:lang w:eastAsia="uk-UA"/>
        </w:rPr>
        <w:t>від оцінювання початкових потреб до повномасштабного використання ТППЗ ту різних підрозділах організації. </w:t>
      </w:r>
    </w:p>
    <w:p>
      <w:pPr>
        <w:tabs>
          <w:tab w:val="num" w:pos="567"/>
        </w:tabs>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i/>
          <w:sz w:val="28"/>
          <w:szCs w:val="28"/>
          <w:lang w:eastAsia="uk-UA"/>
        </w:rPr>
        <w:t>Процес впровадження складається з наступних етапів</w:t>
      </w:r>
      <w:r>
        <w:rPr>
          <w:rFonts w:ascii="Times New Roman" w:eastAsia="Times New Roman" w:hAnsi="Times New Roman" w:cs="Times New Roman"/>
          <w:b/>
          <w:bCs/>
          <w:sz w:val="28"/>
          <w:szCs w:val="28"/>
          <w:lang w:eastAsia="uk-UA"/>
        </w:rPr>
        <w:t>:</w:t>
      </w:r>
      <w:r>
        <w:rPr>
          <w:rFonts w:ascii="Times New Roman" w:eastAsia="Times New Roman" w:hAnsi="Times New Roman" w:cs="Times New Roman"/>
          <w:sz w:val="28"/>
          <w:szCs w:val="28"/>
          <w:lang w:eastAsia="uk-UA"/>
        </w:rPr>
        <w:t> </w:t>
      </w:r>
    </w:p>
    <w:p>
      <w:pPr>
        <w:tabs>
          <w:tab w:val="num" w:pos="567"/>
        </w:tabs>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1) визначення потреб у ТППЗ, характеристик об’єкту впровадження та проектів створення ПЗ; </w:t>
      </w:r>
    </w:p>
    <w:p>
      <w:pPr>
        <w:tabs>
          <w:tab w:val="num" w:pos="567"/>
        </w:tabs>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lastRenderedPageBreak/>
        <w:t>2) визначення вимог, які висуваються до ТППЗ (аналіз характеристик об’єкту впровадження та проектів, обґрунтування вимог до ТППЗ, визначення пріоритетів вимог); </w:t>
      </w:r>
    </w:p>
    <w:p>
      <w:pPr>
        <w:tabs>
          <w:tab w:val="num" w:pos="567"/>
        </w:tabs>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3) оцінювання варіантів ТППЗ – попереднє експертне оцінювання, яке полягає у аналізі доступних ТППЗ на предмет відповідності вимогам, та деталізоване оцінювання, яке полягає у формуванні детального опису кожної ТППЗ-претендента; </w:t>
      </w:r>
    </w:p>
    <w:p>
      <w:pPr>
        <w:tabs>
          <w:tab w:val="num" w:pos="567"/>
        </w:tabs>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4) вибір ТППЗ на основі порівняльного аналізу технологій та з врахуванням експертної оцінки; </w:t>
      </w:r>
    </w:p>
    <w:p>
      <w:pPr>
        <w:tabs>
          <w:tab w:val="num" w:pos="567"/>
        </w:tabs>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5) адаптація ТППЗ до умов застосування шляхом формування конкретної робочої конфігурації ТППЗ, адаптованої до умов об’єкту впровадження. Під час впровадження ТППЗ накопичується статистика та оцінюється ефективність її впровадження з точки зору ряду критеріїв (мінімум трудомісткості супроводу ПЗ, мінімум витрат на супровід ПЗ та ін.).</w:t>
      </w:r>
    </w:p>
    <w:p>
      <w:pPr>
        <w:tabs>
          <w:tab w:val="num" w:pos="709"/>
        </w:tabs>
        <w:spacing w:after="0" w:line="240" w:lineRule="auto"/>
        <w:jc w:val="both"/>
        <w:rPr>
          <w:rFonts w:ascii="Times New Roman" w:eastAsia="Times New Roman" w:hAnsi="Times New Roman" w:cs="Times New Roman"/>
          <w:b/>
          <w:sz w:val="28"/>
          <w:szCs w:val="28"/>
          <w:lang w:eastAsia="uk-UA"/>
        </w:rPr>
      </w:pPr>
      <w:r>
        <w:rPr>
          <w:rFonts w:ascii="Times New Roman" w:eastAsia="Times New Roman" w:hAnsi="Times New Roman" w:cs="Times New Roman"/>
          <w:sz w:val="28"/>
          <w:szCs w:val="28"/>
          <w:lang w:eastAsia="uk-UA"/>
        </w:rPr>
        <w:tab/>
      </w:r>
      <w:r>
        <w:rPr>
          <w:rFonts w:ascii="Times New Roman" w:eastAsia="Times New Roman" w:hAnsi="Times New Roman" w:cs="Times New Roman"/>
          <w:b/>
          <w:sz w:val="28"/>
          <w:szCs w:val="28"/>
          <w:lang w:eastAsia="uk-UA"/>
        </w:rPr>
        <w:t>Оцінювання та вибір ТППЗ</w:t>
      </w:r>
    </w:p>
    <w:p>
      <w:pPr>
        <w:tabs>
          <w:tab w:val="num" w:pos="567"/>
        </w:tabs>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i/>
          <w:sz w:val="28"/>
          <w:szCs w:val="28"/>
          <w:lang w:eastAsia="uk-UA"/>
        </w:rPr>
        <w:t>Метою процесу оцінювання ТППЗ</w:t>
      </w:r>
      <w:r>
        <w:rPr>
          <w:rFonts w:ascii="Times New Roman" w:eastAsia="Times New Roman" w:hAnsi="Times New Roman" w:cs="Times New Roman"/>
          <w:b/>
          <w:bCs/>
          <w:sz w:val="28"/>
          <w:szCs w:val="28"/>
          <w:lang w:eastAsia="uk-UA"/>
        </w:rPr>
        <w:t xml:space="preserve"> </w:t>
      </w:r>
      <w:r>
        <w:rPr>
          <w:rFonts w:ascii="Times New Roman" w:eastAsia="Times New Roman" w:hAnsi="Times New Roman" w:cs="Times New Roman"/>
          <w:sz w:val="28"/>
          <w:szCs w:val="28"/>
          <w:lang w:eastAsia="uk-UA"/>
        </w:rPr>
        <w:t>є визначення функціональності та якості ТППЗ для наступного вибору.</w:t>
      </w:r>
      <w:r>
        <w:rPr>
          <w:rFonts w:ascii="Times New Roman" w:eastAsia="Times New Roman" w:hAnsi="Times New Roman" w:cs="Times New Roman"/>
          <w:b/>
          <w:bCs/>
          <w:sz w:val="28"/>
          <w:szCs w:val="28"/>
          <w:lang w:eastAsia="uk-UA"/>
        </w:rPr>
        <w:t xml:space="preserve"> </w:t>
      </w:r>
      <w:r>
        <w:rPr>
          <w:rFonts w:ascii="Times New Roman" w:eastAsia="Times New Roman" w:hAnsi="Times New Roman" w:cs="Times New Roman"/>
          <w:b/>
          <w:bCs/>
          <w:i/>
          <w:sz w:val="28"/>
          <w:szCs w:val="28"/>
          <w:lang w:eastAsia="uk-UA"/>
        </w:rPr>
        <w:t>Оцінювання виконується відповідно до конкретних критеріїв</w:t>
      </w:r>
      <w:r>
        <w:rPr>
          <w:rFonts w:ascii="Times New Roman" w:eastAsia="Times New Roman" w:hAnsi="Times New Roman" w:cs="Times New Roman"/>
          <w:sz w:val="28"/>
          <w:szCs w:val="28"/>
          <w:lang w:eastAsia="uk-UA"/>
        </w:rPr>
        <w:t>, його результати містять як об’єктивні, так і суб’єктивні дані по кожній ТППЗ. Процеси оцінювання й вибору тісно взаємопов’язані. За результатами оцінювання цілі вибору та/або критерії вибору, а також їхні вагові коефіцієнти можуть вимагати модифікації. В таких випадках може знадобитись повторне оцінювання. Коли аналізуються кінцеві результати оцінювання та до них застосовуються критерії вибору, то може бути рекомендовано придбання технології. Альтернативою може стати відсутність адекватної технології, в такому випадку рекомендується розробити нову технологію, модифікувати існуючу або відмовитись від впровадження.</w:t>
      </w:r>
    </w:p>
    <w:p>
      <w:pPr>
        <w:tabs>
          <w:tab w:val="num" w:pos="567"/>
        </w:tabs>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i/>
          <w:sz w:val="28"/>
          <w:szCs w:val="28"/>
          <w:lang w:eastAsia="uk-UA"/>
        </w:rPr>
        <w:t>Процес вибору ТППЗ включає в себе наступні дії</w:t>
      </w:r>
      <w:r>
        <w:rPr>
          <w:rFonts w:ascii="Times New Roman" w:eastAsia="Times New Roman" w:hAnsi="Times New Roman" w:cs="Times New Roman"/>
          <w:sz w:val="28"/>
          <w:szCs w:val="28"/>
          <w:lang w:eastAsia="uk-UA"/>
        </w:rPr>
        <w:t>:</w:t>
      </w:r>
    </w:p>
    <w:p>
      <w:pPr>
        <w:tabs>
          <w:tab w:val="num" w:pos="567"/>
        </w:tabs>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1) формулювання задач вибору, включаючи цілі, припущення та обмеження;</w:t>
      </w:r>
    </w:p>
    <w:p>
      <w:pPr>
        <w:tabs>
          <w:tab w:val="num" w:pos="567"/>
        </w:tabs>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2) виконання всіх необхідних дій по вибору, включаючи визначення та ранжування критеріїв, визначення технологій-кандидатів, збір необхідних даних та застосування ранжованих критеріїв до результатів оцінювання для визначення засобів з найкращими показниками;</w:t>
      </w:r>
    </w:p>
    <w:p>
      <w:pPr>
        <w:tabs>
          <w:tab w:val="num" w:pos="567"/>
        </w:tabs>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3) виконання необхідної кількості ітерацій з метою вибору (або відхилення) технології, яка має подібні до інших показники.</w:t>
      </w:r>
    </w:p>
    <w:p>
      <w:pPr>
        <w:tabs>
          <w:tab w:val="num" w:pos="567"/>
        </w:tabs>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Типовий процес оцінювання та/або вибору може використовувати набір критеріїв різних типів. Кожний критерій повинен бути обраний та адаптований експертом з врахуванням особливостей конкретного процесу. </w:t>
      </w:r>
      <w:r>
        <w:rPr>
          <w:rFonts w:ascii="Times New Roman" w:eastAsia="Times New Roman" w:hAnsi="Times New Roman" w:cs="Times New Roman"/>
          <w:b/>
          <w:bCs/>
          <w:i/>
          <w:sz w:val="28"/>
          <w:szCs w:val="28"/>
          <w:lang w:eastAsia="uk-UA"/>
        </w:rPr>
        <w:t>Початковими даними для оцінювання та вибору є набір параметрів ТППЗ:</w:t>
      </w:r>
      <w:r>
        <w:rPr>
          <w:rFonts w:ascii="Times New Roman" w:eastAsia="Times New Roman" w:hAnsi="Times New Roman" w:cs="Times New Roman"/>
          <w:b/>
          <w:bCs/>
          <w:sz w:val="28"/>
          <w:szCs w:val="28"/>
          <w:lang w:eastAsia="uk-UA"/>
        </w:rPr>
        <w:t> </w:t>
      </w:r>
    </w:p>
    <w:p>
      <w:pPr>
        <w:tabs>
          <w:tab w:val="num" w:pos="567"/>
        </w:tabs>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1) функціональні характеристики, орієнтовані на процеси ЖЦ ПЗ (керування проектом, керування вимогами, керування конфігурацією та змінами, аналіз та проектування ПЗ тощо); </w:t>
      </w:r>
    </w:p>
    <w:p>
      <w:pPr>
        <w:tabs>
          <w:tab w:val="num" w:pos="567"/>
        </w:tabs>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2) функціональні характеристики застосування (середовище функціонування, сумісність з іншими ТППЗ, відповідність технологічним стандартам); </w:t>
      </w:r>
    </w:p>
    <w:p>
      <w:pPr>
        <w:tabs>
          <w:tab w:val="num" w:pos="567"/>
        </w:tabs>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3) характеристики якості (надійність, зручність використання, ефективність, супроводжуваність, можливість переносу); </w:t>
      </w:r>
    </w:p>
    <w:p>
      <w:pPr>
        <w:tabs>
          <w:tab w:val="num" w:pos="567"/>
        </w:tabs>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4) загальні характеристики (витрати на технологію, ліцензійна політика, оціночний ефект від впровадження ТППЗ, потрібна для впровадження інфраструктура, доступність та якість навчання, сертифікація постачальника, підтримка постачальника). </w:t>
      </w:r>
    </w:p>
    <w:p>
      <w:pPr>
        <w:tabs>
          <w:tab w:val="num" w:pos="567"/>
        </w:tabs>
        <w:spacing w:after="0" w:line="240" w:lineRule="auto"/>
        <w:ind w:firstLine="709"/>
        <w:jc w:val="both"/>
        <w:rPr>
          <w:rFonts w:ascii="Times New Roman" w:eastAsia="Times New Roman" w:hAnsi="Times New Roman" w:cs="Times New Roman"/>
          <w:b/>
          <w:bCs/>
          <w:i/>
          <w:sz w:val="28"/>
          <w:szCs w:val="28"/>
          <w:lang w:eastAsia="uk-UA"/>
        </w:rPr>
      </w:pPr>
      <w:r>
        <w:rPr>
          <w:rFonts w:ascii="Times New Roman" w:eastAsia="Times New Roman" w:hAnsi="Times New Roman" w:cs="Times New Roman"/>
          <w:b/>
          <w:bCs/>
          <w:i/>
          <w:sz w:val="28"/>
          <w:szCs w:val="28"/>
          <w:lang w:eastAsia="uk-UA"/>
        </w:rPr>
        <w:lastRenderedPageBreak/>
        <w:t>Загальний набір критеріїв, застосовуваних для оцінювання ТППЗ, наведено у таблиці 1.</w:t>
      </w:r>
    </w:p>
    <w:p>
      <w:pPr>
        <w:spacing w:after="0" w:line="240" w:lineRule="auto"/>
        <w:ind w:left="1416" w:firstLine="708"/>
        <w:jc w:val="cente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Таблиця 1.  Критерії оцінювання ТППЗ</w:t>
      </w:r>
    </w:p>
    <w:p>
      <w:pPr>
        <w:spacing w:after="0" w:line="240" w:lineRule="auto"/>
        <w:rPr>
          <w:rFonts w:ascii="Times New Roman" w:eastAsia="Times New Roman" w:hAnsi="Times New Roman" w:cs="Times New Roman"/>
          <w:i/>
          <w:iCs/>
          <w:sz w:val="28"/>
          <w:szCs w:val="28"/>
          <w:u w:val="single"/>
          <w:lang w:eastAsia="uk-UA"/>
        </w:rPr>
      </w:pPr>
      <w:r>
        <w:rPr>
          <w:rFonts w:ascii="Times New Roman" w:eastAsia="Times New Roman" w:hAnsi="Times New Roman" w:cs="Times New Roman"/>
          <w:noProof/>
          <w:color w:val="0000FF"/>
          <w:sz w:val="24"/>
          <w:szCs w:val="24"/>
          <w:lang w:eastAsia="uk-UA"/>
        </w:rPr>
        <w:drawing>
          <wp:inline distT="0" distB="0" distL="0" distR="0">
            <wp:extent cx="6176645" cy="6131560"/>
            <wp:effectExtent l="0" t="0" r="0" b="2540"/>
            <wp:docPr id="4" name="Рисунок 4" descr="https://sites.google.com/site/osnoviprogramnoieinzeneriie/_/rsrc/1525794594869/lekciie/lekcia-6/%D0%BB%D0%B5%D0%BA6.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ites.google.com/site/osnoviprogramnoieinzeneriie/_/rsrc/1525794594869/lekciie/lekcia-6/%D0%BB%D0%B5%D0%BA6.png">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76645" cy="6131560"/>
                    </a:xfrm>
                    <a:prstGeom prst="rect">
                      <a:avLst/>
                    </a:prstGeom>
                    <a:noFill/>
                    <a:ln>
                      <a:noFill/>
                    </a:ln>
                  </pic:spPr>
                </pic:pic>
              </a:graphicData>
            </a:graphic>
          </wp:inline>
        </w:drawing>
      </w:r>
    </w:p>
    <w:p>
      <w:pPr>
        <w:tabs>
          <w:tab w:val="num" w:pos="567"/>
        </w:tabs>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i/>
          <w:iCs/>
          <w:sz w:val="28"/>
          <w:szCs w:val="28"/>
          <w:u w:val="single"/>
          <w:lang w:eastAsia="uk-UA"/>
        </w:rPr>
        <w:t>На основі даного набору параметрів аналізуються та класифікуються існуюча ТППЗ.</w:t>
      </w:r>
      <w:r>
        <w:rPr>
          <w:rFonts w:ascii="Times New Roman" w:eastAsia="Times New Roman" w:hAnsi="Times New Roman" w:cs="Times New Roman"/>
          <w:sz w:val="28"/>
          <w:szCs w:val="28"/>
          <w:lang w:eastAsia="uk-UA"/>
        </w:rPr>
        <w:t xml:space="preserve"> В результаті виконаного оцінювання </w:t>
      </w:r>
      <w:r>
        <w:rPr>
          <w:rFonts w:ascii="Times New Roman" w:eastAsia="Times New Roman" w:hAnsi="Times New Roman" w:cs="Times New Roman"/>
          <w:b/>
          <w:bCs/>
          <w:i/>
          <w:sz w:val="28"/>
          <w:szCs w:val="28"/>
          <w:lang w:eastAsia="uk-UA"/>
        </w:rPr>
        <w:t>може виявитись, що жодна доступна технологія не задовольняє в потрібній мірі всіх критеріїв і не покриває всі потреби проекту.</w:t>
      </w:r>
      <w:r>
        <w:rPr>
          <w:rFonts w:ascii="Times New Roman" w:eastAsia="Times New Roman" w:hAnsi="Times New Roman" w:cs="Times New Roman"/>
          <w:sz w:val="28"/>
          <w:szCs w:val="28"/>
          <w:lang w:eastAsia="uk-UA"/>
        </w:rPr>
        <w:t xml:space="preserve"> В такому випадку може застосовуватись набір засобів, який дозволяє побудувати єдине технологічне середовище.</w:t>
      </w:r>
    </w:p>
    <w:p>
      <w:pPr>
        <w:tabs>
          <w:tab w:val="num" w:pos="567"/>
        </w:tabs>
        <w:spacing w:after="0" w:line="240" w:lineRule="auto"/>
        <w:ind w:firstLine="709"/>
        <w:jc w:val="both"/>
        <w:rPr>
          <w:rFonts w:ascii="Times New Roman" w:eastAsia="Times New Roman" w:hAnsi="Times New Roman" w:cs="Times New Roman"/>
          <w:b/>
          <w:sz w:val="28"/>
          <w:szCs w:val="28"/>
          <w:lang w:eastAsia="uk-UA"/>
        </w:rPr>
      </w:pPr>
      <w:r>
        <w:rPr>
          <w:rFonts w:ascii="Times New Roman" w:eastAsia="Times New Roman" w:hAnsi="Times New Roman" w:cs="Times New Roman"/>
          <w:b/>
          <w:sz w:val="28"/>
          <w:szCs w:val="28"/>
          <w:lang w:eastAsia="uk-UA"/>
        </w:rPr>
        <w:t>Пілотний проект</w:t>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Перед повномасштабним впровадженням обраної ТППЗ виконується пілотний проект, </w:t>
      </w:r>
      <w:r>
        <w:rPr>
          <w:rFonts w:ascii="Times New Roman" w:eastAsia="Times New Roman" w:hAnsi="Times New Roman" w:cs="Times New Roman"/>
          <w:b/>
          <w:bCs/>
          <w:i/>
          <w:sz w:val="28"/>
          <w:szCs w:val="28"/>
          <w:lang w:eastAsia="uk-UA"/>
        </w:rPr>
        <w:t>метою якого є експериментальна перевірка вірності рішень, прийнятих на попередніх етапах, та підготовка до впровадження</w:t>
      </w:r>
      <w:r>
        <w:rPr>
          <w:rFonts w:ascii="Times New Roman" w:eastAsia="Times New Roman" w:hAnsi="Times New Roman" w:cs="Times New Roman"/>
          <w:i/>
          <w:sz w:val="28"/>
          <w:szCs w:val="28"/>
          <w:lang w:eastAsia="uk-UA"/>
        </w:rPr>
        <w:t>.</w:t>
      </w:r>
      <w:r>
        <w:rPr>
          <w:rFonts w:ascii="Times New Roman" w:eastAsia="Times New Roman" w:hAnsi="Times New Roman" w:cs="Times New Roman"/>
          <w:sz w:val="28"/>
          <w:szCs w:val="28"/>
          <w:lang w:eastAsia="uk-UA"/>
        </w:rPr>
        <w:t> </w:t>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Важливою функцією </w:t>
      </w:r>
      <w:r>
        <w:rPr>
          <w:rFonts w:ascii="Times New Roman" w:eastAsia="Times New Roman" w:hAnsi="Times New Roman" w:cs="Times New Roman"/>
          <w:b/>
          <w:bCs/>
          <w:i/>
          <w:sz w:val="28"/>
          <w:szCs w:val="28"/>
          <w:lang w:eastAsia="uk-UA"/>
        </w:rPr>
        <w:t>пілотного проекту є прийняття рішення</w:t>
      </w:r>
      <w:r>
        <w:rPr>
          <w:rFonts w:ascii="Times New Roman" w:eastAsia="Times New Roman" w:hAnsi="Times New Roman" w:cs="Times New Roman"/>
          <w:b/>
          <w:bCs/>
          <w:sz w:val="28"/>
          <w:szCs w:val="28"/>
          <w:lang w:eastAsia="uk-UA"/>
        </w:rPr>
        <w:t xml:space="preserve"> </w:t>
      </w:r>
      <w:r>
        <w:rPr>
          <w:rFonts w:ascii="Times New Roman" w:eastAsia="Times New Roman" w:hAnsi="Times New Roman" w:cs="Times New Roman"/>
          <w:sz w:val="28"/>
          <w:szCs w:val="28"/>
          <w:lang w:eastAsia="uk-UA"/>
        </w:rPr>
        <w:t>стосовно придбання або відмови від використання ТППЗ. </w:t>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Провал пілотного проекту дозволяє уникнути подальших більш значних і коштовних невдач. </w:t>
      </w:r>
    </w:p>
    <w:p>
      <w:pPr>
        <w:spacing w:after="0" w:line="240" w:lineRule="auto"/>
        <w:ind w:firstLine="708"/>
        <w:jc w:val="both"/>
        <w:rPr>
          <w:rFonts w:ascii="Times New Roman" w:eastAsia="Times New Roman" w:hAnsi="Times New Roman" w:cs="Times New Roman"/>
          <w:i/>
          <w:sz w:val="28"/>
          <w:szCs w:val="28"/>
          <w:lang w:eastAsia="uk-UA"/>
        </w:rPr>
      </w:pPr>
      <w:r>
        <w:rPr>
          <w:rFonts w:ascii="Times New Roman" w:eastAsia="Times New Roman" w:hAnsi="Times New Roman" w:cs="Times New Roman"/>
          <w:b/>
          <w:bCs/>
          <w:i/>
          <w:sz w:val="28"/>
          <w:szCs w:val="28"/>
          <w:lang w:eastAsia="uk-UA"/>
        </w:rPr>
        <w:t>Пілотний проект повинен мати наступні характеристики: </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1) типовість предметної галузі; </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lastRenderedPageBreak/>
        <w:t>2) масштабованість; </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3) презентабельність, показовість; </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4) критичність; </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5) авторитетність; </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6) готовність проектної групи. </w:t>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i/>
          <w:sz w:val="28"/>
          <w:szCs w:val="28"/>
          <w:lang w:eastAsia="uk-UA"/>
        </w:rPr>
        <w:t>В процесі оцінювання пілотного проекту</w:t>
      </w:r>
      <w:r>
        <w:rPr>
          <w:rFonts w:ascii="Times New Roman" w:eastAsia="Times New Roman" w:hAnsi="Times New Roman" w:cs="Times New Roman"/>
          <w:sz w:val="28"/>
          <w:szCs w:val="28"/>
          <w:lang w:eastAsia="uk-UA"/>
        </w:rPr>
        <w:t xml:space="preserve"> організація повинна визначити свою позицію за наступними </w:t>
      </w:r>
      <w:r>
        <w:rPr>
          <w:rFonts w:ascii="Times New Roman" w:eastAsia="Times New Roman" w:hAnsi="Times New Roman" w:cs="Times New Roman"/>
          <w:b/>
          <w:bCs/>
          <w:sz w:val="28"/>
          <w:szCs w:val="28"/>
          <w:lang w:eastAsia="uk-UA"/>
        </w:rPr>
        <w:t xml:space="preserve">трьома </w:t>
      </w:r>
      <w:r>
        <w:rPr>
          <w:rFonts w:ascii="Times New Roman" w:eastAsia="Times New Roman" w:hAnsi="Times New Roman" w:cs="Times New Roman"/>
          <w:b/>
          <w:bCs/>
          <w:i/>
          <w:sz w:val="28"/>
          <w:szCs w:val="28"/>
          <w:lang w:eastAsia="uk-UA"/>
        </w:rPr>
        <w:t>питаннями:</w:t>
      </w:r>
      <w:r>
        <w:rPr>
          <w:rFonts w:ascii="Times New Roman" w:eastAsia="Times New Roman" w:hAnsi="Times New Roman" w:cs="Times New Roman"/>
          <w:sz w:val="28"/>
          <w:szCs w:val="28"/>
          <w:lang w:eastAsia="uk-UA"/>
        </w:rPr>
        <w:t> </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1) чи доцільно впроваджувати ТППЗ?; </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2) які конкретні особливості пілотного проекту призвели до його успіху (або невдачі)?; </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3) які проекти або підрозділи організації могли б отримати вигоду від використання ТППЗ? </w:t>
      </w:r>
    </w:p>
    <w:p>
      <w:pPr>
        <w:spacing w:after="0" w:line="240" w:lineRule="auto"/>
        <w:ind w:firstLine="708"/>
        <w:jc w:val="both"/>
        <w:rPr>
          <w:rFonts w:ascii="Times New Roman" w:eastAsia="Times New Roman" w:hAnsi="Times New Roman" w:cs="Times New Roman"/>
          <w:i/>
          <w:sz w:val="28"/>
          <w:szCs w:val="28"/>
          <w:lang w:eastAsia="uk-UA"/>
        </w:rPr>
      </w:pPr>
      <w:r>
        <w:rPr>
          <w:rFonts w:ascii="Times New Roman" w:eastAsia="Times New Roman" w:hAnsi="Times New Roman" w:cs="Times New Roman"/>
          <w:b/>
          <w:bCs/>
          <w:i/>
          <w:sz w:val="28"/>
          <w:szCs w:val="28"/>
          <w:lang w:eastAsia="uk-UA"/>
        </w:rPr>
        <w:t>Можливим рішенням може бути одне з наступних: </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1) впровадити ТППЗ; </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2) виконати додатковий пілотний проект; </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3) відмовитись від ТППЗ; </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4) відмовитись від використання ТППЗ взагалі.</w:t>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Процес переходу до практичного використання ТППЗ починається з розроблення та наступної реалізації плану переходу, який відбиває поетапний підхід до переходу – від ретельно обраного пілотного проекту до проектів з розмаїттям характеристик, яке істотно зросло. </w:t>
      </w:r>
      <w:r>
        <w:rPr>
          <w:rFonts w:ascii="Times New Roman" w:eastAsia="Times New Roman" w:hAnsi="Times New Roman" w:cs="Times New Roman"/>
          <w:b/>
          <w:bCs/>
          <w:i/>
          <w:sz w:val="28"/>
          <w:szCs w:val="28"/>
          <w:lang w:eastAsia="uk-UA"/>
        </w:rPr>
        <w:t>План переходу повинен визначати початкову практику застосування та процедури використання засобів.</w:t>
      </w:r>
      <w:r>
        <w:rPr>
          <w:rFonts w:ascii="Times New Roman" w:eastAsia="Times New Roman" w:hAnsi="Times New Roman" w:cs="Times New Roman"/>
          <w:sz w:val="28"/>
          <w:szCs w:val="28"/>
          <w:lang w:eastAsia="uk-UA"/>
        </w:rPr>
        <w:t xml:space="preserve"> Реальне застосування будь-якої ТППЗ в конкретних організації і проекті неможливе без відпрацювання ряду стандартів, правил, угод, яких повинні дотримуватись всі учасники проекту. Для успішного впровадження ТППЗ істотною є послідовність в її застосуванні, а також характер майбутнього використання ТППЗ як окремими розробниками, так і групами.</w:t>
      </w:r>
    </w:p>
    <w:p>
      <w:pPr>
        <w:spacing w:after="0" w:line="240" w:lineRule="auto"/>
        <w:ind w:firstLine="709"/>
        <w:jc w:val="both"/>
        <w:rPr>
          <w:rFonts w:ascii="Times New Roman" w:hAnsi="Times New Roman" w:cs="Times New Roman"/>
          <w:sz w:val="28"/>
          <w:szCs w:val="28"/>
        </w:rPr>
      </w:pPr>
      <w:r>
        <w:rPr>
          <w:rFonts w:ascii="Times New Roman" w:eastAsia="Times New Roman" w:hAnsi="Times New Roman" w:cs="Times New Roman"/>
          <w:b/>
          <w:bCs/>
          <w:i/>
          <w:sz w:val="28"/>
          <w:szCs w:val="28"/>
          <w:lang w:eastAsia="uk-UA"/>
        </w:rPr>
        <w:t>Приклади провідних ТППЗ різних компаній-постачальників</w:t>
      </w:r>
      <w:r>
        <w:rPr>
          <w:rFonts w:ascii="Times New Roman" w:eastAsia="Times New Roman" w:hAnsi="Times New Roman" w:cs="Times New Roman"/>
          <w:b/>
          <w:bCs/>
          <w:sz w:val="28"/>
          <w:szCs w:val="28"/>
          <w:lang w:eastAsia="uk-UA"/>
        </w:rPr>
        <w:t xml:space="preserve">: </w:t>
      </w:r>
      <w:r>
        <w:rPr>
          <w:rFonts w:ascii="Times New Roman" w:eastAsia="Times New Roman" w:hAnsi="Times New Roman" w:cs="Times New Roman"/>
          <w:bCs/>
          <w:sz w:val="28"/>
          <w:szCs w:val="28"/>
          <w:lang w:eastAsia="uk-UA"/>
        </w:rPr>
        <w:t>Rational Unified Process (RUP), метод Oracle (Oracle Method),</w:t>
      </w:r>
      <w:r>
        <w:rPr>
          <w:rFonts w:ascii="Times New Roman" w:eastAsia="Times New Roman" w:hAnsi="Times New Roman" w:cs="Times New Roman"/>
          <w:b/>
          <w:bCs/>
          <w:sz w:val="28"/>
          <w:szCs w:val="28"/>
          <w:lang w:eastAsia="uk-UA"/>
        </w:rPr>
        <w:t xml:space="preserve"> </w:t>
      </w:r>
      <w:r>
        <w:rPr>
          <w:rFonts w:ascii="Times New Roman" w:eastAsia="Times New Roman" w:hAnsi="Times New Roman" w:cs="Times New Roman"/>
          <w:sz w:val="28"/>
          <w:szCs w:val="28"/>
          <w:lang w:eastAsia="uk-UA"/>
        </w:rPr>
        <w:t xml:space="preserve">інструментальні засоби компанії Borland, які реалізують керування повним життєвим циклом додатків (Application Life Cycle Management - ALM). Розглянемо </w:t>
      </w:r>
      <w:r>
        <w:rPr>
          <w:rFonts w:ascii="Times New Roman" w:eastAsia="Times New Roman" w:hAnsi="Times New Roman" w:cs="Times New Roman"/>
          <w:bCs/>
          <w:sz w:val="28"/>
          <w:szCs w:val="28"/>
          <w:lang w:eastAsia="uk-UA"/>
        </w:rPr>
        <w:t>Rational Unified Process (RUP)</w:t>
      </w:r>
    </w:p>
    <w:p>
      <w:pPr>
        <w:spacing w:after="0" w:line="240" w:lineRule="auto"/>
        <w:ind w:firstLine="709"/>
        <w:jc w:val="both"/>
        <w:rPr>
          <w:rFonts w:ascii="Times New Roman" w:hAnsi="Times New Roman" w:cs="Times New Roman"/>
          <w:b/>
          <w:sz w:val="28"/>
          <w:szCs w:val="28"/>
        </w:rPr>
      </w:pPr>
      <w:r>
        <w:rPr>
          <w:rFonts w:ascii="Times New Roman" w:eastAsia="Times New Roman" w:hAnsi="Times New Roman" w:cs="Times New Roman"/>
          <w:b/>
          <w:bCs/>
          <w:sz w:val="28"/>
          <w:szCs w:val="28"/>
          <w:lang w:eastAsia="uk-UA"/>
        </w:rPr>
        <w:t>Rational Unified Process (RUP) – основні принципи</w:t>
      </w:r>
    </w:p>
    <w:p>
      <w:pPr>
        <w:spacing w:after="0" w:line="240" w:lineRule="auto"/>
        <w:ind w:firstLine="709"/>
        <w:jc w:val="both"/>
        <w:rPr>
          <w:rFonts w:ascii="Times New Roman" w:hAnsi="Times New Roman" w:cs="Times New Roman"/>
          <w:sz w:val="28"/>
          <w:szCs w:val="28"/>
        </w:rPr>
      </w:pPr>
      <w:r>
        <w:rPr>
          <w:rFonts w:ascii="Times New Roman" w:hAnsi="Times New Roman" w:cs="Times New Roman"/>
          <w:b/>
          <w:bCs/>
          <w:sz w:val="28"/>
          <w:szCs w:val="28"/>
        </w:rPr>
        <w:t>Rational Unified Process</w:t>
      </w:r>
      <w:r>
        <w:rPr>
          <w:rFonts w:ascii="Times New Roman" w:hAnsi="Times New Roman" w:cs="Times New Roman"/>
          <w:sz w:val="28"/>
          <w:szCs w:val="28"/>
        </w:rPr>
        <w:t xml:space="preserve"> (</w:t>
      </w:r>
      <w:r>
        <w:rPr>
          <w:rFonts w:ascii="Times New Roman" w:hAnsi="Times New Roman" w:cs="Times New Roman"/>
          <w:b/>
          <w:bCs/>
          <w:sz w:val="28"/>
          <w:szCs w:val="28"/>
        </w:rPr>
        <w:t>RUP</w:t>
      </w:r>
      <w:r>
        <w:rPr>
          <w:rFonts w:ascii="Times New Roman" w:hAnsi="Times New Roman" w:cs="Times New Roman"/>
          <w:sz w:val="28"/>
          <w:szCs w:val="28"/>
        </w:rPr>
        <w:t xml:space="preserve">) є ітеративним процесом розробки програмного забезпечення створеним </w:t>
      </w:r>
      <w:hyperlink r:id="rId10" w:tooltip="Rational Software (ще не написана)" w:history="1">
        <w:r>
          <w:rPr>
            <w:rStyle w:val="aa"/>
            <w:rFonts w:ascii="Times New Roman" w:hAnsi="Times New Roman" w:cs="Times New Roman"/>
            <w:color w:val="auto"/>
            <w:sz w:val="28"/>
            <w:szCs w:val="28"/>
            <w:u w:val="dotted"/>
          </w:rPr>
          <w:t>Rational Software</w:t>
        </w:r>
      </w:hyperlink>
      <w:r>
        <w:rPr>
          <w:rFonts w:ascii="Times New Roman" w:hAnsi="Times New Roman" w:cs="Times New Roman"/>
          <w:sz w:val="28"/>
          <w:szCs w:val="28"/>
        </w:rPr>
        <w:t xml:space="preserve"> — підрозділом </w:t>
      </w:r>
      <w:hyperlink r:id="rId11" w:tooltip="IBM" w:history="1">
        <w:r>
          <w:rPr>
            <w:rStyle w:val="aa"/>
            <w:rFonts w:ascii="Times New Roman" w:hAnsi="Times New Roman" w:cs="Times New Roman"/>
            <w:color w:val="auto"/>
            <w:sz w:val="28"/>
            <w:szCs w:val="28"/>
          </w:rPr>
          <w:t>IBM</w:t>
        </w:r>
      </w:hyperlink>
      <w:r>
        <w:rPr>
          <w:rFonts w:ascii="Times New Roman" w:hAnsi="Times New Roman" w:cs="Times New Roman"/>
          <w:sz w:val="28"/>
          <w:szCs w:val="28"/>
        </w:rPr>
        <w:t xml:space="preserve"> з 2003. RUP не є єдиним, конкретним розпорядчим процесом, а скоріше програмним каркасом, інфраструктурою програмних рішень, що полегшує розробку складних систем</w:t>
      </w:r>
      <w:r>
        <w:t xml:space="preserve">, </w:t>
      </w:r>
      <w:r>
        <w:rPr>
          <w:rFonts w:ascii="Times New Roman" w:hAnsi="Times New Roman" w:cs="Times New Roman"/>
          <w:sz w:val="28"/>
          <w:szCs w:val="28"/>
        </w:rPr>
        <w:t xml:space="preserve">або </w:t>
      </w:r>
      <w:hyperlink r:id="rId12" w:tooltip="Фреймворк" w:history="1">
        <w:r>
          <w:rPr>
            <w:rStyle w:val="aa"/>
            <w:rFonts w:ascii="Times New Roman" w:hAnsi="Times New Roman" w:cs="Times New Roman"/>
            <w:color w:val="auto"/>
            <w:sz w:val="28"/>
            <w:szCs w:val="28"/>
            <w:u w:val="dotted"/>
          </w:rPr>
          <w:t>фреймворком</w:t>
        </w:r>
      </w:hyperlink>
      <w:r>
        <w:rPr>
          <w:rFonts w:ascii="Times New Roman" w:hAnsi="Times New Roman" w:cs="Times New Roman"/>
          <w:sz w:val="28"/>
          <w:szCs w:val="28"/>
        </w:rPr>
        <w:t xml:space="preserve"> процесу, що має бути адаптованим організаціями, які займаються розробкою та командами розробників, які оберуть елементи процесу, які підходять під їх потреби.</w:t>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RUP в значній мірі відповідає стандартам та нормативним документам, зв’язаним з процесами ЖЦ ПЗ та оцінкою технологічної зрілості організацій-розробників. Її основні принципи представлені на рис.2.</w:t>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Перший принцип є визначальним. Відповідно до нього розроблення системи виконується у вигляді декількох короткотривалих міні-проектів фіксованої тривалості (2-6 тижнів), які називаються ітераціями. Кожна ітерація включає свої власні етапи аналізу вимог, проектування, реалізації, тестування, інтеграції та завершується створенням працюючої системи. Ітераційний цикл базується на постійному розширенні та доповненні системи в процесі декількох ітерацій з періодичним зворотнім зв’язком та адаптацією подаваних модулів до ядра ПЗ.</w:t>
      </w:r>
    </w:p>
    <w:p>
      <w:pPr>
        <w:spacing w:after="0" w:line="240" w:lineRule="auto"/>
        <w:jc w:val="center"/>
        <w:rPr>
          <w:rFonts w:ascii="Times New Roman" w:eastAsia="Times New Roman" w:hAnsi="Times New Roman" w:cs="Times New Roman"/>
          <w:sz w:val="28"/>
          <w:szCs w:val="28"/>
          <w:lang w:eastAsia="uk-UA"/>
        </w:rPr>
      </w:pPr>
      <w:r>
        <w:rPr>
          <w:rFonts w:ascii="Times New Roman" w:eastAsia="Times New Roman" w:hAnsi="Times New Roman" w:cs="Times New Roman"/>
          <w:noProof/>
          <w:color w:val="0000FF"/>
          <w:sz w:val="28"/>
          <w:szCs w:val="28"/>
          <w:lang w:eastAsia="uk-UA"/>
        </w:rPr>
        <w:lastRenderedPageBreak/>
        <w:drawing>
          <wp:inline distT="0" distB="0" distL="0" distR="0">
            <wp:extent cx="4113318" cy="5705475"/>
            <wp:effectExtent l="0" t="0" r="1905" b="0"/>
            <wp:docPr id="3" name="Рисунок 3" descr="https://sites.google.com/site/osnoviprogramnoieinzeneriie/_/rsrc/1525794669345/lekciie/lekcia-6/%D0%BB%D0%B5%D0%BA6.1.p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ites.google.com/site/osnoviprogramnoieinzeneriie/_/rsrc/1525794669345/lekciie/lekcia-6/%D0%BB%D0%B5%D0%BA6.1.png">
                      <a:hlinkClick r:id="rId13"/>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10491" cy="5701554"/>
                    </a:xfrm>
                    <a:prstGeom prst="rect">
                      <a:avLst/>
                    </a:prstGeom>
                    <a:noFill/>
                    <a:ln>
                      <a:noFill/>
                    </a:ln>
                  </pic:spPr>
                </pic:pic>
              </a:graphicData>
            </a:graphic>
          </wp:inline>
        </w:drawing>
      </w:r>
    </w:p>
    <w:p>
      <w:pPr>
        <w:spacing w:after="0" w:line="240" w:lineRule="auto"/>
        <w:jc w:val="cente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Рисунок 2 - Основні принципи технології RUP</w:t>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Згідно RUP, ЖЦ ПЗ розбивається на окремі цикли, в кожному з яких створюється нове покоління продукту. </w:t>
      </w:r>
    </w:p>
    <w:p>
      <w:pPr>
        <w:spacing w:after="0" w:line="240" w:lineRule="auto"/>
        <w:ind w:firstLine="708"/>
        <w:rPr>
          <w:rFonts w:ascii="Times New Roman" w:eastAsia="Times New Roman" w:hAnsi="Times New Roman" w:cs="Times New Roman"/>
          <w:i/>
          <w:sz w:val="28"/>
          <w:szCs w:val="28"/>
          <w:lang w:eastAsia="uk-UA"/>
        </w:rPr>
      </w:pPr>
      <w:r>
        <w:rPr>
          <w:rFonts w:ascii="Times New Roman" w:eastAsia="Times New Roman" w:hAnsi="Times New Roman" w:cs="Times New Roman"/>
          <w:b/>
          <w:bCs/>
          <w:i/>
          <w:sz w:val="28"/>
          <w:szCs w:val="28"/>
          <w:lang w:eastAsia="uk-UA"/>
        </w:rPr>
        <w:t>Кожний цикл, в свою чергу, розбивається на чотири послідовні стадії: </w:t>
      </w:r>
    </w:p>
    <w:p>
      <w:p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1) початкова стадія (inception); </w:t>
      </w:r>
    </w:p>
    <w:p>
      <w:p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2) стадія розроблення (elaboration); </w:t>
      </w:r>
    </w:p>
    <w:p>
      <w:p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3) стадія конструювання (construction); </w:t>
      </w:r>
    </w:p>
    <w:p>
      <w:p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4) стадія введення в дію (transition). </w:t>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Кожна стадія завершується в чітко визначеній контрольній точці. В цей момент часу повинні досягатись важливі результати і прийматись критично важливі рішення про подальше розроблення.</w:t>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i/>
          <w:sz w:val="28"/>
          <w:szCs w:val="28"/>
          <w:lang w:eastAsia="uk-UA"/>
        </w:rPr>
        <w:t>Початкова стадія</w:t>
      </w:r>
      <w:r>
        <w:rPr>
          <w:rFonts w:ascii="Times New Roman" w:eastAsia="Times New Roman" w:hAnsi="Times New Roman" w:cs="Times New Roman"/>
          <w:b/>
          <w:bCs/>
          <w:sz w:val="28"/>
          <w:szCs w:val="28"/>
          <w:lang w:eastAsia="uk-UA"/>
        </w:rPr>
        <w:t xml:space="preserve"> -</w:t>
      </w:r>
      <w:r>
        <w:rPr>
          <w:rFonts w:ascii="Times New Roman" w:eastAsia="Times New Roman" w:hAnsi="Times New Roman" w:cs="Times New Roman"/>
          <w:sz w:val="28"/>
          <w:szCs w:val="28"/>
          <w:lang w:eastAsia="uk-UA"/>
        </w:rPr>
        <w:t xml:space="preserve"> це всебічне вивчення всіх можливостей реалізації проекту, яке може тривати місяці. Під час початкової стадії розробляється </w:t>
      </w:r>
      <w:r>
        <w:rPr>
          <w:rFonts w:ascii="Times New Roman" w:eastAsia="Times New Roman" w:hAnsi="Times New Roman" w:cs="Times New Roman"/>
          <w:b/>
          <w:bCs/>
          <w:sz w:val="28"/>
          <w:szCs w:val="28"/>
          <w:lang w:eastAsia="uk-UA"/>
        </w:rPr>
        <w:t>бізнес-</w:t>
      </w:r>
      <w:r>
        <w:rPr>
          <w:rFonts w:ascii="Times New Roman" w:eastAsia="Times New Roman" w:hAnsi="Times New Roman" w:cs="Times New Roman"/>
          <w:b/>
          <w:bCs/>
          <w:i/>
          <w:sz w:val="28"/>
          <w:szCs w:val="28"/>
          <w:lang w:eastAsia="uk-UA"/>
        </w:rPr>
        <w:t>план проекту</w:t>
      </w:r>
      <w:r>
        <w:rPr>
          <w:rFonts w:ascii="Times New Roman" w:eastAsia="Times New Roman" w:hAnsi="Times New Roman" w:cs="Times New Roman"/>
          <w:b/>
          <w:bCs/>
          <w:sz w:val="28"/>
          <w:szCs w:val="28"/>
          <w:lang w:eastAsia="uk-UA"/>
        </w:rPr>
        <w:t xml:space="preserve"> </w:t>
      </w:r>
      <w:r>
        <w:rPr>
          <w:rFonts w:ascii="Times New Roman" w:eastAsia="Times New Roman" w:hAnsi="Times New Roman" w:cs="Times New Roman"/>
          <w:sz w:val="28"/>
          <w:szCs w:val="28"/>
          <w:lang w:eastAsia="uk-UA"/>
        </w:rPr>
        <w:t xml:space="preserve">– визначається, скільки він коштуватиме і який прибуток принесе, визначаються межі проекту і виконується деякий початковий аналіз для оцінювання розмірів проекту. </w:t>
      </w:r>
      <w:r>
        <w:rPr>
          <w:rFonts w:ascii="Times New Roman" w:eastAsia="Times New Roman" w:hAnsi="Times New Roman" w:cs="Times New Roman"/>
          <w:sz w:val="28"/>
          <w:szCs w:val="28"/>
          <w:u w:val="dotted"/>
          <w:lang w:eastAsia="uk-UA"/>
        </w:rPr>
        <w:t>Результати початкової стадії</w:t>
      </w:r>
      <w:r>
        <w:rPr>
          <w:rFonts w:ascii="Times New Roman" w:eastAsia="Times New Roman" w:hAnsi="Times New Roman" w:cs="Times New Roman"/>
          <w:sz w:val="28"/>
          <w:szCs w:val="28"/>
          <w:lang w:eastAsia="uk-UA"/>
        </w:rPr>
        <w:t>: загальний опис системи; початкова модель варіантів використання; початковий проектний глосарій; початковий бізнес-план; план проекту зі стадіями та ітераціями; один або декілька прототипів.</w:t>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b/>
          <w:i/>
          <w:sz w:val="28"/>
          <w:szCs w:val="28"/>
          <w:lang w:eastAsia="uk-UA"/>
        </w:rPr>
        <w:t>На стадії розроблення</w:t>
      </w:r>
      <w:r>
        <w:rPr>
          <w:rFonts w:ascii="Times New Roman" w:eastAsia="Times New Roman" w:hAnsi="Times New Roman" w:cs="Times New Roman"/>
          <w:sz w:val="28"/>
          <w:szCs w:val="28"/>
          <w:lang w:eastAsia="uk-UA"/>
        </w:rPr>
        <w:t xml:space="preserve"> виявляються більш детальні вимоги до системи, виконується високорівневий аналіз предметної області та проектування для побудови </w:t>
      </w:r>
      <w:r>
        <w:rPr>
          <w:rFonts w:ascii="Times New Roman" w:eastAsia="Times New Roman" w:hAnsi="Times New Roman" w:cs="Times New Roman"/>
          <w:sz w:val="28"/>
          <w:szCs w:val="28"/>
          <w:lang w:eastAsia="uk-UA"/>
        </w:rPr>
        <w:lastRenderedPageBreak/>
        <w:t xml:space="preserve">базової архітектури системи, створюється план конструювання та усуваються найбільш ризиковані елементи проекту. Найважливішим результатом стадії розроблення є опис базової архітектури (модель предметної області та технологічна платформа), яка є основою подальшого розроблення, тобто проектом для наступних стадій. </w:t>
      </w:r>
      <w:r>
        <w:rPr>
          <w:rFonts w:ascii="Times New Roman" w:eastAsia="Times New Roman" w:hAnsi="Times New Roman" w:cs="Times New Roman"/>
          <w:sz w:val="28"/>
          <w:szCs w:val="28"/>
          <w:u w:val="dotted"/>
          <w:lang w:eastAsia="uk-UA"/>
        </w:rPr>
        <w:t>Результати стадії розроблення</w:t>
      </w:r>
      <w:r>
        <w:rPr>
          <w:rFonts w:ascii="Times New Roman" w:eastAsia="Times New Roman" w:hAnsi="Times New Roman" w:cs="Times New Roman"/>
          <w:sz w:val="28"/>
          <w:szCs w:val="28"/>
          <w:lang w:eastAsia="uk-UA"/>
        </w:rPr>
        <w:t>: модель варіантів використання; перелік додаткових вимог із нефункціональними вимогами включно; опис базової архітектури майбутньої системи; працюючий прототип; уточнений бізнес-план; план розроблення всього проекту з усіма ітераціями та критеріями оцінювання кожної ітерації. </w:t>
      </w:r>
    </w:p>
    <w:p>
      <w:pPr>
        <w:spacing w:after="0" w:line="240" w:lineRule="auto"/>
        <w:ind w:left="708"/>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Стадія розроблення займає близько п’ятої частини загальної тривалості проекту.</w:t>
      </w:r>
      <w:r>
        <w:rPr>
          <w:rFonts w:ascii="Times New Roman" w:eastAsia="Times New Roman" w:hAnsi="Times New Roman" w:cs="Times New Roman"/>
          <w:b/>
          <w:bCs/>
          <w:sz w:val="28"/>
          <w:szCs w:val="28"/>
          <w:lang w:eastAsia="uk-UA"/>
        </w:rPr>
        <w:t xml:space="preserve"> </w:t>
      </w:r>
      <w:r>
        <w:rPr>
          <w:rFonts w:ascii="Times New Roman" w:eastAsia="Times New Roman" w:hAnsi="Times New Roman" w:cs="Times New Roman"/>
          <w:b/>
          <w:bCs/>
          <w:i/>
          <w:sz w:val="28"/>
          <w:szCs w:val="28"/>
          <w:lang w:eastAsia="uk-UA"/>
        </w:rPr>
        <w:t>Основними ознаками завершення стадії розроблення є дві події</w:t>
      </w:r>
      <w:r>
        <w:rPr>
          <w:rFonts w:ascii="Times New Roman" w:eastAsia="Times New Roman" w:hAnsi="Times New Roman" w:cs="Times New Roman"/>
          <w:b/>
          <w:bCs/>
          <w:sz w:val="28"/>
          <w:szCs w:val="28"/>
          <w:lang w:eastAsia="uk-UA"/>
        </w:rPr>
        <w:t>: </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1) розробники можуть оцінити з досить високою точністю, скільки часу потрібно на реалізацію кожного варіанту використання; </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2) ідентифіковані всі найбільш серйозні ризики, і ступінь розуміння найбільш важливих з них така, що відомо, як із ними впоратись.</w:t>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i/>
          <w:sz w:val="28"/>
          <w:szCs w:val="28"/>
          <w:lang w:eastAsia="uk-UA"/>
        </w:rPr>
        <w:t>Результатом стадії конструювання є продукт, готовий до передачі кінцевим користувача. Як мінімум, він має містити</w:t>
      </w:r>
      <w:r>
        <w:rPr>
          <w:rFonts w:ascii="Times New Roman" w:eastAsia="Times New Roman" w:hAnsi="Times New Roman" w:cs="Times New Roman"/>
          <w:b/>
          <w:bCs/>
          <w:sz w:val="28"/>
          <w:szCs w:val="28"/>
          <w:lang w:eastAsia="uk-UA"/>
        </w:rPr>
        <w:t xml:space="preserve">:  </w:t>
      </w:r>
      <w:r>
        <w:rPr>
          <w:rFonts w:ascii="Times New Roman" w:eastAsia="Times New Roman" w:hAnsi="Times New Roman" w:cs="Times New Roman"/>
          <w:sz w:val="28"/>
          <w:szCs w:val="28"/>
          <w:lang w:eastAsia="uk-UA"/>
        </w:rPr>
        <w:t>ПЗ, інтегроване на потрібних платформах; керівництва користувача; опис поточної реалізації.</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b/>
          <w:i/>
          <w:sz w:val="28"/>
          <w:szCs w:val="28"/>
          <w:lang w:eastAsia="uk-UA"/>
        </w:rPr>
        <w:t>Призначенням стадії введення в дію</w:t>
      </w:r>
      <w:r>
        <w:rPr>
          <w:rFonts w:ascii="Times New Roman" w:eastAsia="Times New Roman" w:hAnsi="Times New Roman" w:cs="Times New Roman"/>
          <w:sz w:val="28"/>
          <w:szCs w:val="28"/>
          <w:lang w:eastAsia="uk-UA"/>
        </w:rPr>
        <w:t xml:space="preserve"> є передача готового продукту у розпорядження користувачів. Дана стадія включає:</w:t>
      </w:r>
    </w:p>
    <w:p>
      <w:pPr>
        <w:numPr>
          <w:ilvl w:val="0"/>
          <w:numId w:val="10"/>
        </w:num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бета-тестування, паралельне функціонування з існуючою системою, яка підлягає заміні; </w:t>
      </w:r>
    </w:p>
    <w:p>
      <w:pPr>
        <w:numPr>
          <w:ilvl w:val="0"/>
          <w:numId w:val="10"/>
        </w:num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конвертування баз даних; </w:t>
      </w:r>
    </w:p>
    <w:p>
      <w:pPr>
        <w:numPr>
          <w:ilvl w:val="0"/>
          <w:numId w:val="10"/>
        </w:num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оптимізацію продуктивності; </w:t>
      </w:r>
    </w:p>
    <w:p>
      <w:pPr>
        <w:numPr>
          <w:ilvl w:val="0"/>
          <w:numId w:val="10"/>
        </w:num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навчання користувачів та фахівців служби супроводу.</w:t>
      </w:r>
    </w:p>
    <w:p>
      <w:pPr>
        <w:spacing w:after="0" w:line="240" w:lineRule="auto"/>
        <w:ind w:firstLine="709"/>
        <w:rPr>
          <w:rFonts w:ascii="Times New Roman" w:eastAsia="Times New Roman" w:hAnsi="Times New Roman" w:cs="Times New Roman"/>
          <w:b/>
          <w:sz w:val="28"/>
          <w:szCs w:val="28"/>
          <w:lang w:eastAsia="uk-UA"/>
        </w:rPr>
      </w:pPr>
      <w:r>
        <w:rPr>
          <w:rFonts w:ascii="Times New Roman" w:eastAsia="Times New Roman" w:hAnsi="Times New Roman" w:cs="Times New Roman"/>
          <w:b/>
          <w:sz w:val="28"/>
          <w:szCs w:val="28"/>
          <w:lang w:eastAsia="uk-UA"/>
        </w:rPr>
        <w:t>Основні елементи RUP.</w:t>
      </w:r>
    </w:p>
    <w:p>
      <w:pPr>
        <w:spacing w:after="0" w:line="240" w:lineRule="auto"/>
        <w:ind w:firstLine="709"/>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Статичний аспект RUP представлений 4-ма основними елементами: </w:t>
      </w:r>
    </w:p>
    <w:p>
      <w:pPr>
        <w:numPr>
          <w:ilvl w:val="0"/>
          <w:numId w:val="11"/>
        </w:numPr>
        <w:tabs>
          <w:tab w:val="clear" w:pos="720"/>
          <w:tab w:val="num" w:pos="709"/>
        </w:tabs>
        <w:spacing w:after="0" w:line="240" w:lineRule="auto"/>
        <w:ind w:left="0" w:firstLine="0"/>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ролі (поведінка та відповідальність особи або групи осіб); </w:t>
      </w:r>
    </w:p>
    <w:p>
      <w:pPr>
        <w:numPr>
          <w:ilvl w:val="0"/>
          <w:numId w:val="11"/>
        </w:numPr>
        <w:tabs>
          <w:tab w:val="clear" w:pos="720"/>
          <w:tab w:val="num" w:pos="709"/>
        </w:tabs>
        <w:spacing w:after="0" w:line="240" w:lineRule="auto"/>
        <w:ind w:left="0" w:firstLine="0"/>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види діяльності (одиниця виконуваної конкретним виконавцем роботи; відповідають поняттю технологічної операції); </w:t>
      </w:r>
    </w:p>
    <w:p>
      <w:pPr>
        <w:numPr>
          <w:ilvl w:val="0"/>
          <w:numId w:val="11"/>
        </w:numPr>
        <w:tabs>
          <w:tab w:val="clear" w:pos="720"/>
          <w:tab w:val="num" w:pos="709"/>
        </w:tabs>
        <w:spacing w:after="0" w:line="240" w:lineRule="auto"/>
        <w:ind w:left="0" w:firstLine="0"/>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робочі продукти; </w:t>
      </w:r>
    </w:p>
    <w:p>
      <w:pPr>
        <w:numPr>
          <w:ilvl w:val="0"/>
          <w:numId w:val="11"/>
        </w:numPr>
        <w:tabs>
          <w:tab w:val="clear" w:pos="720"/>
          <w:tab w:val="num" w:pos="709"/>
        </w:tabs>
        <w:spacing w:after="0" w:line="240" w:lineRule="auto"/>
        <w:ind w:left="0" w:firstLine="0"/>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дисципліни (відповідає поняттю технологічного процесу і представляє собою послідовність дій, яка призводить до одержання значного результату). </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RUP передбачає 6 основних дисциплін (побудова бізнес-моделей, визначення вимог, аналіз та проектування, реалізація, тестування, розгортання) та 3 допоміжних дисципліни (керування конфігурацією та змінами, керування проектом, створення інфраструктури). Кожна з перерахованих дисциплін підтримується певним інструментальним засобом комплексу Rational Suite.</w:t>
      </w:r>
    </w:p>
    <w:p>
      <w:pPr>
        <w:spacing w:after="0" w:line="240" w:lineRule="auto"/>
        <w:ind w:firstLine="708"/>
        <w:rPr>
          <w:rFonts w:ascii="Times New Roman" w:eastAsia="Times New Roman" w:hAnsi="Times New Roman" w:cs="Times New Roman"/>
          <w:i/>
          <w:sz w:val="28"/>
          <w:szCs w:val="28"/>
          <w:lang w:eastAsia="uk-UA"/>
        </w:rPr>
      </w:pPr>
      <w:r>
        <w:rPr>
          <w:rFonts w:ascii="Times New Roman" w:eastAsia="Times New Roman" w:hAnsi="Times New Roman" w:cs="Times New Roman"/>
          <w:b/>
          <w:bCs/>
          <w:i/>
          <w:sz w:val="28"/>
          <w:szCs w:val="28"/>
          <w:lang w:eastAsia="uk-UA"/>
        </w:rPr>
        <w:t>RUP спирається на інтегрований комплекс інструментальних засобів Rational Suite:</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Rational Suite AnalystStudio – визначення та керування повним набором вимог до розроблюваної системи;</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Rational Suite DevelopmentStudio – проектування та реалізація ПЗ;</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Rational Suite TestStudio – автоматичне тестування додатків;</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Rational Suite Enterprise – підтримка повного ЖЦ ПЗ.</w:t>
      </w:r>
    </w:p>
    <w:p>
      <w:pPr>
        <w:spacing w:after="0" w:line="240" w:lineRule="auto"/>
        <w:ind w:firstLine="708"/>
        <w:rPr>
          <w:rFonts w:ascii="Times New Roman" w:eastAsia="Times New Roman" w:hAnsi="Times New Roman" w:cs="Times New Roman"/>
          <w:i/>
          <w:sz w:val="28"/>
          <w:szCs w:val="28"/>
          <w:lang w:eastAsia="uk-UA"/>
        </w:rPr>
      </w:pPr>
      <w:r>
        <w:rPr>
          <w:rFonts w:ascii="Times New Roman" w:eastAsia="Times New Roman" w:hAnsi="Times New Roman" w:cs="Times New Roman"/>
          <w:b/>
          <w:bCs/>
          <w:i/>
          <w:sz w:val="28"/>
          <w:szCs w:val="28"/>
          <w:lang w:eastAsia="uk-UA"/>
        </w:rPr>
        <w:t>До складу Rational Suite, крім самої технології RUP як продукту, входять наступні компоненти:</w:t>
      </w:r>
    </w:p>
    <w:p>
      <w:p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Rational Rose – засіб візуального моделювання мовою UML;</w:t>
      </w:r>
    </w:p>
    <w:p>
      <w:p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Rational XDE – засіб аналізу та проектування;</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lastRenderedPageBreak/>
        <w:t>- Rational Requisite Pro – засіб керування вимогами, призначений для організації сумісної роботи групи розробників;</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Rational Rapid Developer – засіб швидкого розроблення додатків на платформі Java 2 Enterprise Edition;</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Rational ClearCase – засіб керування конфігурацією ПЗ;</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Rational SoDA – засіб автоматичної генерації проектної документації;</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Rational ClearQuest – засіб для керування змінами та відстежування дефектів у проекті;</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Rational Quantify – засіб кількісного визначення «вузьких» місць, які впливають на загальну ефективність роботи системи;</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Rational Purify – засіб для локалізації помилок часу виконання програми, які важко виявляються;</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Rational PureCoverage – засіб ідентифікації ділянок коду, пропущених при тестуванні;</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Rational TestManager– засіб планування функціонального та навантажувального тестування;</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Rational Robot – засіб запису та відтворення тестових сценаріїв;</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Rational TestFactory – засіб тестування надійності;</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Rational Quality Architect – засіб генерації коду для тестування.</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i/>
          <w:sz w:val="28"/>
          <w:szCs w:val="28"/>
        </w:rPr>
        <w:t>Для самостійного вивчення</w:t>
      </w:r>
      <w:r>
        <w:rPr>
          <w:rFonts w:ascii="Times New Roman" w:hAnsi="Times New Roman" w:cs="Times New Roman"/>
          <w:sz w:val="28"/>
          <w:szCs w:val="28"/>
        </w:rPr>
        <w:t>: Поглибити матеріал лекції за наданою літературою. Вивчення лекційного матеріалу та додаткових джерел. Розгляд запитань і виконання завдань для самостійної роботи, запропонованих на лекції.</w:t>
      </w:r>
    </w:p>
    <w:p>
      <w:pPr>
        <w:spacing w:after="0" w:line="240" w:lineRule="auto"/>
        <w:ind w:firstLine="708"/>
        <w:jc w:val="both"/>
        <w:rPr>
          <w:rFonts w:ascii="Times New Roman" w:hAnsi="Times New Roman" w:cs="Times New Roman"/>
          <w:sz w:val="28"/>
          <w:szCs w:val="28"/>
        </w:rPr>
      </w:pPr>
      <w:r>
        <w:rPr>
          <w:rFonts w:ascii="Times New Roman" w:hAnsi="Times New Roman" w:cs="Times New Roman"/>
          <w:i/>
          <w:iCs/>
          <w:sz w:val="28"/>
          <w:szCs w:val="28"/>
        </w:rPr>
        <w:t>Література</w:t>
      </w:r>
      <w:r>
        <w:rPr>
          <w:rFonts w:ascii="Times New Roman" w:hAnsi="Times New Roman" w:cs="Times New Roman"/>
          <w:iCs/>
          <w:sz w:val="28"/>
          <w:szCs w:val="28"/>
        </w:rPr>
        <w:t xml:space="preserve"> </w:t>
      </w:r>
    </w:p>
    <w:p>
      <w:pPr>
        <w:pStyle w:val="ab"/>
        <w:numPr>
          <w:ilvl w:val="0"/>
          <w:numId w:val="13"/>
        </w:numPr>
        <w:spacing w:before="0" w:beforeAutospacing="0" w:after="0" w:afterAutospacing="0"/>
        <w:ind w:left="0" w:firstLine="0"/>
        <w:jc w:val="both"/>
      </w:pPr>
      <w:r>
        <w:rPr>
          <w:rFonts w:ascii="&quot;serif&quot;" w:hAnsi="&quot;serif&quot;"/>
          <w:sz w:val="28"/>
          <w:szCs w:val="28"/>
          <w:lang w:val="ru-RU"/>
        </w:rPr>
        <w:t>Лавріщева К.М. Програмна інженерія. Електронний підручник.</w:t>
      </w:r>
      <w:r>
        <w:rPr>
          <w:sz w:val="28"/>
          <w:szCs w:val="28"/>
          <w:lang w:val="ru-RU"/>
        </w:rPr>
        <w:t xml:space="preserve"> </w:t>
      </w:r>
      <w:r>
        <w:rPr>
          <w:rFonts w:ascii="&quot;serif&quot;" w:hAnsi="&quot;serif&quot;"/>
          <w:sz w:val="28"/>
          <w:szCs w:val="28"/>
          <w:lang w:val="en-US"/>
        </w:rPr>
        <w:t>URL</w:t>
      </w:r>
      <w:r>
        <w:rPr>
          <w:rFonts w:ascii="&quot;serif&quot;" w:hAnsi="&quot;serif&quot;"/>
          <w:sz w:val="28"/>
          <w:szCs w:val="28"/>
        </w:rPr>
        <w:t>:</w:t>
      </w:r>
      <w:r>
        <w:rPr>
          <w:sz w:val="28"/>
          <w:szCs w:val="28"/>
        </w:rPr>
        <w:t xml:space="preserve"> </w:t>
      </w:r>
      <w:hyperlink r:id="rId15" w:history="1">
        <w:r>
          <w:rPr>
            <w:rStyle w:val="aa"/>
            <w:rFonts w:ascii="&quot;serif&quot;" w:hAnsi="&quot;serif&quot;"/>
            <w:sz w:val="28"/>
            <w:szCs w:val="28"/>
          </w:rPr>
          <w:t>http://csc.knu.ua/uk/library/books/lavrishcheva-6.pdf</w:t>
        </w:r>
      </w:hyperlink>
      <w:r>
        <w:rPr>
          <w:rFonts w:ascii="&quot;serif&quot;" w:hAnsi="&quot;serif&quot;"/>
          <w:sz w:val="28"/>
          <w:szCs w:val="28"/>
        </w:rPr>
        <w:t>.</w:t>
      </w:r>
    </w:p>
    <w:p>
      <w:pPr>
        <w:pStyle w:val="ab"/>
        <w:numPr>
          <w:ilvl w:val="0"/>
          <w:numId w:val="13"/>
        </w:numPr>
        <w:ind w:left="0" w:firstLine="0"/>
        <w:jc w:val="both"/>
      </w:pPr>
      <w:r>
        <w:rPr>
          <w:rFonts w:ascii="&quot;times new roman&quot;" w:hAnsi="&quot;times new roman&quot;"/>
          <w:sz w:val="28"/>
          <w:szCs w:val="28"/>
        </w:rPr>
        <w:t xml:space="preserve">ДСТУ </w:t>
      </w:r>
      <w:r>
        <w:rPr>
          <w:rFonts w:ascii="&quot;times new roman&quot;" w:hAnsi="&quot;times new roman&quot;"/>
          <w:sz w:val="28"/>
          <w:szCs w:val="28"/>
          <w:lang w:val="ru-RU"/>
        </w:rPr>
        <w:t>ISO</w:t>
      </w:r>
      <w:r>
        <w:rPr>
          <w:rFonts w:ascii="&quot;times new roman&quot;" w:hAnsi="&quot;times new roman&quot;"/>
          <w:sz w:val="28"/>
          <w:szCs w:val="28"/>
        </w:rPr>
        <w:t>/</w:t>
      </w:r>
      <w:r>
        <w:rPr>
          <w:rFonts w:ascii="&quot;times new roman&quot;" w:hAnsi="&quot;times new roman&quot;"/>
          <w:sz w:val="28"/>
          <w:szCs w:val="28"/>
          <w:lang w:val="ru-RU"/>
        </w:rPr>
        <w:t>IEC</w:t>
      </w:r>
      <w:r>
        <w:rPr>
          <w:rFonts w:ascii="&quot;times new roman&quot;" w:hAnsi="&quot;times new roman&quot;"/>
          <w:sz w:val="28"/>
          <w:szCs w:val="28"/>
        </w:rPr>
        <w:t xml:space="preserve"> 14764:2002. Інформаційні технології. </w:t>
      </w:r>
      <w:r>
        <w:rPr>
          <w:rFonts w:ascii="&quot;times new roman&quot;" w:hAnsi="&quot;times new roman&quot;"/>
          <w:sz w:val="28"/>
          <w:szCs w:val="28"/>
          <w:lang w:val="ru-RU"/>
        </w:rPr>
        <w:t>Супроводження програмного забезпечення. - К.: Держстандарт України, 2002.</w:t>
      </w:r>
    </w:p>
    <w:p>
      <w:pPr>
        <w:pStyle w:val="ab"/>
        <w:numPr>
          <w:ilvl w:val="0"/>
          <w:numId w:val="13"/>
        </w:numPr>
        <w:ind w:left="0" w:firstLine="0"/>
        <w:jc w:val="both"/>
      </w:pPr>
      <w:r>
        <w:rPr>
          <w:rFonts w:ascii="&quot;times new roman&quot;" w:hAnsi="&quot;times new roman&quot;"/>
          <w:sz w:val="14"/>
          <w:szCs w:val="14"/>
          <w:lang w:val="ru-RU"/>
        </w:rPr>
        <w:t> </w:t>
      </w:r>
      <w:r>
        <w:rPr>
          <w:rFonts w:ascii="&quot;times new roman&quot;" w:hAnsi="&quot;times new roman&quot;"/>
          <w:sz w:val="28"/>
          <w:szCs w:val="28"/>
          <w:lang w:val="ru-RU"/>
        </w:rPr>
        <w:t>ДСТУ ISO/IEC 90003:2006. Програмна інженерія. Настанови щодо застосування ІSO 9001:2000 до програмного забезпечення (ІSO/ІЕС 90003:2004, IDT) - К.: Держстандарт України, 2006.</w:t>
      </w:r>
    </w:p>
    <w:p>
      <w:pPr>
        <w:pStyle w:val="ab"/>
        <w:numPr>
          <w:ilvl w:val="0"/>
          <w:numId w:val="13"/>
        </w:numPr>
        <w:spacing w:before="0" w:beforeAutospacing="0" w:after="0" w:afterAutospacing="0"/>
        <w:ind w:left="0" w:firstLine="0"/>
        <w:jc w:val="both"/>
        <w:rPr>
          <w:sz w:val="28"/>
          <w:szCs w:val="28"/>
        </w:rPr>
      </w:pPr>
      <w:r>
        <w:rPr>
          <w:rFonts w:ascii="&quot;times new roman&quot;" w:hAnsi="&quot;times new roman&quot;"/>
          <w:sz w:val="14"/>
          <w:szCs w:val="14"/>
          <w:lang w:val="ru-RU"/>
        </w:rPr>
        <w:t> </w:t>
      </w:r>
      <w:r>
        <w:rPr>
          <w:sz w:val="28"/>
          <w:szCs w:val="28"/>
        </w:rPr>
        <w:t>ДСТУ ISO 9001:2015 Системи управління якістю. Вимоги (ISO 9001:2015, IDT)</w:t>
      </w:r>
    </w:p>
    <w:p>
      <w:pPr>
        <w:pStyle w:val="ab"/>
        <w:numPr>
          <w:ilvl w:val="0"/>
          <w:numId w:val="13"/>
        </w:numPr>
        <w:spacing w:before="0" w:beforeAutospacing="0" w:after="0" w:afterAutospacing="0"/>
        <w:ind w:left="0" w:firstLine="0"/>
        <w:jc w:val="both"/>
      </w:pPr>
      <w:r>
        <w:rPr>
          <w:rFonts w:ascii="&quot;times new roman&quot;" w:hAnsi="&quot;times new roman&quot;"/>
          <w:sz w:val="28"/>
          <w:szCs w:val="28"/>
        </w:rPr>
        <w:t xml:space="preserve">ДСТУ </w:t>
      </w:r>
      <w:r>
        <w:rPr>
          <w:rFonts w:ascii="&quot;times new roman&quot;" w:hAnsi="&quot;times new roman&quot;"/>
          <w:sz w:val="28"/>
          <w:szCs w:val="28"/>
          <w:lang w:val="ru-RU"/>
        </w:rPr>
        <w:t>ISO</w:t>
      </w:r>
      <w:r>
        <w:rPr>
          <w:rFonts w:ascii="&quot;times new roman&quot;" w:hAnsi="&quot;times new roman&quot;"/>
          <w:sz w:val="28"/>
          <w:szCs w:val="28"/>
        </w:rPr>
        <w:t>/</w:t>
      </w:r>
      <w:r>
        <w:rPr>
          <w:rFonts w:ascii="&quot;times new roman&quot;" w:hAnsi="&quot;times new roman&quot;"/>
          <w:sz w:val="28"/>
          <w:szCs w:val="28"/>
          <w:lang w:val="ru-RU"/>
        </w:rPr>
        <w:t>IEC</w:t>
      </w:r>
      <w:r>
        <w:rPr>
          <w:rFonts w:ascii="&quot;times new roman&quot;" w:hAnsi="&quot;times new roman&quot;"/>
          <w:sz w:val="28"/>
          <w:szCs w:val="28"/>
        </w:rPr>
        <w:t xml:space="preserve"> </w:t>
      </w:r>
      <w:r>
        <w:rPr>
          <w:rFonts w:ascii="&quot;times new roman&quot;" w:hAnsi="&quot;times new roman&quot;"/>
          <w:sz w:val="28"/>
          <w:szCs w:val="28"/>
          <w:lang w:val="ru-RU"/>
        </w:rPr>
        <w:t>TR</w:t>
      </w:r>
      <w:r>
        <w:rPr>
          <w:rFonts w:ascii="&quot;times new roman&quot;" w:hAnsi="&quot;times new roman&quot;"/>
          <w:sz w:val="28"/>
          <w:szCs w:val="28"/>
        </w:rPr>
        <w:t xml:space="preserve"> 12182:2004. Інформаційні технології. Класифікація програмних засобів (</w:t>
      </w:r>
      <w:r>
        <w:rPr>
          <w:rFonts w:ascii="&quot;times new roman&quot;" w:hAnsi="&quot;times new roman&quot;"/>
          <w:sz w:val="28"/>
          <w:szCs w:val="28"/>
          <w:lang w:val="ru-RU"/>
        </w:rPr>
        <w:t>ISO</w:t>
      </w:r>
      <w:r>
        <w:rPr>
          <w:rFonts w:ascii="&quot;times new roman&quot;" w:hAnsi="&quot;times new roman&quot;"/>
          <w:sz w:val="28"/>
          <w:szCs w:val="28"/>
        </w:rPr>
        <w:t>/</w:t>
      </w:r>
      <w:r>
        <w:rPr>
          <w:rFonts w:ascii="&quot;times new roman&quot;" w:hAnsi="&quot;times new roman&quot;"/>
          <w:sz w:val="28"/>
          <w:szCs w:val="28"/>
          <w:lang w:val="ru-RU"/>
        </w:rPr>
        <w:t>IEC</w:t>
      </w:r>
      <w:r>
        <w:rPr>
          <w:rFonts w:ascii="&quot;times new roman&quot;" w:hAnsi="&quot;times new roman&quot;"/>
          <w:sz w:val="28"/>
          <w:szCs w:val="28"/>
        </w:rPr>
        <w:t xml:space="preserve"> </w:t>
      </w:r>
      <w:r>
        <w:rPr>
          <w:rFonts w:ascii="&quot;times new roman&quot;" w:hAnsi="&quot;times new roman&quot;"/>
          <w:sz w:val="28"/>
          <w:szCs w:val="28"/>
          <w:lang w:val="ru-RU"/>
        </w:rPr>
        <w:t>TR</w:t>
      </w:r>
      <w:r>
        <w:rPr>
          <w:rFonts w:ascii="&quot;times new roman&quot;" w:hAnsi="&quot;times new roman&quot;"/>
          <w:sz w:val="28"/>
          <w:szCs w:val="28"/>
        </w:rPr>
        <w:t xml:space="preserve"> 12182:1998, </w:t>
      </w:r>
      <w:r>
        <w:rPr>
          <w:rFonts w:ascii="&quot;times new roman&quot;" w:hAnsi="&quot;times new roman&quot;"/>
          <w:sz w:val="28"/>
          <w:szCs w:val="28"/>
          <w:lang w:val="ru-RU"/>
        </w:rPr>
        <w:t>IDT</w:t>
      </w:r>
      <w:r>
        <w:rPr>
          <w:rFonts w:ascii="&quot;times new roman&quot;" w:hAnsi="&quot;times new roman&quot;"/>
          <w:sz w:val="28"/>
          <w:szCs w:val="28"/>
        </w:rPr>
        <w:t>) - К.: Держстандарт України, 2004.</w:t>
      </w:r>
    </w:p>
    <w:p>
      <w:pPr>
        <w:pStyle w:val="ab"/>
        <w:numPr>
          <w:ilvl w:val="0"/>
          <w:numId w:val="13"/>
        </w:numPr>
        <w:spacing w:before="0" w:beforeAutospacing="0" w:after="0" w:afterAutospacing="0"/>
        <w:ind w:left="0" w:firstLine="0"/>
        <w:jc w:val="both"/>
        <w:rPr>
          <w:sz w:val="28"/>
          <w:szCs w:val="28"/>
        </w:rPr>
      </w:pPr>
      <w:r>
        <w:rPr>
          <w:sz w:val="28"/>
          <w:szCs w:val="28"/>
        </w:rPr>
        <w:t>ДСТУ ISO/IEC TR 15504-3:2002 Інформаційні технології. Оцінювання процесів життєвого циклу програмних засобів. Частина 3. Виконання оцінювання (ISO/IEC TR 15504-3:1998, IDT)</w:t>
      </w:r>
    </w:p>
    <w:p>
      <w:pPr>
        <w:pStyle w:val="ab"/>
        <w:numPr>
          <w:ilvl w:val="0"/>
          <w:numId w:val="13"/>
        </w:numPr>
        <w:spacing w:before="0" w:beforeAutospacing="0" w:after="0" w:afterAutospacing="0"/>
        <w:ind w:left="0" w:firstLine="0"/>
        <w:jc w:val="both"/>
        <w:rPr>
          <w:sz w:val="28"/>
          <w:szCs w:val="28"/>
        </w:rPr>
      </w:pPr>
      <w:r>
        <w:rPr>
          <w:sz w:val="28"/>
          <w:szCs w:val="28"/>
        </w:rPr>
        <w:t>ДСТУ 3919-99 (ISO/IEC 14102:1995) Інформаційні технології. Основні напрямки оцінювання та відбору CASE-інструментів</w:t>
      </w:r>
    </w:p>
    <w:p>
      <w:pPr>
        <w:pStyle w:val="ab"/>
        <w:numPr>
          <w:ilvl w:val="0"/>
          <w:numId w:val="13"/>
        </w:numPr>
        <w:spacing w:before="0" w:beforeAutospacing="0" w:after="0" w:afterAutospacing="0"/>
        <w:ind w:hanging="720"/>
        <w:jc w:val="both"/>
        <w:rPr>
          <w:sz w:val="28"/>
          <w:szCs w:val="28"/>
        </w:rPr>
      </w:pPr>
      <w:r>
        <w:rPr>
          <w:sz w:val="28"/>
          <w:szCs w:val="28"/>
        </w:rPr>
        <w:t>IEEE Std 1209-1992. IEEE Recommended Practice for the Evaluation and Selection of CASE Tools.</w:t>
      </w:r>
    </w:p>
    <w:p>
      <w:pPr>
        <w:pStyle w:val="ab"/>
        <w:numPr>
          <w:ilvl w:val="0"/>
          <w:numId w:val="13"/>
        </w:numPr>
        <w:spacing w:before="0" w:beforeAutospacing="0" w:after="0" w:afterAutospacing="0"/>
        <w:ind w:hanging="720"/>
        <w:jc w:val="both"/>
        <w:rPr>
          <w:sz w:val="28"/>
          <w:szCs w:val="28"/>
        </w:rPr>
      </w:pPr>
      <w:r>
        <w:rPr>
          <w:sz w:val="28"/>
          <w:szCs w:val="28"/>
        </w:rPr>
        <w:t>IEEE Std 1348-1995. IEEE Recommended Practice for the Adoption of CASE Tools</w:t>
      </w:r>
    </w:p>
    <w:p>
      <w:pPr>
        <w:pStyle w:val="ad"/>
        <w:spacing w:after="0"/>
        <w:ind w:left="0" w:firstLine="708"/>
        <w:jc w:val="both"/>
        <w:rPr>
          <w:rFonts w:ascii="Times New Roman" w:hAnsi="Times New Roman" w:cs="Times New Roman"/>
          <w:b/>
          <w:sz w:val="28"/>
          <w:szCs w:val="28"/>
        </w:rPr>
      </w:pPr>
      <w:r>
        <w:rPr>
          <w:rFonts w:ascii="Times New Roman" w:hAnsi="Times New Roman" w:cs="Times New Roman"/>
          <w:bCs/>
          <w:i/>
          <w:iCs/>
          <w:color w:val="000000"/>
          <w:sz w:val="28"/>
          <w:szCs w:val="28"/>
        </w:rPr>
        <w:t>Контрольні запитання для самоперевірки</w:t>
      </w:r>
      <w:r>
        <w:rPr>
          <w:rFonts w:ascii="Times New Roman" w:hAnsi="Times New Roman" w:cs="Times New Roman"/>
          <w:bCs/>
          <w:iCs/>
          <w:color w:val="000000"/>
          <w:sz w:val="28"/>
          <w:szCs w:val="28"/>
        </w:rPr>
        <w:t>.</w:t>
      </w:r>
    </w:p>
    <w:p>
      <w:pPr>
        <w:pStyle w:val="Default"/>
        <w:numPr>
          <w:ilvl w:val="0"/>
          <w:numId w:val="12"/>
        </w:numPr>
        <w:spacing w:after="36"/>
        <w:rPr>
          <w:sz w:val="28"/>
          <w:szCs w:val="28"/>
        </w:rPr>
      </w:pPr>
      <w:r>
        <w:rPr>
          <w:sz w:val="28"/>
          <w:szCs w:val="28"/>
        </w:rPr>
        <w:t>Дати визначення технології конструювання програмного забезпечення</w:t>
      </w:r>
      <w:r>
        <w:rPr>
          <w:b/>
          <w:i/>
          <w:sz w:val="28"/>
          <w:szCs w:val="28"/>
        </w:rPr>
        <w:t xml:space="preserve"> (</w:t>
      </w:r>
      <w:r>
        <w:rPr>
          <w:sz w:val="28"/>
          <w:szCs w:val="28"/>
        </w:rPr>
        <w:t>ТКПЗ).</w:t>
      </w:r>
    </w:p>
    <w:p>
      <w:pPr>
        <w:pStyle w:val="Default"/>
        <w:numPr>
          <w:ilvl w:val="0"/>
          <w:numId w:val="12"/>
        </w:numPr>
        <w:spacing w:after="36"/>
        <w:rPr>
          <w:sz w:val="28"/>
          <w:szCs w:val="28"/>
        </w:rPr>
      </w:pPr>
      <w:r>
        <w:rPr>
          <w:sz w:val="28"/>
          <w:szCs w:val="28"/>
        </w:rPr>
        <w:t>В чому полягає призначення ТКПЗ?</w:t>
      </w:r>
    </w:p>
    <w:p>
      <w:pPr>
        <w:pStyle w:val="Default"/>
        <w:numPr>
          <w:ilvl w:val="0"/>
          <w:numId w:val="12"/>
        </w:numPr>
        <w:spacing w:after="36"/>
        <w:rPr>
          <w:sz w:val="28"/>
          <w:szCs w:val="28"/>
        </w:rPr>
      </w:pPr>
      <w:r>
        <w:rPr>
          <w:sz w:val="28"/>
          <w:szCs w:val="28"/>
        </w:rPr>
        <w:t>Які методи, засоби та процедури використовуються в ТКПЗ?</w:t>
      </w:r>
    </w:p>
    <w:p>
      <w:pPr>
        <w:pStyle w:val="Default"/>
        <w:numPr>
          <w:ilvl w:val="0"/>
          <w:numId w:val="12"/>
        </w:numPr>
        <w:spacing w:after="36"/>
        <w:rPr>
          <w:sz w:val="28"/>
          <w:szCs w:val="28"/>
        </w:rPr>
      </w:pPr>
      <w:r>
        <w:rPr>
          <w:sz w:val="28"/>
          <w:szCs w:val="28"/>
        </w:rPr>
        <w:t xml:space="preserve">Дати визначення технологічного процесу створення ПЗ. </w:t>
      </w:r>
    </w:p>
    <w:p>
      <w:pPr>
        <w:pStyle w:val="Default"/>
        <w:numPr>
          <w:ilvl w:val="0"/>
          <w:numId w:val="12"/>
        </w:numPr>
        <w:spacing w:after="36"/>
        <w:rPr>
          <w:sz w:val="28"/>
          <w:szCs w:val="28"/>
        </w:rPr>
      </w:pPr>
      <w:r>
        <w:rPr>
          <w:sz w:val="28"/>
          <w:szCs w:val="28"/>
        </w:rPr>
        <w:t xml:space="preserve">Дати визначення технології проектування ПЗ. </w:t>
      </w:r>
    </w:p>
    <w:p>
      <w:pPr>
        <w:pStyle w:val="Default"/>
        <w:numPr>
          <w:ilvl w:val="0"/>
          <w:numId w:val="12"/>
        </w:numPr>
        <w:spacing w:after="36"/>
        <w:rPr>
          <w:sz w:val="28"/>
          <w:szCs w:val="28"/>
        </w:rPr>
      </w:pPr>
      <w:r>
        <w:rPr>
          <w:sz w:val="28"/>
          <w:szCs w:val="28"/>
        </w:rPr>
        <w:t xml:space="preserve">Чим відрізняються один від одного стратегії конструювання програм? </w:t>
      </w:r>
    </w:p>
    <w:p>
      <w:pPr>
        <w:pStyle w:val="ad"/>
        <w:jc w:val="both"/>
        <w:rPr>
          <w:rFonts w:ascii="Times New Roman" w:hAnsi="Times New Roman" w:cs="Times New Roman"/>
          <w:b/>
          <w:sz w:val="28"/>
          <w:szCs w:val="28"/>
        </w:rPr>
      </w:pPr>
      <w:r>
        <w:rPr>
          <w:rFonts w:ascii="Times New Roman" w:hAnsi="Times New Roman" w:cs="Times New Roman"/>
          <w:bCs/>
          <w:i/>
          <w:iCs/>
          <w:color w:val="000000"/>
          <w:sz w:val="28"/>
          <w:szCs w:val="28"/>
        </w:rPr>
        <w:lastRenderedPageBreak/>
        <w:t>Контрольні запитання для надання письмових відповідей</w:t>
      </w:r>
      <w:r>
        <w:rPr>
          <w:rFonts w:ascii="Times New Roman" w:hAnsi="Times New Roman" w:cs="Times New Roman"/>
          <w:bCs/>
          <w:iCs/>
          <w:color w:val="000000"/>
          <w:sz w:val="28"/>
          <w:szCs w:val="28"/>
        </w:rPr>
        <w:t>.</w:t>
      </w:r>
    </w:p>
    <w:p>
      <w:pPr>
        <w:pStyle w:val="ad"/>
        <w:numPr>
          <w:ilvl w:val="0"/>
          <w:numId w:val="14"/>
        </w:numPr>
        <w:spacing w:after="0" w:line="240" w:lineRule="auto"/>
      </w:pPr>
      <w:r>
        <w:rPr>
          <w:rFonts w:ascii="Times New Roman" w:eastAsia="Times New Roman" w:hAnsi="Times New Roman" w:cs="Times New Roman"/>
          <w:bCs/>
          <w:sz w:val="28"/>
          <w:szCs w:val="28"/>
          <w:lang w:eastAsia="uk-UA"/>
        </w:rPr>
        <w:t>Наведіть приклад ТППЗ, надайте узагальнений опис та порівняйте його з RUP, визначивши переваги та недоліки</w:t>
      </w:r>
    </w:p>
    <w:sectPr>
      <w:headerReference w:type="default" r:id="rId16"/>
      <w:footerReference w:type="default" r:id="rId17"/>
      <w:pgSz w:w="11906" w:h="16838"/>
      <w:pgMar w:top="567" w:right="567" w:bottom="567" w:left="851" w:header="142"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quot;serif&quot;">
    <w:altName w:val="Times New Roman"/>
    <w:panose1 w:val="00000000000000000000"/>
    <w:charset w:val="00"/>
    <w:family w:val="roman"/>
    <w:notTrueType/>
    <w:pitch w:val="default"/>
  </w:font>
  <w:font w:name="&quot;times new roman&quo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48086885"/>
      <w:docPartObj>
        <w:docPartGallery w:val="Page Numbers (Bottom of Page)"/>
        <w:docPartUnique/>
      </w:docPartObj>
    </w:sdtPr>
    <w:sdtContent>
      <w:p>
        <w:pPr>
          <w:pStyle w:val="a5"/>
          <w:jc w:val="right"/>
        </w:pPr>
        <w:r>
          <w:fldChar w:fldCharType="begin"/>
        </w:r>
        <w:r>
          <w:instrText>PAGE   \* MERGEFORMAT</w:instrText>
        </w:r>
        <w:r>
          <w:fldChar w:fldCharType="separate"/>
        </w:r>
        <w:r>
          <w:rPr>
            <w:noProof/>
            <w:lang w:val="ru-RU"/>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3"/>
    </w:pPr>
    <w:r>
      <w:rPr>
        <w:rFonts w:ascii="Times New Roman" w:hAnsi="Times New Roman" w:cs="Times New Roman"/>
        <w:sz w:val="28"/>
        <w:szCs w:val="28"/>
      </w:rPr>
      <w:t>КПЗ Лекція 12. Технології конструювання програмного забезпечення</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9B2239"/>
    <w:multiLevelType w:val="multilevel"/>
    <w:tmpl w:val="1848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36FE4"/>
    <w:multiLevelType w:val="hybridMultilevel"/>
    <w:tmpl w:val="6296A4C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6B7E84"/>
    <w:multiLevelType w:val="hybridMultilevel"/>
    <w:tmpl w:val="CDE0AD5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16712D27"/>
    <w:multiLevelType w:val="multilevel"/>
    <w:tmpl w:val="DECAA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4D5BE8"/>
    <w:multiLevelType w:val="multilevel"/>
    <w:tmpl w:val="4A8C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590406"/>
    <w:multiLevelType w:val="multilevel"/>
    <w:tmpl w:val="F04E9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047C40"/>
    <w:multiLevelType w:val="hybridMultilevel"/>
    <w:tmpl w:val="0584DF0C"/>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7" w15:restartNumberingAfterBreak="0">
    <w:nsid w:val="45B152AB"/>
    <w:multiLevelType w:val="hybridMultilevel"/>
    <w:tmpl w:val="6338EDD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8" w15:restartNumberingAfterBreak="0">
    <w:nsid w:val="65694BFC"/>
    <w:multiLevelType w:val="multilevel"/>
    <w:tmpl w:val="86C2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8273E0"/>
    <w:multiLevelType w:val="multilevel"/>
    <w:tmpl w:val="565EB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9C37CB"/>
    <w:multiLevelType w:val="multilevel"/>
    <w:tmpl w:val="3718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EF0907"/>
    <w:multiLevelType w:val="hybridMultilevel"/>
    <w:tmpl w:val="FD3814B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78F47800"/>
    <w:multiLevelType w:val="multilevel"/>
    <w:tmpl w:val="C1E8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FC0DF8"/>
    <w:multiLevelType w:val="multilevel"/>
    <w:tmpl w:val="4A7E4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0"/>
  </w:num>
  <w:num w:numId="3">
    <w:abstractNumId w:val="8"/>
  </w:num>
  <w:num w:numId="4">
    <w:abstractNumId w:val="6"/>
  </w:num>
  <w:num w:numId="5">
    <w:abstractNumId w:val="4"/>
  </w:num>
  <w:num w:numId="6">
    <w:abstractNumId w:val="10"/>
  </w:num>
  <w:num w:numId="7">
    <w:abstractNumId w:val="9"/>
  </w:num>
  <w:num w:numId="8">
    <w:abstractNumId w:val="12"/>
  </w:num>
  <w:num w:numId="9">
    <w:abstractNumId w:val="13"/>
  </w:num>
  <w:num w:numId="10">
    <w:abstractNumId w:val="5"/>
  </w:num>
  <w:num w:numId="11">
    <w:abstractNumId w:val="3"/>
  </w:num>
  <w:num w:numId="12">
    <w:abstractNumId w:val="1"/>
  </w:num>
  <w:num w:numId="13">
    <w:abstractNumId w:val="11"/>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4235AC5-2117-4481-8821-E961C76F1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0"/>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eastAsia="uk-UA"/>
    </w:rPr>
  </w:style>
  <w:style w:type="paragraph" w:styleId="3">
    <w:name w:val="heading 3"/>
    <w:basedOn w:val="a"/>
    <w:next w:val="a"/>
    <w:link w:val="30"/>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pPr>
      <w:tabs>
        <w:tab w:val="center" w:pos="4819"/>
        <w:tab w:val="right" w:pos="9639"/>
      </w:tabs>
      <w:spacing w:after="0" w:line="240" w:lineRule="auto"/>
    </w:pPr>
  </w:style>
  <w:style w:type="character" w:customStyle="1" w:styleId="a4">
    <w:name w:val="Верхний колонтитул Знак"/>
    <w:basedOn w:val="a0"/>
    <w:link w:val="a3"/>
    <w:uiPriority w:val="99"/>
  </w:style>
  <w:style w:type="paragraph" w:styleId="a5">
    <w:name w:val="footer"/>
    <w:basedOn w:val="a"/>
    <w:link w:val="a6"/>
    <w:uiPriority w:val="99"/>
    <w:unhideWhenUsed/>
    <w:pPr>
      <w:tabs>
        <w:tab w:val="center" w:pos="4819"/>
        <w:tab w:val="right" w:pos="9639"/>
      </w:tabs>
      <w:spacing w:after="0" w:line="240" w:lineRule="auto"/>
    </w:pPr>
  </w:style>
  <w:style w:type="character" w:customStyle="1" w:styleId="a6">
    <w:name w:val="Нижний колонтитул Знак"/>
    <w:basedOn w:val="a0"/>
    <w:link w:val="a5"/>
    <w:uiPriority w:val="99"/>
  </w:style>
  <w:style w:type="paragraph" w:styleId="a7">
    <w:name w:val="Balloon Text"/>
    <w:basedOn w:val="a"/>
    <w:link w:val="a8"/>
    <w:uiPriority w:val="99"/>
    <w:semiHidden/>
    <w:unhideWhenUsed/>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Pr>
      <w:rFonts w:ascii="Tahoma" w:hAnsi="Tahoma" w:cs="Tahoma"/>
      <w:sz w:val="16"/>
      <w:szCs w:val="16"/>
    </w:rPr>
  </w:style>
  <w:style w:type="character" w:styleId="a9">
    <w:name w:val="Strong"/>
    <w:basedOn w:val="a0"/>
    <w:uiPriority w:val="22"/>
    <w:qFormat/>
    <w:rPr>
      <w:b/>
      <w:bCs/>
    </w:rPr>
  </w:style>
  <w:style w:type="character" w:styleId="aa">
    <w:name w:val="Hyperlink"/>
    <w:basedOn w:val="a0"/>
    <w:uiPriority w:val="99"/>
    <w:unhideWhenUsed/>
    <w:rPr>
      <w:color w:val="0000FF" w:themeColor="hyperlink"/>
      <w:u w:val="single"/>
    </w:rPr>
  </w:style>
  <w:style w:type="paragraph" w:styleId="ab">
    <w:name w:val="Normal (Web)"/>
    <w:basedOn w:val="a"/>
    <w:uiPriority w:val="99"/>
    <w:unhideWhenUsed/>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c">
    <w:name w:val="Emphasis"/>
    <w:basedOn w:val="a0"/>
    <w:uiPriority w:val="20"/>
    <w:qFormat/>
    <w:rPr>
      <w:i/>
      <w:iCs/>
    </w:rPr>
  </w:style>
  <w:style w:type="paragraph" w:styleId="ad">
    <w:name w:val="List Paragraph"/>
    <w:basedOn w:val="a"/>
    <w:uiPriority w:val="34"/>
    <w:qFormat/>
    <w:pPr>
      <w:ind w:left="720"/>
      <w:contextualSpacing/>
    </w:pPr>
  </w:style>
  <w:style w:type="character" w:customStyle="1" w:styleId="20">
    <w:name w:val="Заголовок 2 Знак"/>
    <w:basedOn w:val="a0"/>
    <w:link w:val="2"/>
    <w:uiPriority w:val="9"/>
    <w:rPr>
      <w:rFonts w:ascii="Times New Roman" w:eastAsia="Times New Roman" w:hAnsi="Times New Roman" w:cs="Times New Roman"/>
      <w:b/>
      <w:bCs/>
      <w:sz w:val="36"/>
      <w:szCs w:val="36"/>
      <w:lang w:eastAsia="uk-UA"/>
    </w:rPr>
  </w:style>
  <w:style w:type="character" w:customStyle="1" w:styleId="10">
    <w:name w:val="Заголовок 1 Знак"/>
    <w:basedOn w:val="a0"/>
    <w:link w:val="1"/>
    <w:uiPriority w:val="9"/>
    <w:rPr>
      <w:rFonts w:asciiTheme="majorHAnsi" w:eastAsiaTheme="majorEastAsia" w:hAnsiTheme="majorHAnsi" w:cstheme="majorBidi"/>
      <w:b/>
      <w:bCs/>
      <w:color w:val="365F91" w:themeColor="accent1" w:themeShade="BF"/>
      <w:sz w:val="28"/>
      <w:szCs w:val="28"/>
    </w:rPr>
  </w:style>
  <w:style w:type="character" w:customStyle="1" w:styleId="30">
    <w:name w:val="Заголовок 3 Знак"/>
    <w:basedOn w:val="a0"/>
    <w:link w:val="3"/>
    <w:uiPriority w:val="9"/>
    <w:semiHidden/>
    <w:rPr>
      <w:rFonts w:asciiTheme="majorHAnsi" w:eastAsiaTheme="majorEastAsia" w:hAnsiTheme="majorHAnsi" w:cstheme="majorBidi"/>
      <w:b/>
      <w:bCs/>
      <w:color w:val="4F81BD" w:themeColor="accent1"/>
    </w:r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614282">
      <w:bodyDiv w:val="1"/>
      <w:marLeft w:val="0"/>
      <w:marRight w:val="0"/>
      <w:marTop w:val="0"/>
      <w:marBottom w:val="0"/>
      <w:divBdr>
        <w:top w:val="none" w:sz="0" w:space="0" w:color="auto"/>
        <w:left w:val="none" w:sz="0" w:space="0" w:color="auto"/>
        <w:bottom w:val="none" w:sz="0" w:space="0" w:color="auto"/>
        <w:right w:val="none" w:sz="0" w:space="0" w:color="auto"/>
      </w:divBdr>
    </w:div>
    <w:div w:id="245922460">
      <w:bodyDiv w:val="1"/>
      <w:marLeft w:val="0"/>
      <w:marRight w:val="0"/>
      <w:marTop w:val="0"/>
      <w:marBottom w:val="0"/>
      <w:divBdr>
        <w:top w:val="none" w:sz="0" w:space="0" w:color="auto"/>
        <w:left w:val="none" w:sz="0" w:space="0" w:color="auto"/>
        <w:bottom w:val="none" w:sz="0" w:space="0" w:color="auto"/>
        <w:right w:val="none" w:sz="0" w:space="0" w:color="auto"/>
      </w:divBdr>
    </w:div>
    <w:div w:id="688259246">
      <w:bodyDiv w:val="1"/>
      <w:marLeft w:val="0"/>
      <w:marRight w:val="0"/>
      <w:marTop w:val="0"/>
      <w:marBottom w:val="0"/>
      <w:divBdr>
        <w:top w:val="none" w:sz="0" w:space="0" w:color="auto"/>
        <w:left w:val="none" w:sz="0" w:space="0" w:color="auto"/>
        <w:bottom w:val="none" w:sz="0" w:space="0" w:color="auto"/>
        <w:right w:val="none" w:sz="0" w:space="0" w:color="auto"/>
      </w:divBdr>
      <w:divsChild>
        <w:div w:id="563299364">
          <w:marLeft w:val="0"/>
          <w:marRight w:val="0"/>
          <w:marTop w:val="0"/>
          <w:marBottom w:val="0"/>
          <w:divBdr>
            <w:top w:val="none" w:sz="0" w:space="0" w:color="auto"/>
            <w:left w:val="none" w:sz="0" w:space="0" w:color="auto"/>
            <w:bottom w:val="none" w:sz="0" w:space="0" w:color="auto"/>
            <w:right w:val="none" w:sz="0" w:space="0" w:color="auto"/>
          </w:divBdr>
        </w:div>
      </w:divsChild>
    </w:div>
    <w:div w:id="1255893865">
      <w:bodyDiv w:val="1"/>
      <w:marLeft w:val="0"/>
      <w:marRight w:val="0"/>
      <w:marTop w:val="0"/>
      <w:marBottom w:val="0"/>
      <w:divBdr>
        <w:top w:val="none" w:sz="0" w:space="0" w:color="auto"/>
        <w:left w:val="none" w:sz="0" w:space="0" w:color="auto"/>
        <w:bottom w:val="none" w:sz="0" w:space="0" w:color="auto"/>
        <w:right w:val="none" w:sz="0" w:space="0" w:color="auto"/>
      </w:divBdr>
    </w:div>
    <w:div w:id="1371421981">
      <w:bodyDiv w:val="1"/>
      <w:marLeft w:val="0"/>
      <w:marRight w:val="0"/>
      <w:marTop w:val="0"/>
      <w:marBottom w:val="0"/>
      <w:divBdr>
        <w:top w:val="none" w:sz="0" w:space="0" w:color="auto"/>
        <w:left w:val="none" w:sz="0" w:space="0" w:color="auto"/>
        <w:bottom w:val="none" w:sz="0" w:space="0" w:color="auto"/>
        <w:right w:val="none" w:sz="0" w:space="0" w:color="auto"/>
      </w:divBdr>
    </w:div>
    <w:div w:id="1544751340">
      <w:bodyDiv w:val="1"/>
      <w:marLeft w:val="0"/>
      <w:marRight w:val="0"/>
      <w:marTop w:val="0"/>
      <w:marBottom w:val="0"/>
      <w:divBdr>
        <w:top w:val="none" w:sz="0" w:space="0" w:color="auto"/>
        <w:left w:val="none" w:sz="0" w:space="0" w:color="auto"/>
        <w:bottom w:val="none" w:sz="0" w:space="0" w:color="auto"/>
        <w:right w:val="none" w:sz="0" w:space="0" w:color="auto"/>
      </w:divBdr>
    </w:div>
    <w:div w:id="1951354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tes.google.com/site/osnoviprogramnoieinzeneriie/lekciie/lekcia-6/%D0%BB%D0%B5%D0%BA6.png?attredirects=0" TargetMode="External"/><Relationship Id="rId13" Type="http://schemas.openxmlformats.org/officeDocument/2006/relationships/hyperlink" Target="https://sites.google.com/site/osnoviprogramnoieinzeneriie/lekciie/lekcia-6/%D0%BB%D0%B5%D0%BA6.1.png?attredirects=0"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uk.wikipedia.org/wiki/%D0%A4%D1%80%D0%B5%D0%B9%D0%BC%D0%B2%D0%BE%D1%80%D0%BA"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k.wikipedia.org/wiki/IBM" TargetMode="External"/><Relationship Id="rId5" Type="http://schemas.openxmlformats.org/officeDocument/2006/relationships/footnotes" Target="footnotes.xml"/><Relationship Id="rId15" Type="http://schemas.openxmlformats.org/officeDocument/2006/relationships/hyperlink" Target="http://csc.knu.ua/uk/library/books/lavrishcheva-6.pdf" TargetMode="External"/><Relationship Id="rId10" Type="http://schemas.openxmlformats.org/officeDocument/2006/relationships/hyperlink" Target="https://uk.wikipedia.org/w/index.php?title=Rational_Software&amp;action=edit&amp;redlink=1"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588</TotalTime>
  <Pages>11</Pages>
  <Words>15974</Words>
  <Characters>9106</Characters>
  <Application>Microsoft Office Word</Application>
  <DocSecurity>0</DocSecurity>
  <Lines>75</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190256</dc:creator>
  <cp:lastModifiedBy>Tanya</cp:lastModifiedBy>
  <cp:revision>27</cp:revision>
  <dcterms:created xsi:type="dcterms:W3CDTF">2020-04-13T10:21:00Z</dcterms:created>
  <dcterms:modified xsi:type="dcterms:W3CDTF">2025-12-01T17:20:00Z</dcterms:modified>
</cp:coreProperties>
</file>