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9E3E99" w14:textId="77777777" w:rsidR="00385EA9" w:rsidRDefault="00000000">
      <w:pPr>
        <w:jc w:val="center"/>
      </w:pPr>
      <w:r>
        <w:rPr>
          <w:b/>
          <w:sz w:val="44"/>
        </w:rPr>
        <w:t>LP Formal Report</w:t>
      </w:r>
    </w:p>
    <w:p w14:paraId="36D43E10" w14:textId="77777777" w:rsidR="00385EA9" w:rsidRDefault="00000000">
      <w:pPr>
        <w:jc w:val="center"/>
      </w:pPr>
      <w:r>
        <w:rPr>
          <w:b/>
          <w:sz w:val="28"/>
        </w:rPr>
        <w:t>CAPM Empirical Test with Robust Inference and Stability Checks</w:t>
      </w:r>
    </w:p>
    <w:p w14:paraId="075DB46C" w14:textId="77777777" w:rsidR="00385EA9" w:rsidRDefault="00000000">
      <w:pPr>
        <w:jc w:val="center"/>
      </w:pPr>
      <w:r>
        <w:rPr>
          <w:sz w:val="24"/>
        </w:rPr>
        <w:t>Assets: MSFT, GE, FORD | Market Proxy: S&amp;P 500</w:t>
      </w:r>
      <w:r>
        <w:rPr>
          <w:sz w:val="24"/>
        </w:rPr>
        <w:br/>
        <w:t>Sample: 1993-11-02 to 2003-04-03 (N = 2362 daily observations)</w:t>
      </w:r>
      <w:r>
        <w:rPr>
          <w:sz w:val="24"/>
        </w:rPr>
        <w:br/>
      </w:r>
      <w:r>
        <w:rPr>
          <w:sz w:val="20"/>
        </w:rPr>
        <w:t>Generated: 2026-02-22</w:t>
      </w:r>
      <w:r>
        <w:rPr>
          <w:sz w:val="20"/>
        </w:rPr>
        <w:br/>
      </w:r>
    </w:p>
    <w:p w14:paraId="30DF4716" w14:textId="77777777" w:rsidR="00385EA9" w:rsidRDefault="00385EA9"/>
    <w:p w14:paraId="00B6E526" w14:textId="77777777" w:rsidR="00385EA9" w:rsidRDefault="00000000">
      <w:pPr>
        <w:jc w:val="center"/>
      </w:pPr>
      <w:r>
        <w:rPr>
          <w:b/>
        </w:rPr>
        <w:t xml:space="preserve">Group Members (Name — Roll #): </w:t>
      </w:r>
      <w:r>
        <w:rPr>
          <w:i/>
        </w:rPr>
        <w:t>[Add all members]</w:t>
      </w:r>
      <w:r>
        <w:rPr>
          <w:i/>
        </w:rPr>
        <w:br/>
      </w:r>
      <w:r>
        <w:rPr>
          <w:b/>
        </w:rPr>
        <w:t xml:space="preserve">Course Name &amp; Code: </w:t>
      </w:r>
      <w:r>
        <w:rPr>
          <w:i/>
        </w:rPr>
        <w:t>[Add course name and course code]</w:t>
      </w:r>
      <w:r>
        <w:rPr>
          <w:i/>
        </w:rPr>
        <w:br/>
      </w:r>
    </w:p>
    <w:p w14:paraId="0381813B" w14:textId="77777777" w:rsidR="00385EA9" w:rsidRDefault="00000000">
      <w:r>
        <w:br w:type="page"/>
      </w:r>
    </w:p>
    <w:p w14:paraId="1A475E2C" w14:textId="77777777" w:rsidR="00385EA9" w:rsidRDefault="00000000">
      <w:pPr>
        <w:pStyle w:val="Heading1"/>
      </w:pPr>
      <w:r>
        <w:lastRenderedPageBreak/>
        <w:t>2. Introduction</w:t>
      </w:r>
    </w:p>
    <w:p w14:paraId="3EF483A1" w14:textId="77777777" w:rsidR="00385EA9" w:rsidRDefault="00000000">
      <w:r>
        <w:t>The Capital Asset Pricing Model (CAPM) is a foundational benchmark in empirical finance that links an asset’s expected return to its exposure to systematic (non-diversifiable) market risk. In CAPM, the key priced risk is summarized by beta (β), the sensitivity of an asset’s excess return to the market’s excess return. A standard time-series implication is that after controlling for market risk, the intercept (Jensen’s alpha, α) should be zero. A statistically significant non-zero α is often interpreted as abnormal performance relative to CAPM (i.e., CAPM “mispricing” in the alpha-test sense).</w:t>
      </w:r>
    </w:p>
    <w:p w14:paraId="456A9E2D" w14:textId="77777777" w:rsidR="00385EA9" w:rsidRDefault="00385EA9"/>
    <w:p w14:paraId="26430F0C" w14:textId="77777777" w:rsidR="00385EA9" w:rsidRDefault="00000000">
      <w:r>
        <w:t>This report tests CAPM using daily data for Microsoft (MSFT), General Electric (GE), and Ford (FORD), with the S&amp;P 500 as a market proxy. The sample covers 1993–2003, a period containing multiple market regimes (mid-1990s expansion, late-1990s boom, and early-2000s drawdown), which is useful for evaluating not only average CAPM fit but also whether β appears stable through time.</w:t>
      </w:r>
    </w:p>
    <w:p w14:paraId="75A50C02" w14:textId="77777777" w:rsidR="00385EA9" w:rsidRDefault="00385EA9"/>
    <w:p w14:paraId="57CAA1F6" w14:textId="77777777" w:rsidR="00385EA9" w:rsidRDefault="00000000">
      <w:r>
        <w:t>Daily returns often display heteroskedasticity (volatility clustering), fat tails, and residual autocorrelation. These features can invalidate classical OLS standard errors and p-values even if coefficient point estimates remain similar. Therefore, we combine: (i) regression diagnostics (Breusch–Pagan, Durbin–Watson, Ljung–Box), (ii) HAC/Newey–West robust inference for α and β, and (iii) stability checks using subperiod regressions and rolling 252-day betas. Together, these elements make the CAPM test both statistically valid and economically interpretable.</w:t>
      </w:r>
    </w:p>
    <w:p w14:paraId="13B4302A" w14:textId="77777777" w:rsidR="00385EA9" w:rsidRDefault="00000000">
      <w:pPr>
        <w:pStyle w:val="Heading1"/>
      </w:pPr>
      <w:r>
        <w:t>3. Methodology (Data, Methods, and Analysis)</w:t>
      </w:r>
    </w:p>
    <w:p w14:paraId="02A86DEA" w14:textId="77777777" w:rsidR="00385EA9" w:rsidRDefault="00000000">
      <w:r>
        <w:t>3.1 Data and Sample</w:t>
      </w:r>
    </w:p>
    <w:p w14:paraId="128D5565" w14:textId="77777777" w:rsidR="00385EA9" w:rsidRDefault="00000000">
      <w:r>
        <w:t>We analyze 2362 aligned daily observations from 1993-11-02 to 2003-04-03. The dataset contains price series for MSFT, GE, FORD, and the S&amp;P 500, along with a Treasury bill yield series as a proxy for the risk-free rate. Observations are sorted chronologically and cleaned so that all regressions use the same dates.</w:t>
      </w:r>
    </w:p>
    <w:p w14:paraId="5311BDB0" w14:textId="77777777" w:rsidR="00385EA9" w:rsidRDefault="00385EA9"/>
    <w:p w14:paraId="6AA6EA0B" w14:textId="77777777" w:rsidR="00385EA9" w:rsidRDefault="00000000">
      <w:r>
        <w:t>3.2 Log Return Construction</w:t>
      </w:r>
    </w:p>
    <w:p w14:paraId="206D916C" w14:textId="77777777" w:rsidR="00385EA9" w:rsidRDefault="00000000">
      <w:r>
        <w:t>Daily log returns are computed as:</w:t>
      </w:r>
    </w:p>
    <w:p w14:paraId="2670A584" w14:textId="77777777" w:rsidR="00385EA9" w:rsidRDefault="00000000">
      <w:r>
        <w:t>R_t = ln(P_t / P_{t−1}),</w:t>
      </w:r>
    </w:p>
    <w:p w14:paraId="4A8A8528" w14:textId="77777777" w:rsidR="00385EA9" w:rsidRDefault="00000000">
      <w:r>
        <w:lastRenderedPageBreak/>
        <w:t>where P_t is the closing price at day t. Log returns are commonly used because they are time-additive and provide a good approximation to continuously compounded returns for daily horizons.</w:t>
      </w:r>
    </w:p>
    <w:p w14:paraId="3F231EF5" w14:textId="77777777" w:rsidR="00385EA9" w:rsidRDefault="00385EA9"/>
    <w:p w14:paraId="41676529" w14:textId="77777777" w:rsidR="00385EA9" w:rsidRDefault="00000000">
      <w:r>
        <w:t>3.3 Risk-Free Rate and Excess Returns</w:t>
      </w:r>
    </w:p>
    <w:p w14:paraId="36A0ACAA" w14:textId="77777777" w:rsidR="00385EA9" w:rsidRDefault="00000000">
      <w:r>
        <w:t>The annualized Treasury bill yield (quoted in percent) is converted to an approximate daily risk-free rate as:</w:t>
      </w:r>
    </w:p>
    <w:p w14:paraId="4D0CB645" w14:textId="77777777" w:rsidR="00385EA9" w:rsidRDefault="00000000">
      <w:r>
        <w:t>Rf_daily = (Tbill / 100) / 252,</w:t>
      </w:r>
    </w:p>
    <w:p w14:paraId="7BB95DF6" w14:textId="77777777" w:rsidR="00385EA9" w:rsidRDefault="00000000">
      <w:r>
        <w:t>where 252 is the typical number of trading days per year. Excess returns are then computed for both each stock and the market index as:</w:t>
      </w:r>
    </w:p>
    <w:p w14:paraId="1156B1F6" w14:textId="77777777" w:rsidR="00385EA9" w:rsidRDefault="00000000">
      <w:r>
        <w:t>R*_t = R_t − Rf_daily.</w:t>
      </w:r>
    </w:p>
    <w:p w14:paraId="45F5ED21" w14:textId="77777777" w:rsidR="00385EA9" w:rsidRDefault="00385EA9"/>
    <w:p w14:paraId="0696DEC3" w14:textId="77777777" w:rsidR="00385EA9" w:rsidRDefault="00000000">
      <w:r>
        <w:t>3.4 CAPM Regression (Security Characteristic Line)</w:t>
      </w:r>
    </w:p>
    <w:p w14:paraId="64EC9529" w14:textId="77777777" w:rsidR="00385EA9" w:rsidRDefault="00000000">
      <w:r>
        <w:t>For each stock i, we estimate the CAPM time-series regression (Security Characteristic Line):</w:t>
      </w:r>
    </w:p>
    <w:p w14:paraId="63233A2E" w14:textId="77777777" w:rsidR="00385EA9" w:rsidRDefault="00000000">
      <w:r>
        <w:t>R*_{i,t} = α_i + β_i R*_{m,t} + ε_{i,t},</w:t>
      </w:r>
    </w:p>
    <w:p w14:paraId="597BF351" w14:textId="77777777" w:rsidR="00385EA9" w:rsidRDefault="00000000">
      <w:r>
        <w:t>where R*_{m,t} is the market excess return and ε_{i,t} is the residual.</w:t>
      </w:r>
    </w:p>
    <w:p w14:paraId="033246E4" w14:textId="77777777" w:rsidR="00385EA9" w:rsidRDefault="00385EA9"/>
    <w:p w14:paraId="3AD651D9" w14:textId="77777777" w:rsidR="00385EA9" w:rsidRDefault="00000000">
      <w:r>
        <w:t>3.5 Hypothesis Tests</w:t>
      </w:r>
    </w:p>
    <w:p w14:paraId="4B0ED471" w14:textId="77777777" w:rsidR="00385EA9" w:rsidRDefault="00000000">
      <w:r>
        <w:t>The CAPM alpha restriction implies α_i = 0. We test:</w:t>
      </w:r>
    </w:p>
    <w:p w14:paraId="12F8BF08" w14:textId="77777777" w:rsidR="00385EA9" w:rsidRDefault="00000000">
      <w:r>
        <w:t>H0: α_i = 0  vs.  H1: α_i ≠ 0.</w:t>
      </w:r>
    </w:p>
    <w:p w14:paraId="6BC5506C" w14:textId="77777777" w:rsidR="00385EA9" w:rsidRDefault="00000000">
      <w:r>
        <w:t>If α_i is statistically significant, the asset exhibits abnormal performance relative to CAPM over the sample.</w:t>
      </w:r>
    </w:p>
    <w:p w14:paraId="0BAB3A1F" w14:textId="77777777" w:rsidR="00385EA9" w:rsidRDefault="00385EA9"/>
    <w:p w14:paraId="42E1668B" w14:textId="77777777" w:rsidR="00385EA9" w:rsidRDefault="00000000">
      <w:r>
        <w:t>3.6 Diagnostics and Robust Inference</w:t>
      </w:r>
    </w:p>
    <w:p w14:paraId="5C27AD93" w14:textId="77777777" w:rsidR="00385EA9" w:rsidRDefault="00000000">
      <w:r>
        <w:t>OLS standard errors assume homoskedastic and uncorrelated residuals. Daily data often violates these assumptions. We therefore apply:</w:t>
      </w:r>
    </w:p>
    <w:p w14:paraId="793ABA63" w14:textId="77777777" w:rsidR="00385EA9" w:rsidRDefault="00000000">
      <w:r>
        <w:t>• Breusch–Pagan test for heteroskedasticity,</w:t>
      </w:r>
    </w:p>
    <w:p w14:paraId="5D0D6DEF" w14:textId="77777777" w:rsidR="00385EA9" w:rsidRDefault="00000000">
      <w:r>
        <w:t>• Durbin–Watson statistic as a first-order serial correlation screen, and</w:t>
      </w:r>
    </w:p>
    <w:p w14:paraId="673F6155" w14:textId="77777777" w:rsidR="00385EA9" w:rsidRDefault="00000000">
      <w:r>
        <w:lastRenderedPageBreak/>
        <w:t>• Ljung–Box tests for residual autocorrelation at lags 5 and 10.</w:t>
      </w:r>
    </w:p>
    <w:p w14:paraId="0585EF38" w14:textId="77777777" w:rsidR="00385EA9" w:rsidRDefault="00000000">
      <w:r>
        <w:t>For inference on α and β, we report HAC/Newey–West robust p-values (maxlags = 10), which remain valid under heteroskedasticity and autocorrelation.</w:t>
      </w:r>
    </w:p>
    <w:p w14:paraId="7E36FC0D" w14:textId="77777777" w:rsidR="00385EA9" w:rsidRDefault="00385EA9"/>
    <w:p w14:paraId="1E706E38" w14:textId="77777777" w:rsidR="00385EA9" w:rsidRDefault="00000000">
      <w:r>
        <w:t>3.7 Stability Checks and the Time-Series Length Question</w:t>
      </w:r>
    </w:p>
    <w:p w14:paraId="5A41189C" w14:textId="77777777" w:rsidR="00385EA9" w:rsidRDefault="00000000">
      <w:r>
        <w:t>A long sample can reduce sampling error but may average across regimes if β is time-varying. We assess stability using: (i) subperiod regressions (1993–1997, 1998–2000, 2001–2003) and (ii) rolling-window 252-day betas.</w:t>
      </w:r>
    </w:p>
    <w:p w14:paraId="0E59F057" w14:textId="77777777" w:rsidR="00385EA9" w:rsidRDefault="00000000">
      <w:pPr>
        <w:pStyle w:val="Heading1"/>
      </w:pPr>
      <w:r>
        <w:t>4. Results and Discussion</w:t>
      </w:r>
    </w:p>
    <w:p w14:paraId="2B660104" w14:textId="77777777" w:rsidR="00385EA9" w:rsidRDefault="00000000">
      <w:pPr>
        <w:pStyle w:val="Heading2"/>
      </w:pPr>
      <w:r>
        <w:t>4.1 Descriptive Statistics</w:t>
      </w:r>
    </w:p>
    <w:p w14:paraId="0341ADE7" w14:textId="77777777" w:rsidR="00385EA9" w:rsidRDefault="00000000">
      <w:r>
        <w:t>Table 1 summarizes the distribution of daily excess returns. The S&amp;P 500 market proxy has mean excess return 0.000093 and daily volatility 0.01156. MSFT exhibits the highest volatility among the stocks, consistent with higher uncertainty and greater sensitivity to market conditions during the sample. FORD’s mean excess return is slightly negative over the full period, while GE’s mean is positive. All series have kurtosis above 3, indicating fat tails relative to a normal distribution—typical for daily financial returns and one reason robust inference is appropriate.</w:t>
      </w:r>
    </w:p>
    <w:p w14:paraId="09B93A48" w14:textId="77777777" w:rsidR="00385EA9" w:rsidRDefault="00000000">
      <w:r>
        <w:rPr>
          <w:b/>
        </w:rPr>
        <w:t>Table 1. Descriptive Statistics (Daily Excess Returns)</w:t>
      </w:r>
    </w:p>
    <w:tbl>
      <w:tblPr>
        <w:tblStyle w:val="TableGrid"/>
        <w:tblW w:w="0" w:type="auto"/>
        <w:tblLook w:val="04A0" w:firstRow="1" w:lastRow="0" w:firstColumn="1" w:lastColumn="0" w:noHBand="0" w:noVBand="1"/>
      </w:tblPr>
      <w:tblGrid>
        <w:gridCol w:w="1080"/>
        <w:gridCol w:w="1080"/>
        <w:gridCol w:w="1080"/>
        <w:gridCol w:w="1080"/>
        <w:gridCol w:w="1080"/>
        <w:gridCol w:w="1080"/>
        <w:gridCol w:w="1080"/>
        <w:gridCol w:w="1080"/>
      </w:tblGrid>
      <w:tr w:rsidR="00385EA9" w14:paraId="3589E892" w14:textId="77777777">
        <w:tc>
          <w:tcPr>
            <w:tcW w:w="1080" w:type="dxa"/>
          </w:tcPr>
          <w:p w14:paraId="21FD9AF3" w14:textId="77777777" w:rsidR="00385EA9" w:rsidRDefault="00000000">
            <w:r>
              <w:rPr>
                <w:sz w:val="18"/>
              </w:rPr>
              <w:t>Series</w:t>
            </w:r>
          </w:p>
        </w:tc>
        <w:tc>
          <w:tcPr>
            <w:tcW w:w="1080" w:type="dxa"/>
          </w:tcPr>
          <w:p w14:paraId="192E2EFE" w14:textId="77777777" w:rsidR="00385EA9" w:rsidRDefault="00000000">
            <w:r>
              <w:rPr>
                <w:sz w:val="18"/>
              </w:rPr>
              <w:t>N</w:t>
            </w:r>
          </w:p>
        </w:tc>
        <w:tc>
          <w:tcPr>
            <w:tcW w:w="1080" w:type="dxa"/>
          </w:tcPr>
          <w:p w14:paraId="1BCD7EE2" w14:textId="77777777" w:rsidR="00385EA9" w:rsidRDefault="00000000">
            <w:r>
              <w:rPr>
                <w:sz w:val="18"/>
              </w:rPr>
              <w:t>Mean</w:t>
            </w:r>
          </w:p>
        </w:tc>
        <w:tc>
          <w:tcPr>
            <w:tcW w:w="1080" w:type="dxa"/>
          </w:tcPr>
          <w:p w14:paraId="35897390" w14:textId="77777777" w:rsidR="00385EA9" w:rsidRDefault="00000000">
            <w:r>
              <w:rPr>
                <w:sz w:val="18"/>
              </w:rPr>
              <w:t>Std</w:t>
            </w:r>
          </w:p>
        </w:tc>
        <w:tc>
          <w:tcPr>
            <w:tcW w:w="1080" w:type="dxa"/>
          </w:tcPr>
          <w:p w14:paraId="75233A22" w14:textId="77777777" w:rsidR="00385EA9" w:rsidRDefault="00000000">
            <w:r>
              <w:rPr>
                <w:sz w:val="18"/>
              </w:rPr>
              <w:t>Min</w:t>
            </w:r>
          </w:p>
        </w:tc>
        <w:tc>
          <w:tcPr>
            <w:tcW w:w="1080" w:type="dxa"/>
          </w:tcPr>
          <w:p w14:paraId="637A1246" w14:textId="77777777" w:rsidR="00385EA9" w:rsidRDefault="00000000">
            <w:r>
              <w:rPr>
                <w:sz w:val="18"/>
              </w:rPr>
              <w:t>Max</w:t>
            </w:r>
          </w:p>
        </w:tc>
        <w:tc>
          <w:tcPr>
            <w:tcW w:w="1080" w:type="dxa"/>
          </w:tcPr>
          <w:p w14:paraId="5D1C053C" w14:textId="77777777" w:rsidR="00385EA9" w:rsidRDefault="00000000">
            <w:r>
              <w:rPr>
                <w:sz w:val="18"/>
              </w:rPr>
              <w:t>Skew</w:t>
            </w:r>
          </w:p>
        </w:tc>
        <w:tc>
          <w:tcPr>
            <w:tcW w:w="1080" w:type="dxa"/>
          </w:tcPr>
          <w:p w14:paraId="1701A7AA" w14:textId="77777777" w:rsidR="00385EA9" w:rsidRDefault="00000000">
            <w:r>
              <w:rPr>
                <w:sz w:val="18"/>
              </w:rPr>
              <w:t>Kurtosis</w:t>
            </w:r>
          </w:p>
        </w:tc>
      </w:tr>
      <w:tr w:rsidR="00385EA9" w14:paraId="0E3180FC" w14:textId="77777777">
        <w:tc>
          <w:tcPr>
            <w:tcW w:w="1080" w:type="dxa"/>
          </w:tcPr>
          <w:p w14:paraId="06ABEB48" w14:textId="77777777" w:rsidR="00385EA9" w:rsidRDefault="00000000">
            <w:r>
              <w:rPr>
                <w:sz w:val="18"/>
              </w:rPr>
              <w:t>SP500</w:t>
            </w:r>
          </w:p>
        </w:tc>
        <w:tc>
          <w:tcPr>
            <w:tcW w:w="1080" w:type="dxa"/>
          </w:tcPr>
          <w:p w14:paraId="0C6DCC27" w14:textId="77777777" w:rsidR="00385EA9" w:rsidRDefault="00000000">
            <w:r>
              <w:rPr>
                <w:sz w:val="18"/>
              </w:rPr>
              <w:t>2362</w:t>
            </w:r>
          </w:p>
        </w:tc>
        <w:tc>
          <w:tcPr>
            <w:tcW w:w="1080" w:type="dxa"/>
          </w:tcPr>
          <w:p w14:paraId="6B3DA0F9" w14:textId="77777777" w:rsidR="00385EA9" w:rsidRDefault="00000000">
            <w:r>
              <w:rPr>
                <w:sz w:val="18"/>
              </w:rPr>
              <w:t>0.000093</w:t>
            </w:r>
          </w:p>
        </w:tc>
        <w:tc>
          <w:tcPr>
            <w:tcW w:w="1080" w:type="dxa"/>
          </w:tcPr>
          <w:p w14:paraId="36556220" w14:textId="77777777" w:rsidR="00385EA9" w:rsidRDefault="00000000">
            <w:r>
              <w:rPr>
                <w:sz w:val="18"/>
              </w:rPr>
              <w:t>0.01156</w:t>
            </w:r>
          </w:p>
        </w:tc>
        <w:tc>
          <w:tcPr>
            <w:tcW w:w="1080" w:type="dxa"/>
          </w:tcPr>
          <w:p w14:paraId="04A22E3C" w14:textId="77777777" w:rsidR="00385EA9" w:rsidRDefault="00000000">
            <w:r>
              <w:rPr>
                <w:sz w:val="18"/>
              </w:rPr>
              <w:t>-0.07132</w:t>
            </w:r>
          </w:p>
        </w:tc>
        <w:tc>
          <w:tcPr>
            <w:tcW w:w="1080" w:type="dxa"/>
          </w:tcPr>
          <w:p w14:paraId="5CD467A5" w14:textId="77777777" w:rsidR="00385EA9" w:rsidRDefault="00000000">
            <w:r>
              <w:rPr>
                <w:sz w:val="18"/>
              </w:rPr>
              <w:t>0.05568</w:t>
            </w:r>
          </w:p>
        </w:tc>
        <w:tc>
          <w:tcPr>
            <w:tcW w:w="1080" w:type="dxa"/>
          </w:tcPr>
          <w:p w14:paraId="5B991974" w14:textId="77777777" w:rsidR="00385EA9" w:rsidRDefault="00000000">
            <w:r>
              <w:rPr>
                <w:sz w:val="18"/>
              </w:rPr>
              <w:t>-0.09801</w:t>
            </w:r>
          </w:p>
        </w:tc>
        <w:tc>
          <w:tcPr>
            <w:tcW w:w="1080" w:type="dxa"/>
          </w:tcPr>
          <w:p w14:paraId="1B72624A" w14:textId="77777777" w:rsidR="00385EA9" w:rsidRDefault="00000000">
            <w:r>
              <w:rPr>
                <w:sz w:val="18"/>
              </w:rPr>
              <w:t>3.24736</w:t>
            </w:r>
          </w:p>
        </w:tc>
      </w:tr>
      <w:tr w:rsidR="00385EA9" w14:paraId="02C21335" w14:textId="77777777">
        <w:tc>
          <w:tcPr>
            <w:tcW w:w="1080" w:type="dxa"/>
          </w:tcPr>
          <w:p w14:paraId="1C2DFDB2" w14:textId="77777777" w:rsidR="00385EA9" w:rsidRDefault="00000000">
            <w:r>
              <w:rPr>
                <w:sz w:val="18"/>
              </w:rPr>
              <w:t>MSFT</w:t>
            </w:r>
          </w:p>
        </w:tc>
        <w:tc>
          <w:tcPr>
            <w:tcW w:w="1080" w:type="dxa"/>
          </w:tcPr>
          <w:p w14:paraId="2B6A4758" w14:textId="77777777" w:rsidR="00385EA9" w:rsidRDefault="00000000">
            <w:r>
              <w:rPr>
                <w:sz w:val="18"/>
              </w:rPr>
              <w:t>2362</w:t>
            </w:r>
          </w:p>
        </w:tc>
        <w:tc>
          <w:tcPr>
            <w:tcW w:w="1080" w:type="dxa"/>
          </w:tcPr>
          <w:p w14:paraId="273FBEDB" w14:textId="77777777" w:rsidR="00385EA9" w:rsidRDefault="00000000">
            <w:r>
              <w:rPr>
                <w:sz w:val="18"/>
              </w:rPr>
              <w:t>0.000811</w:t>
            </w:r>
          </w:p>
        </w:tc>
        <w:tc>
          <w:tcPr>
            <w:tcW w:w="1080" w:type="dxa"/>
          </w:tcPr>
          <w:p w14:paraId="5389A0C3" w14:textId="77777777" w:rsidR="00385EA9" w:rsidRDefault="00000000">
            <w:r>
              <w:rPr>
                <w:sz w:val="18"/>
              </w:rPr>
              <w:t>0.02455</w:t>
            </w:r>
          </w:p>
        </w:tc>
        <w:tc>
          <w:tcPr>
            <w:tcW w:w="1080" w:type="dxa"/>
          </w:tcPr>
          <w:p w14:paraId="61E9446F" w14:textId="77777777" w:rsidR="00385EA9" w:rsidRDefault="00000000">
            <w:r>
              <w:rPr>
                <w:sz w:val="18"/>
              </w:rPr>
              <w:t>-0.16991</w:t>
            </w:r>
          </w:p>
        </w:tc>
        <w:tc>
          <w:tcPr>
            <w:tcW w:w="1080" w:type="dxa"/>
          </w:tcPr>
          <w:p w14:paraId="4CF3503B" w14:textId="77777777" w:rsidR="00385EA9" w:rsidRDefault="00000000">
            <w:r>
              <w:rPr>
                <w:sz w:val="18"/>
              </w:rPr>
              <w:t>0.17858</w:t>
            </w:r>
          </w:p>
        </w:tc>
        <w:tc>
          <w:tcPr>
            <w:tcW w:w="1080" w:type="dxa"/>
          </w:tcPr>
          <w:p w14:paraId="2D59D594" w14:textId="77777777" w:rsidR="00385EA9" w:rsidRDefault="00000000">
            <w:r>
              <w:rPr>
                <w:sz w:val="18"/>
              </w:rPr>
              <w:t>-0.10351</w:t>
            </w:r>
          </w:p>
        </w:tc>
        <w:tc>
          <w:tcPr>
            <w:tcW w:w="1080" w:type="dxa"/>
          </w:tcPr>
          <w:p w14:paraId="6A63690D" w14:textId="77777777" w:rsidR="00385EA9" w:rsidRDefault="00000000">
            <w:r>
              <w:rPr>
                <w:sz w:val="18"/>
              </w:rPr>
              <w:t>3.94938</w:t>
            </w:r>
          </w:p>
        </w:tc>
      </w:tr>
      <w:tr w:rsidR="00385EA9" w14:paraId="49D2D8DE" w14:textId="77777777">
        <w:tc>
          <w:tcPr>
            <w:tcW w:w="1080" w:type="dxa"/>
          </w:tcPr>
          <w:p w14:paraId="6A6798EA" w14:textId="77777777" w:rsidR="00385EA9" w:rsidRDefault="00000000">
            <w:r>
              <w:rPr>
                <w:sz w:val="18"/>
              </w:rPr>
              <w:t>GE</w:t>
            </w:r>
          </w:p>
        </w:tc>
        <w:tc>
          <w:tcPr>
            <w:tcW w:w="1080" w:type="dxa"/>
          </w:tcPr>
          <w:p w14:paraId="23623FD9" w14:textId="77777777" w:rsidR="00385EA9" w:rsidRDefault="00000000">
            <w:r>
              <w:rPr>
                <w:sz w:val="18"/>
              </w:rPr>
              <w:t>2362</w:t>
            </w:r>
          </w:p>
        </w:tc>
        <w:tc>
          <w:tcPr>
            <w:tcW w:w="1080" w:type="dxa"/>
          </w:tcPr>
          <w:p w14:paraId="0B383576" w14:textId="77777777" w:rsidR="00385EA9" w:rsidRDefault="00000000">
            <w:r>
              <w:rPr>
                <w:sz w:val="18"/>
              </w:rPr>
              <w:t>0.000425</w:t>
            </w:r>
          </w:p>
        </w:tc>
        <w:tc>
          <w:tcPr>
            <w:tcW w:w="1080" w:type="dxa"/>
          </w:tcPr>
          <w:p w14:paraId="0667AA3D" w14:textId="77777777" w:rsidR="00385EA9" w:rsidRDefault="00000000">
            <w:r>
              <w:rPr>
                <w:sz w:val="18"/>
              </w:rPr>
              <w:t>0.01923</w:t>
            </w:r>
          </w:p>
        </w:tc>
        <w:tc>
          <w:tcPr>
            <w:tcW w:w="1080" w:type="dxa"/>
          </w:tcPr>
          <w:p w14:paraId="51FAACBE" w14:textId="77777777" w:rsidR="00385EA9" w:rsidRDefault="00000000">
            <w:r>
              <w:rPr>
                <w:sz w:val="18"/>
              </w:rPr>
              <w:t>-0.11309</w:t>
            </w:r>
          </w:p>
        </w:tc>
        <w:tc>
          <w:tcPr>
            <w:tcW w:w="1080" w:type="dxa"/>
          </w:tcPr>
          <w:p w14:paraId="18C1D2E9" w14:textId="77777777" w:rsidR="00385EA9" w:rsidRDefault="00000000">
            <w:r>
              <w:rPr>
                <w:sz w:val="18"/>
              </w:rPr>
              <w:t>0.11739</w:t>
            </w:r>
          </w:p>
        </w:tc>
        <w:tc>
          <w:tcPr>
            <w:tcW w:w="1080" w:type="dxa"/>
          </w:tcPr>
          <w:p w14:paraId="5EC4FEF9" w14:textId="77777777" w:rsidR="00385EA9" w:rsidRDefault="00000000">
            <w:r>
              <w:rPr>
                <w:sz w:val="18"/>
              </w:rPr>
              <w:t>0.02543</w:t>
            </w:r>
          </w:p>
        </w:tc>
        <w:tc>
          <w:tcPr>
            <w:tcW w:w="1080" w:type="dxa"/>
          </w:tcPr>
          <w:p w14:paraId="4676777D" w14:textId="77777777" w:rsidR="00385EA9" w:rsidRDefault="00000000">
            <w:r>
              <w:rPr>
                <w:sz w:val="18"/>
              </w:rPr>
              <w:t>3.06651</w:t>
            </w:r>
          </w:p>
        </w:tc>
      </w:tr>
      <w:tr w:rsidR="00385EA9" w14:paraId="6430DE99" w14:textId="77777777">
        <w:tc>
          <w:tcPr>
            <w:tcW w:w="1080" w:type="dxa"/>
          </w:tcPr>
          <w:p w14:paraId="38D68A0D" w14:textId="77777777" w:rsidR="00385EA9" w:rsidRDefault="00000000">
            <w:r>
              <w:rPr>
                <w:sz w:val="18"/>
              </w:rPr>
              <w:t>FORD</w:t>
            </w:r>
          </w:p>
        </w:tc>
        <w:tc>
          <w:tcPr>
            <w:tcW w:w="1080" w:type="dxa"/>
          </w:tcPr>
          <w:p w14:paraId="197AE08E" w14:textId="77777777" w:rsidR="00385EA9" w:rsidRDefault="00000000">
            <w:r>
              <w:rPr>
                <w:sz w:val="18"/>
              </w:rPr>
              <w:t>2362</w:t>
            </w:r>
          </w:p>
        </w:tc>
        <w:tc>
          <w:tcPr>
            <w:tcW w:w="1080" w:type="dxa"/>
          </w:tcPr>
          <w:p w14:paraId="1A05542C" w14:textId="77777777" w:rsidR="00385EA9" w:rsidRDefault="00000000">
            <w:r>
              <w:rPr>
                <w:sz w:val="18"/>
              </w:rPr>
              <w:t>-0.000187</w:t>
            </w:r>
          </w:p>
        </w:tc>
        <w:tc>
          <w:tcPr>
            <w:tcW w:w="1080" w:type="dxa"/>
          </w:tcPr>
          <w:p w14:paraId="597AD262" w14:textId="77777777" w:rsidR="00385EA9" w:rsidRDefault="00000000">
            <w:r>
              <w:rPr>
                <w:sz w:val="18"/>
              </w:rPr>
              <w:t>0.02296</w:t>
            </w:r>
          </w:p>
        </w:tc>
        <w:tc>
          <w:tcPr>
            <w:tcW w:w="1080" w:type="dxa"/>
          </w:tcPr>
          <w:p w14:paraId="57E5CE7F" w14:textId="77777777" w:rsidR="00385EA9" w:rsidRDefault="00000000">
            <w:r>
              <w:rPr>
                <w:sz w:val="18"/>
              </w:rPr>
              <w:t>-0.15879</w:t>
            </w:r>
          </w:p>
        </w:tc>
        <w:tc>
          <w:tcPr>
            <w:tcW w:w="1080" w:type="dxa"/>
          </w:tcPr>
          <w:p w14:paraId="262FB043" w14:textId="77777777" w:rsidR="00385EA9" w:rsidRDefault="00000000">
            <w:r>
              <w:rPr>
                <w:sz w:val="18"/>
              </w:rPr>
              <w:t>0.14485</w:t>
            </w:r>
          </w:p>
        </w:tc>
        <w:tc>
          <w:tcPr>
            <w:tcW w:w="1080" w:type="dxa"/>
          </w:tcPr>
          <w:p w14:paraId="0E89B0D1" w14:textId="77777777" w:rsidR="00385EA9" w:rsidRDefault="00000000">
            <w:r>
              <w:rPr>
                <w:sz w:val="18"/>
              </w:rPr>
              <w:t>0.11780</w:t>
            </w:r>
          </w:p>
        </w:tc>
        <w:tc>
          <w:tcPr>
            <w:tcW w:w="1080" w:type="dxa"/>
          </w:tcPr>
          <w:p w14:paraId="5350F76C" w14:textId="77777777" w:rsidR="00385EA9" w:rsidRDefault="00000000">
            <w:r>
              <w:rPr>
                <w:sz w:val="18"/>
              </w:rPr>
              <w:t>3.95215</w:t>
            </w:r>
          </w:p>
        </w:tc>
      </w:tr>
    </w:tbl>
    <w:p w14:paraId="41D870CB" w14:textId="77777777" w:rsidR="00385EA9" w:rsidRDefault="00385EA9"/>
    <w:p w14:paraId="276BF417" w14:textId="77777777" w:rsidR="00385EA9" w:rsidRDefault="00000000">
      <w:pPr>
        <w:pStyle w:val="Heading2"/>
      </w:pPr>
      <w:r>
        <w:t>4.2 Security Characteristic Lines (SCL): Visual Fit</w:t>
      </w:r>
    </w:p>
    <w:p w14:paraId="737FCFBF" w14:textId="77777777" w:rsidR="00385EA9" w:rsidRDefault="00000000">
      <w:r>
        <w:t>Figures 1–3 plot each stock’s excess return against the market excess return with the fitted CAPM line. GE shows the tightest clustering around the fitted line, consistent with a higher R² in the regression results. MSFT and FORD display wider dispersion, suggesting that idiosyncratic factors play a larger role in day-to-day returns.</w:t>
      </w:r>
    </w:p>
    <w:p w14:paraId="0951D7D6" w14:textId="77777777" w:rsidR="00385EA9" w:rsidRDefault="00000000">
      <w:r>
        <w:rPr>
          <w:noProof/>
        </w:rPr>
        <w:lastRenderedPageBreak/>
        <w:drawing>
          <wp:inline distT="0" distB="0" distL="0" distR="0" wp14:anchorId="2E29AE31" wp14:editId="100C60AD">
            <wp:extent cx="5760720" cy="430366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sft_scatter.png"/>
                    <pic:cNvPicPr/>
                  </pic:nvPicPr>
                  <pic:blipFill>
                    <a:blip r:embed="rId6"/>
                    <a:stretch>
                      <a:fillRect/>
                    </a:stretch>
                  </pic:blipFill>
                  <pic:spPr>
                    <a:xfrm>
                      <a:off x="0" y="0"/>
                      <a:ext cx="5760720" cy="4303663"/>
                    </a:xfrm>
                    <a:prstGeom prst="rect">
                      <a:avLst/>
                    </a:prstGeom>
                  </pic:spPr>
                </pic:pic>
              </a:graphicData>
            </a:graphic>
          </wp:inline>
        </w:drawing>
      </w:r>
    </w:p>
    <w:p w14:paraId="23D1F38D" w14:textId="77777777" w:rsidR="00385EA9" w:rsidRDefault="00000000">
      <w:pPr>
        <w:jc w:val="center"/>
      </w:pPr>
      <w:r>
        <w:rPr>
          <w:i/>
          <w:sz w:val="20"/>
        </w:rPr>
        <w:t>Figure 1. MSFT Security Characteristic Line (Excess Return vs Market Excess Return)</w:t>
      </w:r>
    </w:p>
    <w:p w14:paraId="487934A6" w14:textId="77777777" w:rsidR="00385EA9" w:rsidRDefault="00385EA9"/>
    <w:p w14:paraId="6CE5A8A2" w14:textId="77777777" w:rsidR="00385EA9" w:rsidRDefault="00000000">
      <w:r>
        <w:rPr>
          <w:noProof/>
        </w:rPr>
        <w:lastRenderedPageBreak/>
        <w:drawing>
          <wp:inline distT="0" distB="0" distL="0" distR="0" wp14:anchorId="45E57C47" wp14:editId="0FDD88D0">
            <wp:extent cx="5760720" cy="430366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_scatter.png"/>
                    <pic:cNvPicPr/>
                  </pic:nvPicPr>
                  <pic:blipFill>
                    <a:blip r:embed="rId7"/>
                    <a:stretch>
                      <a:fillRect/>
                    </a:stretch>
                  </pic:blipFill>
                  <pic:spPr>
                    <a:xfrm>
                      <a:off x="0" y="0"/>
                      <a:ext cx="5760720" cy="4303663"/>
                    </a:xfrm>
                    <a:prstGeom prst="rect">
                      <a:avLst/>
                    </a:prstGeom>
                  </pic:spPr>
                </pic:pic>
              </a:graphicData>
            </a:graphic>
          </wp:inline>
        </w:drawing>
      </w:r>
    </w:p>
    <w:p w14:paraId="41833102" w14:textId="77777777" w:rsidR="00385EA9" w:rsidRDefault="00000000">
      <w:pPr>
        <w:jc w:val="center"/>
      </w:pPr>
      <w:r>
        <w:rPr>
          <w:i/>
          <w:sz w:val="20"/>
        </w:rPr>
        <w:t>Figure 2. GE Security Characteristic Line (Excess Return vs Market Excess Return)</w:t>
      </w:r>
    </w:p>
    <w:p w14:paraId="60FBF19E" w14:textId="77777777" w:rsidR="00385EA9" w:rsidRDefault="00385EA9"/>
    <w:p w14:paraId="3C7116B6" w14:textId="77777777" w:rsidR="00385EA9" w:rsidRDefault="00000000">
      <w:r>
        <w:rPr>
          <w:noProof/>
        </w:rPr>
        <w:lastRenderedPageBreak/>
        <w:drawing>
          <wp:inline distT="0" distB="0" distL="0" distR="0" wp14:anchorId="40D63EF2" wp14:editId="7639AA45">
            <wp:extent cx="5760720" cy="430366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d_scatter.png"/>
                    <pic:cNvPicPr/>
                  </pic:nvPicPr>
                  <pic:blipFill>
                    <a:blip r:embed="rId8"/>
                    <a:stretch>
                      <a:fillRect/>
                    </a:stretch>
                  </pic:blipFill>
                  <pic:spPr>
                    <a:xfrm>
                      <a:off x="0" y="0"/>
                      <a:ext cx="5760720" cy="4303663"/>
                    </a:xfrm>
                    <a:prstGeom prst="rect">
                      <a:avLst/>
                    </a:prstGeom>
                  </pic:spPr>
                </pic:pic>
              </a:graphicData>
            </a:graphic>
          </wp:inline>
        </w:drawing>
      </w:r>
    </w:p>
    <w:p w14:paraId="59811590" w14:textId="77777777" w:rsidR="00385EA9" w:rsidRDefault="00000000">
      <w:pPr>
        <w:jc w:val="center"/>
      </w:pPr>
      <w:r>
        <w:rPr>
          <w:i/>
          <w:sz w:val="20"/>
        </w:rPr>
        <w:t>Figure 3. FORD Security Characteristic Line (Excess Return vs Market Excess Return)</w:t>
      </w:r>
    </w:p>
    <w:p w14:paraId="48252029" w14:textId="77777777" w:rsidR="00385EA9" w:rsidRDefault="00385EA9"/>
    <w:p w14:paraId="534F9F7B" w14:textId="77777777" w:rsidR="00385EA9" w:rsidRDefault="00000000">
      <w:pPr>
        <w:pStyle w:val="Heading2"/>
      </w:pPr>
      <w:r>
        <w:t>4.3 CAPM Regression Results (OLS vs HAC)</w:t>
      </w:r>
    </w:p>
    <w:p w14:paraId="30A622AD" w14:textId="77777777" w:rsidR="00385EA9" w:rsidRDefault="00000000">
      <w:r>
        <w:t>Tables 2 and 3 report CAPM regression outputs. Because diagnostics indicate residual autocorrelation (GE and FORD) and heteroskedasticity (FORD), the HAC/Newey–West results are used for primary statistical conclusions about alpha (α) and beta (β).</w:t>
      </w:r>
    </w:p>
    <w:p w14:paraId="708D1D63" w14:textId="77777777" w:rsidR="00385EA9" w:rsidRDefault="00000000">
      <w:r>
        <w:rPr>
          <w:b/>
        </w:rPr>
        <w:t>Table 2. CAPM Regression Results (OLS)</w:t>
      </w:r>
    </w:p>
    <w:tbl>
      <w:tblPr>
        <w:tblStyle w:val="TableGrid"/>
        <w:tblW w:w="0" w:type="auto"/>
        <w:tblLook w:val="04A0" w:firstRow="1" w:lastRow="0" w:firstColumn="1" w:lastColumn="0" w:noHBand="0" w:noVBand="1"/>
      </w:tblPr>
      <w:tblGrid>
        <w:gridCol w:w="1009"/>
        <w:gridCol w:w="1052"/>
        <w:gridCol w:w="1214"/>
        <w:gridCol w:w="1023"/>
        <w:gridCol w:w="1128"/>
        <w:gridCol w:w="1069"/>
        <w:gridCol w:w="1340"/>
        <w:gridCol w:w="1021"/>
      </w:tblGrid>
      <w:tr w:rsidR="00385EA9" w14:paraId="5B5045B8" w14:textId="77777777">
        <w:tc>
          <w:tcPr>
            <w:tcW w:w="1080" w:type="dxa"/>
          </w:tcPr>
          <w:p w14:paraId="70AD574C" w14:textId="77777777" w:rsidR="00385EA9" w:rsidRDefault="00000000">
            <w:r>
              <w:rPr>
                <w:sz w:val="18"/>
              </w:rPr>
              <w:t>Asset</w:t>
            </w:r>
          </w:p>
        </w:tc>
        <w:tc>
          <w:tcPr>
            <w:tcW w:w="1080" w:type="dxa"/>
          </w:tcPr>
          <w:p w14:paraId="44FAF3DF" w14:textId="77777777" w:rsidR="00385EA9" w:rsidRDefault="00000000">
            <w:r>
              <w:rPr>
                <w:sz w:val="18"/>
              </w:rPr>
              <w:t>Alpha</w:t>
            </w:r>
          </w:p>
        </w:tc>
        <w:tc>
          <w:tcPr>
            <w:tcW w:w="1080" w:type="dxa"/>
          </w:tcPr>
          <w:p w14:paraId="6A6A9630" w14:textId="77777777" w:rsidR="00385EA9" w:rsidRDefault="00000000">
            <w:r>
              <w:rPr>
                <w:sz w:val="18"/>
              </w:rPr>
              <w:t>Alpha_pvalue</w:t>
            </w:r>
          </w:p>
        </w:tc>
        <w:tc>
          <w:tcPr>
            <w:tcW w:w="1080" w:type="dxa"/>
          </w:tcPr>
          <w:p w14:paraId="1610AA06" w14:textId="77777777" w:rsidR="00385EA9" w:rsidRDefault="00000000">
            <w:r>
              <w:rPr>
                <w:sz w:val="18"/>
              </w:rPr>
              <w:t>Beta</w:t>
            </w:r>
          </w:p>
        </w:tc>
        <w:tc>
          <w:tcPr>
            <w:tcW w:w="1080" w:type="dxa"/>
          </w:tcPr>
          <w:p w14:paraId="185761F4" w14:textId="77777777" w:rsidR="00385EA9" w:rsidRDefault="00000000">
            <w:r>
              <w:rPr>
                <w:sz w:val="18"/>
              </w:rPr>
              <w:t>Beta_pvalue</w:t>
            </w:r>
          </w:p>
        </w:tc>
        <w:tc>
          <w:tcPr>
            <w:tcW w:w="1080" w:type="dxa"/>
          </w:tcPr>
          <w:p w14:paraId="6B5582D6" w14:textId="77777777" w:rsidR="00385EA9" w:rsidRDefault="00000000">
            <w:r>
              <w:rPr>
                <w:sz w:val="18"/>
              </w:rPr>
              <w:t>R_Squared</w:t>
            </w:r>
          </w:p>
        </w:tc>
        <w:tc>
          <w:tcPr>
            <w:tcW w:w="1080" w:type="dxa"/>
          </w:tcPr>
          <w:p w14:paraId="4A894A98" w14:textId="77777777" w:rsidR="00385EA9" w:rsidRDefault="00000000">
            <w:r>
              <w:rPr>
                <w:sz w:val="18"/>
              </w:rPr>
              <w:t>Adj_R_Squared</w:t>
            </w:r>
          </w:p>
        </w:tc>
        <w:tc>
          <w:tcPr>
            <w:tcW w:w="1080" w:type="dxa"/>
          </w:tcPr>
          <w:p w14:paraId="0FFF96FE" w14:textId="77777777" w:rsidR="00385EA9" w:rsidRDefault="00000000">
            <w:r>
              <w:rPr>
                <w:sz w:val="18"/>
              </w:rPr>
              <w:t>N_Obs</w:t>
            </w:r>
          </w:p>
        </w:tc>
      </w:tr>
      <w:tr w:rsidR="00385EA9" w14:paraId="03800788" w14:textId="77777777">
        <w:tc>
          <w:tcPr>
            <w:tcW w:w="1080" w:type="dxa"/>
          </w:tcPr>
          <w:p w14:paraId="318F8D92" w14:textId="77777777" w:rsidR="00385EA9" w:rsidRDefault="00000000">
            <w:r>
              <w:rPr>
                <w:sz w:val="18"/>
              </w:rPr>
              <w:t>MSFT</w:t>
            </w:r>
          </w:p>
        </w:tc>
        <w:tc>
          <w:tcPr>
            <w:tcW w:w="1080" w:type="dxa"/>
          </w:tcPr>
          <w:p w14:paraId="6B36D8D4" w14:textId="77777777" w:rsidR="00385EA9" w:rsidRDefault="00000000">
            <w:r>
              <w:rPr>
                <w:sz w:val="18"/>
              </w:rPr>
              <w:t>0.000696</w:t>
            </w:r>
          </w:p>
        </w:tc>
        <w:tc>
          <w:tcPr>
            <w:tcW w:w="1080" w:type="dxa"/>
          </w:tcPr>
          <w:p w14:paraId="32291F19" w14:textId="77777777" w:rsidR="00385EA9" w:rsidRDefault="00000000">
            <w:r>
              <w:rPr>
                <w:sz w:val="18"/>
              </w:rPr>
              <w:t>0.0891</w:t>
            </w:r>
          </w:p>
        </w:tc>
        <w:tc>
          <w:tcPr>
            <w:tcW w:w="1080" w:type="dxa"/>
          </w:tcPr>
          <w:p w14:paraId="6E9AD314" w14:textId="77777777" w:rsidR="00385EA9" w:rsidRDefault="00000000">
            <w:r>
              <w:rPr>
                <w:sz w:val="18"/>
              </w:rPr>
              <w:t>1.2445</w:t>
            </w:r>
          </w:p>
        </w:tc>
        <w:tc>
          <w:tcPr>
            <w:tcW w:w="1080" w:type="dxa"/>
          </w:tcPr>
          <w:p w14:paraId="44A08DAB" w14:textId="77777777" w:rsidR="00385EA9" w:rsidRDefault="00000000">
            <w:r>
              <w:rPr>
                <w:sz w:val="18"/>
              </w:rPr>
              <w:t>&lt;0.0001</w:t>
            </w:r>
          </w:p>
        </w:tc>
        <w:tc>
          <w:tcPr>
            <w:tcW w:w="1080" w:type="dxa"/>
          </w:tcPr>
          <w:p w14:paraId="5E67A612" w14:textId="77777777" w:rsidR="00385EA9" w:rsidRDefault="00000000">
            <w:r>
              <w:rPr>
                <w:sz w:val="18"/>
              </w:rPr>
              <w:t>0.343</w:t>
            </w:r>
          </w:p>
        </w:tc>
        <w:tc>
          <w:tcPr>
            <w:tcW w:w="1080" w:type="dxa"/>
          </w:tcPr>
          <w:p w14:paraId="495AEF48" w14:textId="77777777" w:rsidR="00385EA9" w:rsidRDefault="00000000">
            <w:r>
              <w:rPr>
                <w:sz w:val="18"/>
              </w:rPr>
              <w:t>0.343</w:t>
            </w:r>
          </w:p>
        </w:tc>
        <w:tc>
          <w:tcPr>
            <w:tcW w:w="1080" w:type="dxa"/>
          </w:tcPr>
          <w:p w14:paraId="409A88D4" w14:textId="77777777" w:rsidR="00385EA9" w:rsidRDefault="00000000">
            <w:r>
              <w:rPr>
                <w:sz w:val="18"/>
              </w:rPr>
              <w:t>2362</w:t>
            </w:r>
          </w:p>
        </w:tc>
      </w:tr>
      <w:tr w:rsidR="00385EA9" w14:paraId="5D19C5C2" w14:textId="77777777">
        <w:tc>
          <w:tcPr>
            <w:tcW w:w="1080" w:type="dxa"/>
          </w:tcPr>
          <w:p w14:paraId="61ADB011" w14:textId="77777777" w:rsidR="00385EA9" w:rsidRDefault="00000000">
            <w:r>
              <w:rPr>
                <w:sz w:val="18"/>
              </w:rPr>
              <w:t>GE</w:t>
            </w:r>
          </w:p>
        </w:tc>
        <w:tc>
          <w:tcPr>
            <w:tcW w:w="1080" w:type="dxa"/>
          </w:tcPr>
          <w:p w14:paraId="5F4856D6" w14:textId="77777777" w:rsidR="00385EA9" w:rsidRDefault="00000000">
            <w:r>
              <w:rPr>
                <w:sz w:val="18"/>
              </w:rPr>
              <w:t>0.000310</w:t>
            </w:r>
          </w:p>
        </w:tc>
        <w:tc>
          <w:tcPr>
            <w:tcW w:w="1080" w:type="dxa"/>
          </w:tcPr>
          <w:p w14:paraId="753847B3" w14:textId="77777777" w:rsidR="00385EA9" w:rsidRDefault="00000000">
            <w:r>
              <w:rPr>
                <w:sz w:val="18"/>
              </w:rPr>
              <w:t>0.2381</w:t>
            </w:r>
          </w:p>
        </w:tc>
        <w:tc>
          <w:tcPr>
            <w:tcW w:w="1080" w:type="dxa"/>
          </w:tcPr>
          <w:p w14:paraId="0B2396D1" w14:textId="77777777" w:rsidR="00385EA9" w:rsidRDefault="00000000">
            <w:r>
              <w:rPr>
                <w:sz w:val="18"/>
              </w:rPr>
              <w:t>1.2441</w:t>
            </w:r>
          </w:p>
        </w:tc>
        <w:tc>
          <w:tcPr>
            <w:tcW w:w="1080" w:type="dxa"/>
          </w:tcPr>
          <w:p w14:paraId="6F5D7BE8" w14:textId="77777777" w:rsidR="00385EA9" w:rsidRDefault="00000000">
            <w:r>
              <w:rPr>
                <w:sz w:val="18"/>
              </w:rPr>
              <w:t>&lt;0.0001</w:t>
            </w:r>
          </w:p>
        </w:tc>
        <w:tc>
          <w:tcPr>
            <w:tcW w:w="1080" w:type="dxa"/>
          </w:tcPr>
          <w:p w14:paraId="70676505" w14:textId="77777777" w:rsidR="00385EA9" w:rsidRDefault="00000000">
            <w:r>
              <w:rPr>
                <w:sz w:val="18"/>
              </w:rPr>
              <w:t>0.559</w:t>
            </w:r>
          </w:p>
        </w:tc>
        <w:tc>
          <w:tcPr>
            <w:tcW w:w="1080" w:type="dxa"/>
          </w:tcPr>
          <w:p w14:paraId="499B66AE" w14:textId="77777777" w:rsidR="00385EA9" w:rsidRDefault="00000000">
            <w:r>
              <w:rPr>
                <w:sz w:val="18"/>
              </w:rPr>
              <w:t>0.559</w:t>
            </w:r>
          </w:p>
        </w:tc>
        <w:tc>
          <w:tcPr>
            <w:tcW w:w="1080" w:type="dxa"/>
          </w:tcPr>
          <w:p w14:paraId="69BEF068" w14:textId="77777777" w:rsidR="00385EA9" w:rsidRDefault="00000000">
            <w:r>
              <w:rPr>
                <w:sz w:val="18"/>
              </w:rPr>
              <w:t>2362</w:t>
            </w:r>
          </w:p>
        </w:tc>
      </w:tr>
      <w:tr w:rsidR="00385EA9" w14:paraId="20851B2B" w14:textId="77777777">
        <w:tc>
          <w:tcPr>
            <w:tcW w:w="1080" w:type="dxa"/>
          </w:tcPr>
          <w:p w14:paraId="40C4869B" w14:textId="77777777" w:rsidR="00385EA9" w:rsidRDefault="00000000">
            <w:r>
              <w:rPr>
                <w:sz w:val="18"/>
              </w:rPr>
              <w:t>FORD</w:t>
            </w:r>
          </w:p>
        </w:tc>
        <w:tc>
          <w:tcPr>
            <w:tcW w:w="1080" w:type="dxa"/>
          </w:tcPr>
          <w:p w14:paraId="4E6CCE10" w14:textId="77777777" w:rsidR="00385EA9" w:rsidRDefault="00000000">
            <w:r>
              <w:rPr>
                <w:sz w:val="18"/>
              </w:rPr>
              <w:t>-0.000277</w:t>
            </w:r>
          </w:p>
        </w:tc>
        <w:tc>
          <w:tcPr>
            <w:tcW w:w="1080" w:type="dxa"/>
          </w:tcPr>
          <w:p w14:paraId="3F2A08EA" w14:textId="77777777" w:rsidR="00385EA9" w:rsidRDefault="00000000">
            <w:r>
              <w:rPr>
                <w:sz w:val="18"/>
              </w:rPr>
              <w:t>0.5015</w:t>
            </w:r>
          </w:p>
        </w:tc>
        <w:tc>
          <w:tcPr>
            <w:tcW w:w="1080" w:type="dxa"/>
          </w:tcPr>
          <w:p w14:paraId="4AA4CF53" w14:textId="77777777" w:rsidR="00385EA9" w:rsidRDefault="00000000">
            <w:r>
              <w:rPr>
                <w:sz w:val="18"/>
              </w:rPr>
              <w:t>0.9732</w:t>
            </w:r>
          </w:p>
        </w:tc>
        <w:tc>
          <w:tcPr>
            <w:tcW w:w="1080" w:type="dxa"/>
          </w:tcPr>
          <w:p w14:paraId="2FB28695" w14:textId="77777777" w:rsidR="00385EA9" w:rsidRDefault="00000000">
            <w:r>
              <w:rPr>
                <w:sz w:val="18"/>
              </w:rPr>
              <w:t>&lt;0.0001</w:t>
            </w:r>
          </w:p>
        </w:tc>
        <w:tc>
          <w:tcPr>
            <w:tcW w:w="1080" w:type="dxa"/>
          </w:tcPr>
          <w:p w14:paraId="6EE1DD64" w14:textId="77777777" w:rsidR="00385EA9" w:rsidRDefault="00000000">
            <w:r>
              <w:rPr>
                <w:sz w:val="18"/>
              </w:rPr>
              <w:t>0.240</w:t>
            </w:r>
          </w:p>
        </w:tc>
        <w:tc>
          <w:tcPr>
            <w:tcW w:w="1080" w:type="dxa"/>
          </w:tcPr>
          <w:p w14:paraId="69F7284E" w14:textId="77777777" w:rsidR="00385EA9" w:rsidRDefault="00000000">
            <w:r>
              <w:rPr>
                <w:sz w:val="18"/>
              </w:rPr>
              <w:t>0.240</w:t>
            </w:r>
          </w:p>
        </w:tc>
        <w:tc>
          <w:tcPr>
            <w:tcW w:w="1080" w:type="dxa"/>
          </w:tcPr>
          <w:p w14:paraId="49D23697" w14:textId="77777777" w:rsidR="00385EA9" w:rsidRDefault="00000000">
            <w:r>
              <w:rPr>
                <w:sz w:val="18"/>
              </w:rPr>
              <w:t>2362</w:t>
            </w:r>
          </w:p>
        </w:tc>
      </w:tr>
    </w:tbl>
    <w:p w14:paraId="2D701212" w14:textId="77777777" w:rsidR="00385EA9" w:rsidRDefault="00385EA9"/>
    <w:p w14:paraId="3F720106" w14:textId="77777777" w:rsidR="00385EA9" w:rsidRDefault="00000000">
      <w:r>
        <w:rPr>
          <w:b/>
        </w:rPr>
        <w:t>Table 3. CAPM Regression Results (HAC / Newey–West)</w:t>
      </w:r>
    </w:p>
    <w:tbl>
      <w:tblPr>
        <w:tblStyle w:val="TableGrid"/>
        <w:tblW w:w="0" w:type="auto"/>
        <w:tblLook w:val="04A0" w:firstRow="1" w:lastRow="0" w:firstColumn="1" w:lastColumn="0" w:noHBand="0" w:noVBand="1"/>
      </w:tblPr>
      <w:tblGrid>
        <w:gridCol w:w="1009"/>
        <w:gridCol w:w="1052"/>
        <w:gridCol w:w="1214"/>
        <w:gridCol w:w="1023"/>
        <w:gridCol w:w="1128"/>
        <w:gridCol w:w="1069"/>
        <w:gridCol w:w="1340"/>
        <w:gridCol w:w="1021"/>
      </w:tblGrid>
      <w:tr w:rsidR="00385EA9" w14:paraId="5258167E" w14:textId="77777777">
        <w:tc>
          <w:tcPr>
            <w:tcW w:w="1080" w:type="dxa"/>
          </w:tcPr>
          <w:p w14:paraId="139E1DC5" w14:textId="77777777" w:rsidR="00385EA9" w:rsidRDefault="00000000">
            <w:r>
              <w:rPr>
                <w:sz w:val="18"/>
              </w:rPr>
              <w:t>Asset</w:t>
            </w:r>
          </w:p>
        </w:tc>
        <w:tc>
          <w:tcPr>
            <w:tcW w:w="1080" w:type="dxa"/>
          </w:tcPr>
          <w:p w14:paraId="33E8D932" w14:textId="77777777" w:rsidR="00385EA9" w:rsidRDefault="00000000">
            <w:r>
              <w:rPr>
                <w:sz w:val="18"/>
              </w:rPr>
              <w:t>Alpha</w:t>
            </w:r>
          </w:p>
        </w:tc>
        <w:tc>
          <w:tcPr>
            <w:tcW w:w="1080" w:type="dxa"/>
          </w:tcPr>
          <w:p w14:paraId="06E129B6" w14:textId="77777777" w:rsidR="00385EA9" w:rsidRDefault="00000000">
            <w:r>
              <w:rPr>
                <w:sz w:val="18"/>
              </w:rPr>
              <w:t>Alpha_pvalue</w:t>
            </w:r>
          </w:p>
        </w:tc>
        <w:tc>
          <w:tcPr>
            <w:tcW w:w="1080" w:type="dxa"/>
          </w:tcPr>
          <w:p w14:paraId="0709D6BB" w14:textId="77777777" w:rsidR="00385EA9" w:rsidRDefault="00000000">
            <w:r>
              <w:rPr>
                <w:sz w:val="18"/>
              </w:rPr>
              <w:t>Beta</w:t>
            </w:r>
          </w:p>
        </w:tc>
        <w:tc>
          <w:tcPr>
            <w:tcW w:w="1080" w:type="dxa"/>
          </w:tcPr>
          <w:p w14:paraId="1F7F6C79" w14:textId="77777777" w:rsidR="00385EA9" w:rsidRDefault="00000000">
            <w:r>
              <w:rPr>
                <w:sz w:val="18"/>
              </w:rPr>
              <w:t>Beta_pvalue</w:t>
            </w:r>
          </w:p>
        </w:tc>
        <w:tc>
          <w:tcPr>
            <w:tcW w:w="1080" w:type="dxa"/>
          </w:tcPr>
          <w:p w14:paraId="76711BB2" w14:textId="77777777" w:rsidR="00385EA9" w:rsidRDefault="00000000">
            <w:r>
              <w:rPr>
                <w:sz w:val="18"/>
              </w:rPr>
              <w:t>R_Squared</w:t>
            </w:r>
          </w:p>
        </w:tc>
        <w:tc>
          <w:tcPr>
            <w:tcW w:w="1080" w:type="dxa"/>
          </w:tcPr>
          <w:p w14:paraId="6C406F47" w14:textId="77777777" w:rsidR="00385EA9" w:rsidRDefault="00000000">
            <w:r>
              <w:rPr>
                <w:sz w:val="18"/>
              </w:rPr>
              <w:t>Adj_R_Squared</w:t>
            </w:r>
          </w:p>
        </w:tc>
        <w:tc>
          <w:tcPr>
            <w:tcW w:w="1080" w:type="dxa"/>
          </w:tcPr>
          <w:p w14:paraId="7EF9DB1E" w14:textId="77777777" w:rsidR="00385EA9" w:rsidRDefault="00000000">
            <w:r>
              <w:rPr>
                <w:sz w:val="18"/>
              </w:rPr>
              <w:t>N_Obs</w:t>
            </w:r>
          </w:p>
        </w:tc>
      </w:tr>
      <w:tr w:rsidR="00385EA9" w14:paraId="6FED529D" w14:textId="77777777">
        <w:tc>
          <w:tcPr>
            <w:tcW w:w="1080" w:type="dxa"/>
          </w:tcPr>
          <w:p w14:paraId="1863BEB6" w14:textId="77777777" w:rsidR="00385EA9" w:rsidRDefault="00000000">
            <w:r>
              <w:rPr>
                <w:sz w:val="18"/>
              </w:rPr>
              <w:t>MSFT</w:t>
            </w:r>
          </w:p>
        </w:tc>
        <w:tc>
          <w:tcPr>
            <w:tcW w:w="1080" w:type="dxa"/>
          </w:tcPr>
          <w:p w14:paraId="459804EA" w14:textId="77777777" w:rsidR="00385EA9" w:rsidRDefault="00000000">
            <w:r>
              <w:rPr>
                <w:sz w:val="18"/>
              </w:rPr>
              <w:t>0.000696</w:t>
            </w:r>
          </w:p>
        </w:tc>
        <w:tc>
          <w:tcPr>
            <w:tcW w:w="1080" w:type="dxa"/>
          </w:tcPr>
          <w:p w14:paraId="740152B5" w14:textId="77777777" w:rsidR="00385EA9" w:rsidRDefault="00000000">
            <w:r>
              <w:rPr>
                <w:sz w:val="18"/>
              </w:rPr>
              <w:t>0.0741</w:t>
            </w:r>
          </w:p>
        </w:tc>
        <w:tc>
          <w:tcPr>
            <w:tcW w:w="1080" w:type="dxa"/>
          </w:tcPr>
          <w:p w14:paraId="71CED174" w14:textId="77777777" w:rsidR="00385EA9" w:rsidRDefault="00000000">
            <w:r>
              <w:rPr>
                <w:sz w:val="18"/>
              </w:rPr>
              <w:t>1.2445</w:t>
            </w:r>
          </w:p>
        </w:tc>
        <w:tc>
          <w:tcPr>
            <w:tcW w:w="1080" w:type="dxa"/>
          </w:tcPr>
          <w:p w14:paraId="264637F8" w14:textId="77777777" w:rsidR="00385EA9" w:rsidRDefault="00000000">
            <w:r>
              <w:rPr>
                <w:sz w:val="18"/>
              </w:rPr>
              <w:t>&lt;0.0001</w:t>
            </w:r>
          </w:p>
        </w:tc>
        <w:tc>
          <w:tcPr>
            <w:tcW w:w="1080" w:type="dxa"/>
          </w:tcPr>
          <w:p w14:paraId="6EDDDD10" w14:textId="77777777" w:rsidR="00385EA9" w:rsidRDefault="00000000">
            <w:r>
              <w:rPr>
                <w:sz w:val="18"/>
              </w:rPr>
              <w:t>0.343</w:t>
            </w:r>
          </w:p>
        </w:tc>
        <w:tc>
          <w:tcPr>
            <w:tcW w:w="1080" w:type="dxa"/>
          </w:tcPr>
          <w:p w14:paraId="5076A2F3" w14:textId="77777777" w:rsidR="00385EA9" w:rsidRDefault="00000000">
            <w:r>
              <w:rPr>
                <w:sz w:val="18"/>
              </w:rPr>
              <w:t>0.343</w:t>
            </w:r>
          </w:p>
        </w:tc>
        <w:tc>
          <w:tcPr>
            <w:tcW w:w="1080" w:type="dxa"/>
          </w:tcPr>
          <w:p w14:paraId="725632F2" w14:textId="77777777" w:rsidR="00385EA9" w:rsidRDefault="00000000">
            <w:r>
              <w:rPr>
                <w:sz w:val="18"/>
              </w:rPr>
              <w:t>2362</w:t>
            </w:r>
          </w:p>
        </w:tc>
      </w:tr>
      <w:tr w:rsidR="00385EA9" w14:paraId="2C4333ED" w14:textId="77777777">
        <w:tc>
          <w:tcPr>
            <w:tcW w:w="1080" w:type="dxa"/>
          </w:tcPr>
          <w:p w14:paraId="7E875608" w14:textId="77777777" w:rsidR="00385EA9" w:rsidRDefault="00000000">
            <w:r>
              <w:rPr>
                <w:sz w:val="18"/>
              </w:rPr>
              <w:t>GE</w:t>
            </w:r>
          </w:p>
        </w:tc>
        <w:tc>
          <w:tcPr>
            <w:tcW w:w="1080" w:type="dxa"/>
          </w:tcPr>
          <w:p w14:paraId="28FC5AA2" w14:textId="77777777" w:rsidR="00385EA9" w:rsidRDefault="00000000">
            <w:r>
              <w:rPr>
                <w:sz w:val="18"/>
              </w:rPr>
              <w:t>0.000310</w:t>
            </w:r>
          </w:p>
        </w:tc>
        <w:tc>
          <w:tcPr>
            <w:tcW w:w="1080" w:type="dxa"/>
          </w:tcPr>
          <w:p w14:paraId="742DB7B7" w14:textId="77777777" w:rsidR="00385EA9" w:rsidRDefault="00000000">
            <w:r>
              <w:rPr>
                <w:sz w:val="18"/>
              </w:rPr>
              <w:t>0.1713</w:t>
            </w:r>
          </w:p>
        </w:tc>
        <w:tc>
          <w:tcPr>
            <w:tcW w:w="1080" w:type="dxa"/>
          </w:tcPr>
          <w:p w14:paraId="18EDD088" w14:textId="77777777" w:rsidR="00385EA9" w:rsidRDefault="00000000">
            <w:r>
              <w:rPr>
                <w:sz w:val="18"/>
              </w:rPr>
              <w:t>1.2441</w:t>
            </w:r>
          </w:p>
        </w:tc>
        <w:tc>
          <w:tcPr>
            <w:tcW w:w="1080" w:type="dxa"/>
          </w:tcPr>
          <w:p w14:paraId="7665BE34" w14:textId="77777777" w:rsidR="00385EA9" w:rsidRDefault="00000000">
            <w:r>
              <w:rPr>
                <w:sz w:val="18"/>
              </w:rPr>
              <w:t>&lt;0.0001</w:t>
            </w:r>
          </w:p>
        </w:tc>
        <w:tc>
          <w:tcPr>
            <w:tcW w:w="1080" w:type="dxa"/>
          </w:tcPr>
          <w:p w14:paraId="383ED810" w14:textId="77777777" w:rsidR="00385EA9" w:rsidRDefault="00000000">
            <w:r>
              <w:rPr>
                <w:sz w:val="18"/>
              </w:rPr>
              <w:t>0.559</w:t>
            </w:r>
          </w:p>
        </w:tc>
        <w:tc>
          <w:tcPr>
            <w:tcW w:w="1080" w:type="dxa"/>
          </w:tcPr>
          <w:p w14:paraId="5DF3AB5D" w14:textId="77777777" w:rsidR="00385EA9" w:rsidRDefault="00000000">
            <w:r>
              <w:rPr>
                <w:sz w:val="18"/>
              </w:rPr>
              <w:t>0.559</w:t>
            </w:r>
          </w:p>
        </w:tc>
        <w:tc>
          <w:tcPr>
            <w:tcW w:w="1080" w:type="dxa"/>
          </w:tcPr>
          <w:p w14:paraId="6801E88C" w14:textId="77777777" w:rsidR="00385EA9" w:rsidRDefault="00000000">
            <w:r>
              <w:rPr>
                <w:sz w:val="18"/>
              </w:rPr>
              <w:t>2362</w:t>
            </w:r>
          </w:p>
        </w:tc>
      </w:tr>
      <w:tr w:rsidR="00385EA9" w14:paraId="6B7937E3" w14:textId="77777777">
        <w:tc>
          <w:tcPr>
            <w:tcW w:w="1080" w:type="dxa"/>
          </w:tcPr>
          <w:p w14:paraId="292BE89C" w14:textId="77777777" w:rsidR="00385EA9" w:rsidRDefault="00000000">
            <w:r>
              <w:rPr>
                <w:sz w:val="18"/>
              </w:rPr>
              <w:t>FORD</w:t>
            </w:r>
          </w:p>
        </w:tc>
        <w:tc>
          <w:tcPr>
            <w:tcW w:w="1080" w:type="dxa"/>
          </w:tcPr>
          <w:p w14:paraId="14877686" w14:textId="77777777" w:rsidR="00385EA9" w:rsidRDefault="00000000">
            <w:r>
              <w:rPr>
                <w:sz w:val="18"/>
              </w:rPr>
              <w:t>-0.000277</w:t>
            </w:r>
          </w:p>
        </w:tc>
        <w:tc>
          <w:tcPr>
            <w:tcW w:w="1080" w:type="dxa"/>
          </w:tcPr>
          <w:p w14:paraId="2BDAC1F5" w14:textId="77777777" w:rsidR="00385EA9" w:rsidRDefault="00000000">
            <w:r>
              <w:rPr>
                <w:sz w:val="18"/>
              </w:rPr>
              <w:t>0.4367</w:t>
            </w:r>
          </w:p>
        </w:tc>
        <w:tc>
          <w:tcPr>
            <w:tcW w:w="1080" w:type="dxa"/>
          </w:tcPr>
          <w:p w14:paraId="024F8E3A" w14:textId="77777777" w:rsidR="00385EA9" w:rsidRDefault="00000000">
            <w:r>
              <w:rPr>
                <w:sz w:val="18"/>
              </w:rPr>
              <w:t>0.9732</w:t>
            </w:r>
          </w:p>
        </w:tc>
        <w:tc>
          <w:tcPr>
            <w:tcW w:w="1080" w:type="dxa"/>
          </w:tcPr>
          <w:p w14:paraId="410FFFB7" w14:textId="77777777" w:rsidR="00385EA9" w:rsidRDefault="00000000">
            <w:r>
              <w:rPr>
                <w:sz w:val="18"/>
              </w:rPr>
              <w:t>&lt;0.0001</w:t>
            </w:r>
          </w:p>
        </w:tc>
        <w:tc>
          <w:tcPr>
            <w:tcW w:w="1080" w:type="dxa"/>
          </w:tcPr>
          <w:p w14:paraId="1DD1F59D" w14:textId="77777777" w:rsidR="00385EA9" w:rsidRDefault="00000000">
            <w:r>
              <w:rPr>
                <w:sz w:val="18"/>
              </w:rPr>
              <w:t>0.240</w:t>
            </w:r>
          </w:p>
        </w:tc>
        <w:tc>
          <w:tcPr>
            <w:tcW w:w="1080" w:type="dxa"/>
          </w:tcPr>
          <w:p w14:paraId="1AC84242" w14:textId="77777777" w:rsidR="00385EA9" w:rsidRDefault="00000000">
            <w:r>
              <w:rPr>
                <w:sz w:val="18"/>
              </w:rPr>
              <w:t>0.240</w:t>
            </w:r>
          </w:p>
        </w:tc>
        <w:tc>
          <w:tcPr>
            <w:tcW w:w="1080" w:type="dxa"/>
          </w:tcPr>
          <w:p w14:paraId="0FA296A0" w14:textId="77777777" w:rsidR="00385EA9" w:rsidRDefault="00000000">
            <w:r>
              <w:rPr>
                <w:sz w:val="18"/>
              </w:rPr>
              <w:t>2362</w:t>
            </w:r>
          </w:p>
        </w:tc>
      </w:tr>
    </w:tbl>
    <w:p w14:paraId="2461EF69" w14:textId="77777777" w:rsidR="00385EA9" w:rsidRDefault="00385EA9"/>
    <w:p w14:paraId="5C2A50DB" w14:textId="77777777" w:rsidR="00385EA9" w:rsidRDefault="00000000">
      <w:pPr>
        <w:pStyle w:val="Heading3"/>
      </w:pPr>
      <w:r>
        <w:t>4.3.1 Interpretability: What α and β mean here</w:t>
      </w:r>
    </w:p>
    <w:p w14:paraId="5E6CC6DC" w14:textId="77777777" w:rsidR="00385EA9" w:rsidRDefault="00000000">
      <w:r>
        <w:t>• Beta (β) is the market sensitivity of excess returns. β &gt; 1 implies above-market exposure (more cyclical/aggressive); β ≈ 1 implies market-like exposure; β &lt; 1 implies below-market exposure.</w:t>
      </w:r>
    </w:p>
    <w:p w14:paraId="0E15D5F1" w14:textId="77777777" w:rsidR="00385EA9" w:rsidRDefault="00000000">
      <w:r>
        <w:t>• Alpha (α) is abnormal return relative to CAPM after controlling for β. A statistically significant α suggests the asset’s average excess return is not fully explained by market risk.</w:t>
      </w:r>
    </w:p>
    <w:p w14:paraId="5662839D" w14:textId="5891FA0A" w:rsidR="00385EA9" w:rsidRDefault="00000000">
      <w:r>
        <w:t>MSFT: β = 1.244 (p &lt;0.0001) indicates above-market sensitivity. α = 0.000696 with p = 0.0741 is not significant at 5%. R² = 0.343 implies the market explains about 34.3% of daily MSFT excess return variation.</w:t>
      </w:r>
    </w:p>
    <w:p w14:paraId="2C1936FE" w14:textId="73323702" w:rsidR="00385EA9" w:rsidRDefault="00000000">
      <w:r>
        <w:t>GE: β = 1.244 (p &lt;0.0001) and the highest R² (0.559) suggest the strongest market linkage among the three. α = 0.000310 with p = 0.1713 is not significant at 5%.</w:t>
      </w:r>
    </w:p>
    <w:p w14:paraId="5E5F76BA" w14:textId="77777777" w:rsidR="00385EA9" w:rsidRDefault="00000000">
      <w:r>
        <w:t>FORD: β = 0.973 (p &lt;0.0001) is close to market-like exposure on average. α = -0.000277 with p = 0.4367 is not significant at 5%.</w:t>
      </w:r>
    </w:p>
    <w:p w14:paraId="0F5AB037" w14:textId="77777777" w:rsidR="00385EA9" w:rsidRDefault="00000000">
      <w:pPr>
        <w:pStyle w:val="Heading2"/>
      </w:pPr>
      <w:r>
        <w:t>4.4 Diagnostics and Assumption Checks</w:t>
      </w:r>
    </w:p>
    <w:p w14:paraId="5F1FDD20" w14:textId="68753EB6" w:rsidR="00385EA9" w:rsidRDefault="00000000">
      <w:r>
        <w:t>Table 4 reports diagnostic tests applied to regression residuals.</w:t>
      </w:r>
    </w:p>
    <w:p w14:paraId="27CBA18F" w14:textId="74F3B709" w:rsidR="00385EA9" w:rsidRDefault="00000000">
      <w:r>
        <w:t>MSFT: Breusch–Pagan p = 0.7234 indicates no strong evidence of heteroskedasticity; Ljung–Box p-values at lags 5 and 10 are 0.3197 and 0.3988, suggesting weak autocorrelation.</w:t>
      </w:r>
    </w:p>
    <w:p w14:paraId="401294A0" w14:textId="44C1DC31" w:rsidR="00385EA9" w:rsidRDefault="00000000">
      <w:r>
        <w:t>GE: Ljung–Box p-values (0.0069, 0.0361) indicate residual autocorrelation, motivating HAC inference.</w:t>
      </w:r>
    </w:p>
    <w:p w14:paraId="23DC9592" w14:textId="77777777" w:rsidR="00385EA9" w:rsidRDefault="00000000">
      <w:r>
        <w:t>FORD: Breusch–Pagan p = 0.0247 indicates heteroskedasticity; Ljung–Box p-values are extremely small, indicating strong residual autocorrelation. These violations imply that standard OLS p-values can be overly optimistic, so HAC/Newey–West inference is appropriate.</w:t>
      </w:r>
    </w:p>
    <w:p w14:paraId="6062B48A" w14:textId="77777777" w:rsidR="00385EA9" w:rsidRDefault="00000000">
      <w:r>
        <w:rPr>
          <w:b/>
        </w:rPr>
        <w:t>Table 4. Residual Diagnostics (Breusch–Pagan, Durbin–Watson, Ljung–Box)</w:t>
      </w:r>
    </w:p>
    <w:tbl>
      <w:tblPr>
        <w:tblStyle w:val="TableGrid"/>
        <w:tblW w:w="0" w:type="auto"/>
        <w:tblLook w:val="04A0" w:firstRow="1" w:lastRow="0" w:firstColumn="1" w:lastColumn="0" w:noHBand="0" w:noVBand="1"/>
      </w:tblPr>
      <w:tblGrid>
        <w:gridCol w:w="1440"/>
        <w:gridCol w:w="1440"/>
        <w:gridCol w:w="1440"/>
        <w:gridCol w:w="1440"/>
        <w:gridCol w:w="1452"/>
        <w:gridCol w:w="1440"/>
      </w:tblGrid>
      <w:tr w:rsidR="00385EA9" w14:paraId="4E41053C" w14:textId="77777777">
        <w:tc>
          <w:tcPr>
            <w:tcW w:w="1440" w:type="dxa"/>
          </w:tcPr>
          <w:p w14:paraId="45B4FC4E" w14:textId="77777777" w:rsidR="00385EA9" w:rsidRDefault="00000000">
            <w:r>
              <w:rPr>
                <w:sz w:val="18"/>
              </w:rPr>
              <w:t>Asset</w:t>
            </w:r>
          </w:p>
        </w:tc>
        <w:tc>
          <w:tcPr>
            <w:tcW w:w="1440" w:type="dxa"/>
          </w:tcPr>
          <w:p w14:paraId="4B4024EF" w14:textId="77777777" w:rsidR="00385EA9" w:rsidRDefault="00000000">
            <w:r>
              <w:rPr>
                <w:sz w:val="18"/>
              </w:rPr>
              <w:t>BP_pvalue</w:t>
            </w:r>
          </w:p>
        </w:tc>
        <w:tc>
          <w:tcPr>
            <w:tcW w:w="1440" w:type="dxa"/>
          </w:tcPr>
          <w:p w14:paraId="76D5D48A" w14:textId="77777777" w:rsidR="00385EA9" w:rsidRDefault="00000000">
            <w:r>
              <w:rPr>
                <w:sz w:val="18"/>
              </w:rPr>
              <w:t>DW_stat</w:t>
            </w:r>
          </w:p>
        </w:tc>
        <w:tc>
          <w:tcPr>
            <w:tcW w:w="1440" w:type="dxa"/>
          </w:tcPr>
          <w:p w14:paraId="0447ABAC" w14:textId="77777777" w:rsidR="00385EA9" w:rsidRDefault="00000000">
            <w:r>
              <w:rPr>
                <w:sz w:val="18"/>
              </w:rPr>
              <w:t>LB_pvalue_lag5</w:t>
            </w:r>
          </w:p>
        </w:tc>
        <w:tc>
          <w:tcPr>
            <w:tcW w:w="1440" w:type="dxa"/>
          </w:tcPr>
          <w:p w14:paraId="4C918A6C" w14:textId="77777777" w:rsidR="00385EA9" w:rsidRDefault="00000000">
            <w:r>
              <w:rPr>
                <w:sz w:val="18"/>
              </w:rPr>
              <w:t>LB_pvalue_lag10</w:t>
            </w:r>
          </w:p>
        </w:tc>
        <w:tc>
          <w:tcPr>
            <w:tcW w:w="1440" w:type="dxa"/>
          </w:tcPr>
          <w:p w14:paraId="06784022" w14:textId="77777777" w:rsidR="00385EA9" w:rsidRDefault="00000000">
            <w:r>
              <w:rPr>
                <w:sz w:val="18"/>
              </w:rPr>
              <w:t>N_obs</w:t>
            </w:r>
          </w:p>
        </w:tc>
      </w:tr>
      <w:tr w:rsidR="00385EA9" w14:paraId="68892090" w14:textId="77777777">
        <w:tc>
          <w:tcPr>
            <w:tcW w:w="1440" w:type="dxa"/>
          </w:tcPr>
          <w:p w14:paraId="2F72A112" w14:textId="77777777" w:rsidR="00385EA9" w:rsidRDefault="00000000">
            <w:r>
              <w:rPr>
                <w:sz w:val="18"/>
              </w:rPr>
              <w:t>MSFT</w:t>
            </w:r>
          </w:p>
        </w:tc>
        <w:tc>
          <w:tcPr>
            <w:tcW w:w="1440" w:type="dxa"/>
          </w:tcPr>
          <w:p w14:paraId="5B99F3F2" w14:textId="77777777" w:rsidR="00385EA9" w:rsidRDefault="00000000">
            <w:r>
              <w:rPr>
                <w:sz w:val="18"/>
              </w:rPr>
              <w:t>0.7234</w:t>
            </w:r>
          </w:p>
        </w:tc>
        <w:tc>
          <w:tcPr>
            <w:tcW w:w="1440" w:type="dxa"/>
          </w:tcPr>
          <w:p w14:paraId="3C3084E6" w14:textId="77777777" w:rsidR="00385EA9" w:rsidRDefault="00000000">
            <w:r>
              <w:rPr>
                <w:sz w:val="18"/>
              </w:rPr>
              <w:t>2.021</w:t>
            </w:r>
          </w:p>
        </w:tc>
        <w:tc>
          <w:tcPr>
            <w:tcW w:w="1440" w:type="dxa"/>
          </w:tcPr>
          <w:p w14:paraId="2C673A4E" w14:textId="77777777" w:rsidR="00385EA9" w:rsidRDefault="00000000">
            <w:r>
              <w:rPr>
                <w:sz w:val="18"/>
              </w:rPr>
              <w:t>0.3197</w:t>
            </w:r>
          </w:p>
        </w:tc>
        <w:tc>
          <w:tcPr>
            <w:tcW w:w="1440" w:type="dxa"/>
          </w:tcPr>
          <w:p w14:paraId="0F349882" w14:textId="77777777" w:rsidR="00385EA9" w:rsidRDefault="00000000">
            <w:r>
              <w:rPr>
                <w:sz w:val="18"/>
              </w:rPr>
              <w:t>0.3988</w:t>
            </w:r>
          </w:p>
        </w:tc>
        <w:tc>
          <w:tcPr>
            <w:tcW w:w="1440" w:type="dxa"/>
          </w:tcPr>
          <w:p w14:paraId="6FCB625B" w14:textId="77777777" w:rsidR="00385EA9" w:rsidRDefault="00000000">
            <w:r>
              <w:rPr>
                <w:sz w:val="18"/>
              </w:rPr>
              <w:t>2362</w:t>
            </w:r>
          </w:p>
        </w:tc>
      </w:tr>
      <w:tr w:rsidR="00385EA9" w14:paraId="57262B5A" w14:textId="77777777">
        <w:tc>
          <w:tcPr>
            <w:tcW w:w="1440" w:type="dxa"/>
          </w:tcPr>
          <w:p w14:paraId="6FB3168A" w14:textId="77777777" w:rsidR="00385EA9" w:rsidRDefault="00000000">
            <w:r>
              <w:rPr>
                <w:sz w:val="18"/>
              </w:rPr>
              <w:t>GE</w:t>
            </w:r>
          </w:p>
        </w:tc>
        <w:tc>
          <w:tcPr>
            <w:tcW w:w="1440" w:type="dxa"/>
          </w:tcPr>
          <w:p w14:paraId="4474B15B" w14:textId="77777777" w:rsidR="00385EA9" w:rsidRDefault="00000000">
            <w:r>
              <w:rPr>
                <w:sz w:val="18"/>
              </w:rPr>
              <w:t>0.4224</w:t>
            </w:r>
          </w:p>
        </w:tc>
        <w:tc>
          <w:tcPr>
            <w:tcW w:w="1440" w:type="dxa"/>
          </w:tcPr>
          <w:p w14:paraId="4BC4C840" w14:textId="77777777" w:rsidR="00385EA9" w:rsidRDefault="00000000">
            <w:r>
              <w:rPr>
                <w:sz w:val="18"/>
              </w:rPr>
              <w:t>2.050</w:t>
            </w:r>
          </w:p>
        </w:tc>
        <w:tc>
          <w:tcPr>
            <w:tcW w:w="1440" w:type="dxa"/>
          </w:tcPr>
          <w:p w14:paraId="57431112" w14:textId="77777777" w:rsidR="00385EA9" w:rsidRDefault="00000000">
            <w:r>
              <w:rPr>
                <w:sz w:val="18"/>
              </w:rPr>
              <w:t>0.0069</w:t>
            </w:r>
          </w:p>
        </w:tc>
        <w:tc>
          <w:tcPr>
            <w:tcW w:w="1440" w:type="dxa"/>
          </w:tcPr>
          <w:p w14:paraId="42F2C6DE" w14:textId="77777777" w:rsidR="00385EA9" w:rsidRDefault="00000000">
            <w:r>
              <w:rPr>
                <w:sz w:val="18"/>
              </w:rPr>
              <w:t>0.0361</w:t>
            </w:r>
          </w:p>
        </w:tc>
        <w:tc>
          <w:tcPr>
            <w:tcW w:w="1440" w:type="dxa"/>
          </w:tcPr>
          <w:p w14:paraId="76C3F8A1" w14:textId="77777777" w:rsidR="00385EA9" w:rsidRDefault="00000000">
            <w:r>
              <w:rPr>
                <w:sz w:val="18"/>
              </w:rPr>
              <w:t>2362</w:t>
            </w:r>
          </w:p>
        </w:tc>
      </w:tr>
      <w:tr w:rsidR="00385EA9" w14:paraId="473FF6C4" w14:textId="77777777">
        <w:tc>
          <w:tcPr>
            <w:tcW w:w="1440" w:type="dxa"/>
          </w:tcPr>
          <w:p w14:paraId="6E5A0711" w14:textId="77777777" w:rsidR="00385EA9" w:rsidRDefault="00000000">
            <w:r>
              <w:rPr>
                <w:sz w:val="18"/>
              </w:rPr>
              <w:t>FORD</w:t>
            </w:r>
          </w:p>
        </w:tc>
        <w:tc>
          <w:tcPr>
            <w:tcW w:w="1440" w:type="dxa"/>
          </w:tcPr>
          <w:p w14:paraId="0ECDFC2F" w14:textId="77777777" w:rsidR="00385EA9" w:rsidRDefault="00000000">
            <w:r>
              <w:rPr>
                <w:sz w:val="18"/>
              </w:rPr>
              <w:t>0.0247</w:t>
            </w:r>
          </w:p>
        </w:tc>
        <w:tc>
          <w:tcPr>
            <w:tcW w:w="1440" w:type="dxa"/>
          </w:tcPr>
          <w:p w14:paraId="0F5044DC" w14:textId="77777777" w:rsidR="00385EA9" w:rsidRDefault="00000000">
            <w:r>
              <w:rPr>
                <w:sz w:val="18"/>
              </w:rPr>
              <w:t>2.260</w:t>
            </w:r>
          </w:p>
        </w:tc>
        <w:tc>
          <w:tcPr>
            <w:tcW w:w="1440" w:type="dxa"/>
          </w:tcPr>
          <w:p w14:paraId="156E5EBA" w14:textId="77777777" w:rsidR="00385EA9" w:rsidRDefault="00000000">
            <w:r>
              <w:rPr>
                <w:sz w:val="18"/>
              </w:rPr>
              <w:t>&lt;0.0001</w:t>
            </w:r>
          </w:p>
        </w:tc>
        <w:tc>
          <w:tcPr>
            <w:tcW w:w="1440" w:type="dxa"/>
          </w:tcPr>
          <w:p w14:paraId="4634BEE4" w14:textId="77777777" w:rsidR="00385EA9" w:rsidRDefault="00000000">
            <w:r>
              <w:rPr>
                <w:sz w:val="18"/>
              </w:rPr>
              <w:t>&lt;0.0001</w:t>
            </w:r>
          </w:p>
        </w:tc>
        <w:tc>
          <w:tcPr>
            <w:tcW w:w="1440" w:type="dxa"/>
          </w:tcPr>
          <w:p w14:paraId="708C08F1" w14:textId="77777777" w:rsidR="00385EA9" w:rsidRDefault="00000000">
            <w:r>
              <w:rPr>
                <w:sz w:val="18"/>
              </w:rPr>
              <w:t>2362</w:t>
            </w:r>
          </w:p>
        </w:tc>
      </w:tr>
    </w:tbl>
    <w:p w14:paraId="7BEAA8B9" w14:textId="77777777" w:rsidR="00385EA9" w:rsidRDefault="00385EA9"/>
    <w:p w14:paraId="7457B425" w14:textId="77777777" w:rsidR="00385EA9" w:rsidRDefault="00000000">
      <w:pPr>
        <w:pStyle w:val="Heading2"/>
      </w:pPr>
      <w:r>
        <w:t>4.5 Stability, Sample Length, and Rolling Betas</w:t>
      </w:r>
    </w:p>
    <w:p w14:paraId="63A6E1B5" w14:textId="77777777" w:rsidR="00385EA9" w:rsidRDefault="00000000">
      <w:r>
        <w:t>Table 5 reports CAPM estimates across three subperiods. Figures 4–6 show rolling 252-day betas. Together, these results address the practical question of whether a decade-long sample produces a stable estimate of β.</w:t>
      </w:r>
    </w:p>
    <w:p w14:paraId="142DB6BF" w14:textId="77777777" w:rsidR="00385EA9" w:rsidRDefault="00385EA9"/>
    <w:p w14:paraId="38C876A2" w14:textId="77777777" w:rsidR="00385EA9" w:rsidRDefault="00000000">
      <w:r>
        <w:lastRenderedPageBreak/>
        <w:t>A key tradeoff exists: longer samples reduce sampling error but may mask changes in systematic risk exposure across regimes. Rolling betas provide a continuous view of time variation.</w:t>
      </w:r>
    </w:p>
    <w:p w14:paraId="7D7BF5FF" w14:textId="77777777" w:rsidR="00385EA9" w:rsidRDefault="00000000">
      <w:r>
        <w:rPr>
          <w:b/>
        </w:rPr>
        <w:t>Table 5. Subperiod CAPM Results (1993–1997, 1998–2000, 2001–2003)</w:t>
      </w:r>
    </w:p>
    <w:tbl>
      <w:tblPr>
        <w:tblStyle w:val="TableGrid"/>
        <w:tblW w:w="0" w:type="auto"/>
        <w:tblLook w:val="04A0" w:firstRow="1" w:lastRow="0" w:firstColumn="1" w:lastColumn="0" w:noHBand="0" w:noVBand="1"/>
      </w:tblPr>
      <w:tblGrid>
        <w:gridCol w:w="1080"/>
        <w:gridCol w:w="1080"/>
        <w:gridCol w:w="1080"/>
        <w:gridCol w:w="1104"/>
        <w:gridCol w:w="1080"/>
        <w:gridCol w:w="1080"/>
        <w:gridCol w:w="1080"/>
        <w:gridCol w:w="1080"/>
      </w:tblGrid>
      <w:tr w:rsidR="00385EA9" w14:paraId="32A521F5" w14:textId="77777777">
        <w:tc>
          <w:tcPr>
            <w:tcW w:w="1080" w:type="dxa"/>
          </w:tcPr>
          <w:p w14:paraId="17992CFA" w14:textId="77777777" w:rsidR="00385EA9" w:rsidRDefault="00000000">
            <w:r>
              <w:rPr>
                <w:sz w:val="16"/>
              </w:rPr>
              <w:t>Asset</w:t>
            </w:r>
          </w:p>
        </w:tc>
        <w:tc>
          <w:tcPr>
            <w:tcW w:w="1080" w:type="dxa"/>
          </w:tcPr>
          <w:p w14:paraId="6A5F3787" w14:textId="77777777" w:rsidR="00385EA9" w:rsidRDefault="00000000">
            <w:r>
              <w:rPr>
                <w:sz w:val="16"/>
              </w:rPr>
              <w:t>Period</w:t>
            </w:r>
          </w:p>
        </w:tc>
        <w:tc>
          <w:tcPr>
            <w:tcW w:w="1080" w:type="dxa"/>
          </w:tcPr>
          <w:p w14:paraId="61E22589" w14:textId="77777777" w:rsidR="00385EA9" w:rsidRDefault="00000000">
            <w:r>
              <w:rPr>
                <w:sz w:val="16"/>
              </w:rPr>
              <w:t>Alpha</w:t>
            </w:r>
          </w:p>
        </w:tc>
        <w:tc>
          <w:tcPr>
            <w:tcW w:w="1080" w:type="dxa"/>
          </w:tcPr>
          <w:p w14:paraId="3BC6DD66" w14:textId="77777777" w:rsidR="00385EA9" w:rsidRDefault="00000000">
            <w:r>
              <w:rPr>
                <w:sz w:val="16"/>
              </w:rPr>
              <w:t>Alpha_pvalue</w:t>
            </w:r>
          </w:p>
        </w:tc>
        <w:tc>
          <w:tcPr>
            <w:tcW w:w="1080" w:type="dxa"/>
          </w:tcPr>
          <w:p w14:paraId="572869B8" w14:textId="77777777" w:rsidR="00385EA9" w:rsidRDefault="00000000">
            <w:r>
              <w:rPr>
                <w:sz w:val="16"/>
              </w:rPr>
              <w:t>Beta</w:t>
            </w:r>
          </w:p>
        </w:tc>
        <w:tc>
          <w:tcPr>
            <w:tcW w:w="1080" w:type="dxa"/>
          </w:tcPr>
          <w:p w14:paraId="446CA59D" w14:textId="77777777" w:rsidR="00385EA9" w:rsidRDefault="00000000">
            <w:r>
              <w:rPr>
                <w:sz w:val="16"/>
              </w:rPr>
              <w:t>Beta_pvalue</w:t>
            </w:r>
          </w:p>
        </w:tc>
        <w:tc>
          <w:tcPr>
            <w:tcW w:w="1080" w:type="dxa"/>
          </w:tcPr>
          <w:p w14:paraId="171A55D9" w14:textId="77777777" w:rsidR="00385EA9" w:rsidRDefault="00000000">
            <w:r>
              <w:rPr>
                <w:sz w:val="16"/>
              </w:rPr>
              <w:t>R2</w:t>
            </w:r>
          </w:p>
        </w:tc>
        <w:tc>
          <w:tcPr>
            <w:tcW w:w="1080" w:type="dxa"/>
          </w:tcPr>
          <w:p w14:paraId="685C2931" w14:textId="77777777" w:rsidR="00385EA9" w:rsidRDefault="00000000">
            <w:r>
              <w:rPr>
                <w:sz w:val="16"/>
              </w:rPr>
              <w:t>N_obs</w:t>
            </w:r>
          </w:p>
        </w:tc>
      </w:tr>
      <w:tr w:rsidR="00385EA9" w14:paraId="0CDD5E8B" w14:textId="77777777">
        <w:tc>
          <w:tcPr>
            <w:tcW w:w="1080" w:type="dxa"/>
          </w:tcPr>
          <w:p w14:paraId="04146FBA" w14:textId="77777777" w:rsidR="00385EA9" w:rsidRDefault="00000000">
            <w:r>
              <w:rPr>
                <w:sz w:val="16"/>
              </w:rPr>
              <w:t>MSFT</w:t>
            </w:r>
          </w:p>
        </w:tc>
        <w:tc>
          <w:tcPr>
            <w:tcW w:w="1080" w:type="dxa"/>
          </w:tcPr>
          <w:p w14:paraId="1F0EDD22" w14:textId="77777777" w:rsidR="00385EA9" w:rsidRDefault="00000000">
            <w:r>
              <w:rPr>
                <w:sz w:val="16"/>
              </w:rPr>
              <w:t>1993-01-01 to 1997-12-31</w:t>
            </w:r>
          </w:p>
        </w:tc>
        <w:tc>
          <w:tcPr>
            <w:tcW w:w="1080" w:type="dxa"/>
          </w:tcPr>
          <w:p w14:paraId="18461B6C" w14:textId="77777777" w:rsidR="00385EA9" w:rsidRDefault="00000000">
            <w:r>
              <w:rPr>
                <w:sz w:val="16"/>
              </w:rPr>
              <w:t>0.000932</w:t>
            </w:r>
          </w:p>
        </w:tc>
        <w:tc>
          <w:tcPr>
            <w:tcW w:w="1080" w:type="dxa"/>
          </w:tcPr>
          <w:p w14:paraId="5496CF4E" w14:textId="77777777" w:rsidR="00385EA9" w:rsidRDefault="00000000">
            <w:r>
              <w:rPr>
                <w:sz w:val="16"/>
              </w:rPr>
              <w:t>0.0745</w:t>
            </w:r>
          </w:p>
        </w:tc>
        <w:tc>
          <w:tcPr>
            <w:tcW w:w="1080" w:type="dxa"/>
          </w:tcPr>
          <w:p w14:paraId="389BD1B5" w14:textId="77777777" w:rsidR="00385EA9" w:rsidRDefault="00000000">
            <w:r>
              <w:rPr>
                <w:sz w:val="16"/>
              </w:rPr>
              <w:t>1.2902</w:t>
            </w:r>
          </w:p>
        </w:tc>
        <w:tc>
          <w:tcPr>
            <w:tcW w:w="1080" w:type="dxa"/>
          </w:tcPr>
          <w:p w14:paraId="4CC8D595" w14:textId="77777777" w:rsidR="00385EA9" w:rsidRDefault="00000000">
            <w:r>
              <w:rPr>
                <w:sz w:val="16"/>
              </w:rPr>
              <w:t>&lt;0.0001</w:t>
            </w:r>
          </w:p>
        </w:tc>
        <w:tc>
          <w:tcPr>
            <w:tcW w:w="1080" w:type="dxa"/>
          </w:tcPr>
          <w:p w14:paraId="4FB6A43F" w14:textId="77777777" w:rsidR="00385EA9" w:rsidRDefault="00000000">
            <w:r>
              <w:rPr>
                <w:sz w:val="16"/>
              </w:rPr>
              <w:t>0.264</w:t>
            </w:r>
          </w:p>
        </w:tc>
        <w:tc>
          <w:tcPr>
            <w:tcW w:w="1080" w:type="dxa"/>
          </w:tcPr>
          <w:p w14:paraId="2CC7ED0A" w14:textId="77777777" w:rsidR="00385EA9" w:rsidRDefault="00000000">
            <w:r>
              <w:rPr>
                <w:sz w:val="16"/>
              </w:rPr>
              <w:t>1047</w:t>
            </w:r>
          </w:p>
        </w:tc>
      </w:tr>
      <w:tr w:rsidR="00385EA9" w14:paraId="66C79B4C" w14:textId="77777777">
        <w:tc>
          <w:tcPr>
            <w:tcW w:w="1080" w:type="dxa"/>
          </w:tcPr>
          <w:p w14:paraId="2380C008" w14:textId="77777777" w:rsidR="00385EA9" w:rsidRDefault="00000000">
            <w:r>
              <w:rPr>
                <w:sz w:val="16"/>
              </w:rPr>
              <w:t>MSFT</w:t>
            </w:r>
          </w:p>
        </w:tc>
        <w:tc>
          <w:tcPr>
            <w:tcW w:w="1080" w:type="dxa"/>
          </w:tcPr>
          <w:p w14:paraId="1D53BBF7" w14:textId="77777777" w:rsidR="00385EA9" w:rsidRDefault="00000000">
            <w:r>
              <w:rPr>
                <w:sz w:val="16"/>
              </w:rPr>
              <w:t>1998-01-01 to 2000-12-31</w:t>
            </w:r>
          </w:p>
        </w:tc>
        <w:tc>
          <w:tcPr>
            <w:tcW w:w="1080" w:type="dxa"/>
          </w:tcPr>
          <w:p w14:paraId="305EAA07" w14:textId="77777777" w:rsidR="00385EA9" w:rsidRDefault="00000000">
            <w:r>
              <w:rPr>
                <w:sz w:val="16"/>
              </w:rPr>
              <w:t>-0.000088</w:t>
            </w:r>
          </w:p>
        </w:tc>
        <w:tc>
          <w:tcPr>
            <w:tcW w:w="1080" w:type="dxa"/>
          </w:tcPr>
          <w:p w14:paraId="3AADAA55" w14:textId="77777777" w:rsidR="00385EA9" w:rsidRDefault="00000000">
            <w:r>
              <w:rPr>
                <w:sz w:val="16"/>
              </w:rPr>
              <w:t>0.9157</w:t>
            </w:r>
          </w:p>
        </w:tc>
        <w:tc>
          <w:tcPr>
            <w:tcW w:w="1080" w:type="dxa"/>
          </w:tcPr>
          <w:p w14:paraId="336C45E9" w14:textId="77777777" w:rsidR="00385EA9" w:rsidRDefault="00000000">
            <w:r>
              <w:rPr>
                <w:sz w:val="16"/>
              </w:rPr>
              <w:t>1.3409</w:t>
            </w:r>
          </w:p>
        </w:tc>
        <w:tc>
          <w:tcPr>
            <w:tcW w:w="1080" w:type="dxa"/>
          </w:tcPr>
          <w:p w14:paraId="5BC2DCFA" w14:textId="77777777" w:rsidR="00385EA9" w:rsidRDefault="00000000">
            <w:r>
              <w:rPr>
                <w:sz w:val="16"/>
              </w:rPr>
              <w:t>&lt;0.0001</w:t>
            </w:r>
          </w:p>
        </w:tc>
        <w:tc>
          <w:tcPr>
            <w:tcW w:w="1080" w:type="dxa"/>
          </w:tcPr>
          <w:p w14:paraId="5DA43AC9" w14:textId="77777777" w:rsidR="00385EA9" w:rsidRDefault="00000000">
            <w:r>
              <w:rPr>
                <w:sz w:val="16"/>
              </w:rPr>
              <w:t>0.362</w:t>
            </w:r>
          </w:p>
        </w:tc>
        <w:tc>
          <w:tcPr>
            <w:tcW w:w="1080" w:type="dxa"/>
          </w:tcPr>
          <w:p w14:paraId="0070144E" w14:textId="77777777" w:rsidR="00385EA9" w:rsidRDefault="00000000">
            <w:r>
              <w:rPr>
                <w:sz w:val="16"/>
              </w:rPr>
              <w:t>755</w:t>
            </w:r>
          </w:p>
        </w:tc>
      </w:tr>
      <w:tr w:rsidR="00385EA9" w14:paraId="432ABB28" w14:textId="77777777">
        <w:tc>
          <w:tcPr>
            <w:tcW w:w="1080" w:type="dxa"/>
          </w:tcPr>
          <w:p w14:paraId="129D9DD6" w14:textId="77777777" w:rsidR="00385EA9" w:rsidRDefault="00000000">
            <w:r>
              <w:rPr>
                <w:sz w:val="16"/>
              </w:rPr>
              <w:t>MSFT</w:t>
            </w:r>
          </w:p>
        </w:tc>
        <w:tc>
          <w:tcPr>
            <w:tcW w:w="1080" w:type="dxa"/>
          </w:tcPr>
          <w:p w14:paraId="43BCD6E9" w14:textId="77777777" w:rsidR="00385EA9" w:rsidRDefault="00000000">
            <w:r>
              <w:rPr>
                <w:sz w:val="16"/>
              </w:rPr>
              <w:t>2001-01-01 to 2003-12-31</w:t>
            </w:r>
          </w:p>
        </w:tc>
        <w:tc>
          <w:tcPr>
            <w:tcW w:w="1080" w:type="dxa"/>
          </w:tcPr>
          <w:p w14:paraId="3E8D7D04" w14:textId="77777777" w:rsidR="00385EA9" w:rsidRDefault="00000000">
            <w:r>
              <w:rPr>
                <w:sz w:val="16"/>
              </w:rPr>
              <w:t>0.001149</w:t>
            </w:r>
          </w:p>
        </w:tc>
        <w:tc>
          <w:tcPr>
            <w:tcW w:w="1080" w:type="dxa"/>
          </w:tcPr>
          <w:p w14:paraId="5501CA29" w14:textId="77777777" w:rsidR="00385EA9" w:rsidRDefault="00000000">
            <w:r>
              <w:rPr>
                <w:sz w:val="16"/>
              </w:rPr>
              <w:t>0.1939</w:t>
            </w:r>
          </w:p>
        </w:tc>
        <w:tc>
          <w:tcPr>
            <w:tcW w:w="1080" w:type="dxa"/>
          </w:tcPr>
          <w:p w14:paraId="40B55A37" w14:textId="77777777" w:rsidR="00385EA9" w:rsidRDefault="00000000">
            <w:r>
              <w:rPr>
                <w:sz w:val="16"/>
              </w:rPr>
              <w:t>1.1302</w:t>
            </w:r>
          </w:p>
        </w:tc>
        <w:tc>
          <w:tcPr>
            <w:tcW w:w="1080" w:type="dxa"/>
          </w:tcPr>
          <w:p w14:paraId="0852C939" w14:textId="77777777" w:rsidR="00385EA9" w:rsidRDefault="00000000">
            <w:r>
              <w:rPr>
                <w:sz w:val="16"/>
              </w:rPr>
              <w:t>&lt;0.0001</w:t>
            </w:r>
          </w:p>
        </w:tc>
        <w:tc>
          <w:tcPr>
            <w:tcW w:w="1080" w:type="dxa"/>
          </w:tcPr>
          <w:p w14:paraId="6AFE4FFE" w14:textId="77777777" w:rsidR="00385EA9" w:rsidRDefault="00000000">
            <w:r>
              <w:rPr>
                <w:sz w:val="16"/>
              </w:rPr>
              <w:t>0.401</w:t>
            </w:r>
          </w:p>
        </w:tc>
        <w:tc>
          <w:tcPr>
            <w:tcW w:w="1080" w:type="dxa"/>
          </w:tcPr>
          <w:p w14:paraId="394FBDA2" w14:textId="77777777" w:rsidR="00385EA9" w:rsidRDefault="00000000">
            <w:r>
              <w:rPr>
                <w:sz w:val="16"/>
              </w:rPr>
              <w:t>560</w:t>
            </w:r>
          </w:p>
        </w:tc>
      </w:tr>
      <w:tr w:rsidR="00385EA9" w14:paraId="0D8DF3E0" w14:textId="77777777">
        <w:tc>
          <w:tcPr>
            <w:tcW w:w="1080" w:type="dxa"/>
          </w:tcPr>
          <w:p w14:paraId="595AB610" w14:textId="77777777" w:rsidR="00385EA9" w:rsidRDefault="00000000">
            <w:r>
              <w:rPr>
                <w:sz w:val="16"/>
              </w:rPr>
              <w:t>GE</w:t>
            </w:r>
          </w:p>
        </w:tc>
        <w:tc>
          <w:tcPr>
            <w:tcW w:w="1080" w:type="dxa"/>
          </w:tcPr>
          <w:p w14:paraId="08075710" w14:textId="77777777" w:rsidR="00385EA9" w:rsidRDefault="00000000">
            <w:r>
              <w:rPr>
                <w:sz w:val="16"/>
              </w:rPr>
              <w:t>1993-01-01 to 1997-12-31</w:t>
            </w:r>
          </w:p>
        </w:tc>
        <w:tc>
          <w:tcPr>
            <w:tcW w:w="1080" w:type="dxa"/>
          </w:tcPr>
          <w:p w14:paraId="1CA3ACB9" w14:textId="77777777" w:rsidR="00385EA9" w:rsidRDefault="00000000">
            <w:r>
              <w:rPr>
                <w:sz w:val="16"/>
              </w:rPr>
              <w:t>0.000340</w:t>
            </w:r>
          </w:p>
        </w:tc>
        <w:tc>
          <w:tcPr>
            <w:tcW w:w="1080" w:type="dxa"/>
          </w:tcPr>
          <w:p w14:paraId="4E25F99E" w14:textId="77777777" w:rsidR="00385EA9" w:rsidRDefault="00000000">
            <w:r>
              <w:rPr>
                <w:sz w:val="16"/>
              </w:rPr>
              <w:t>0.2407</w:t>
            </w:r>
          </w:p>
        </w:tc>
        <w:tc>
          <w:tcPr>
            <w:tcW w:w="1080" w:type="dxa"/>
          </w:tcPr>
          <w:p w14:paraId="21E5F605" w14:textId="77777777" w:rsidR="00385EA9" w:rsidRDefault="00000000">
            <w:r>
              <w:rPr>
                <w:sz w:val="16"/>
              </w:rPr>
              <w:t>1.2321</w:t>
            </w:r>
          </w:p>
        </w:tc>
        <w:tc>
          <w:tcPr>
            <w:tcW w:w="1080" w:type="dxa"/>
          </w:tcPr>
          <w:p w14:paraId="0E1BEC92" w14:textId="77777777" w:rsidR="00385EA9" w:rsidRDefault="00000000">
            <w:r>
              <w:rPr>
                <w:sz w:val="16"/>
              </w:rPr>
              <w:t>&lt;0.0001</w:t>
            </w:r>
          </w:p>
        </w:tc>
        <w:tc>
          <w:tcPr>
            <w:tcW w:w="1080" w:type="dxa"/>
          </w:tcPr>
          <w:p w14:paraId="604F4CD7" w14:textId="77777777" w:rsidR="00385EA9" w:rsidRDefault="00000000">
            <w:r>
              <w:rPr>
                <w:sz w:val="16"/>
              </w:rPr>
              <w:t>0.515</w:t>
            </w:r>
          </w:p>
        </w:tc>
        <w:tc>
          <w:tcPr>
            <w:tcW w:w="1080" w:type="dxa"/>
          </w:tcPr>
          <w:p w14:paraId="5D43CFF6" w14:textId="77777777" w:rsidR="00385EA9" w:rsidRDefault="00000000">
            <w:r>
              <w:rPr>
                <w:sz w:val="16"/>
              </w:rPr>
              <w:t>1047</w:t>
            </w:r>
          </w:p>
        </w:tc>
      </w:tr>
      <w:tr w:rsidR="00385EA9" w14:paraId="298E8216" w14:textId="77777777">
        <w:tc>
          <w:tcPr>
            <w:tcW w:w="1080" w:type="dxa"/>
          </w:tcPr>
          <w:p w14:paraId="19D1943F" w14:textId="77777777" w:rsidR="00385EA9" w:rsidRDefault="00000000">
            <w:r>
              <w:rPr>
                <w:sz w:val="16"/>
              </w:rPr>
              <w:t>GE</w:t>
            </w:r>
          </w:p>
        </w:tc>
        <w:tc>
          <w:tcPr>
            <w:tcW w:w="1080" w:type="dxa"/>
          </w:tcPr>
          <w:p w14:paraId="1830ED63" w14:textId="77777777" w:rsidR="00385EA9" w:rsidRDefault="00000000">
            <w:r>
              <w:rPr>
                <w:sz w:val="16"/>
              </w:rPr>
              <w:t>1998-01-01 to 2000-12-31</w:t>
            </w:r>
          </w:p>
        </w:tc>
        <w:tc>
          <w:tcPr>
            <w:tcW w:w="1080" w:type="dxa"/>
          </w:tcPr>
          <w:p w14:paraId="280FA0CB" w14:textId="77777777" w:rsidR="00385EA9" w:rsidRDefault="00000000">
            <w:r>
              <w:rPr>
                <w:sz w:val="16"/>
              </w:rPr>
              <w:t>0.000514</w:t>
            </w:r>
          </w:p>
        </w:tc>
        <w:tc>
          <w:tcPr>
            <w:tcW w:w="1080" w:type="dxa"/>
          </w:tcPr>
          <w:p w14:paraId="7A985D91" w14:textId="77777777" w:rsidR="00385EA9" w:rsidRDefault="00000000">
            <w:r>
              <w:rPr>
                <w:sz w:val="16"/>
              </w:rPr>
              <w:t>0.3262</w:t>
            </w:r>
          </w:p>
        </w:tc>
        <w:tc>
          <w:tcPr>
            <w:tcW w:w="1080" w:type="dxa"/>
          </w:tcPr>
          <w:p w14:paraId="424A6B01" w14:textId="77777777" w:rsidR="00385EA9" w:rsidRDefault="00000000">
            <w:r>
              <w:rPr>
                <w:sz w:val="16"/>
              </w:rPr>
              <w:t>1.0968</w:t>
            </w:r>
          </w:p>
        </w:tc>
        <w:tc>
          <w:tcPr>
            <w:tcW w:w="1080" w:type="dxa"/>
          </w:tcPr>
          <w:p w14:paraId="3BF7CB6C" w14:textId="77777777" w:rsidR="00385EA9" w:rsidRDefault="00000000">
            <w:r>
              <w:rPr>
                <w:sz w:val="16"/>
              </w:rPr>
              <w:t>&lt;0.0001</w:t>
            </w:r>
          </w:p>
        </w:tc>
        <w:tc>
          <w:tcPr>
            <w:tcW w:w="1080" w:type="dxa"/>
          </w:tcPr>
          <w:p w14:paraId="2C43C1B5" w14:textId="77777777" w:rsidR="00385EA9" w:rsidRDefault="00000000">
            <w:r>
              <w:rPr>
                <w:sz w:val="16"/>
              </w:rPr>
              <w:t>0.488</w:t>
            </w:r>
          </w:p>
        </w:tc>
        <w:tc>
          <w:tcPr>
            <w:tcW w:w="1080" w:type="dxa"/>
          </w:tcPr>
          <w:p w14:paraId="3E6AFD91" w14:textId="77777777" w:rsidR="00385EA9" w:rsidRDefault="00000000">
            <w:r>
              <w:rPr>
                <w:sz w:val="16"/>
              </w:rPr>
              <w:t>755</w:t>
            </w:r>
          </w:p>
        </w:tc>
      </w:tr>
      <w:tr w:rsidR="00385EA9" w14:paraId="0A43B722" w14:textId="77777777">
        <w:tc>
          <w:tcPr>
            <w:tcW w:w="1080" w:type="dxa"/>
          </w:tcPr>
          <w:p w14:paraId="5B215ABC" w14:textId="77777777" w:rsidR="00385EA9" w:rsidRDefault="00000000">
            <w:r>
              <w:rPr>
                <w:sz w:val="16"/>
              </w:rPr>
              <w:t>GE</w:t>
            </w:r>
          </w:p>
        </w:tc>
        <w:tc>
          <w:tcPr>
            <w:tcW w:w="1080" w:type="dxa"/>
          </w:tcPr>
          <w:p w14:paraId="29A2C8D9" w14:textId="77777777" w:rsidR="00385EA9" w:rsidRDefault="00000000">
            <w:r>
              <w:rPr>
                <w:sz w:val="16"/>
              </w:rPr>
              <w:t>2001-01-01 to 2003-12-31</w:t>
            </w:r>
          </w:p>
        </w:tc>
        <w:tc>
          <w:tcPr>
            <w:tcW w:w="1080" w:type="dxa"/>
          </w:tcPr>
          <w:p w14:paraId="64FFEB8C" w14:textId="77777777" w:rsidR="00385EA9" w:rsidRDefault="00000000">
            <w:r>
              <w:rPr>
                <w:sz w:val="16"/>
              </w:rPr>
              <w:t>0.000153</w:t>
            </w:r>
          </w:p>
        </w:tc>
        <w:tc>
          <w:tcPr>
            <w:tcW w:w="1080" w:type="dxa"/>
          </w:tcPr>
          <w:p w14:paraId="48FC34F9" w14:textId="77777777" w:rsidR="00385EA9" w:rsidRDefault="00000000">
            <w:r>
              <w:rPr>
                <w:sz w:val="16"/>
              </w:rPr>
              <w:t>0.8147</w:t>
            </w:r>
          </w:p>
        </w:tc>
        <w:tc>
          <w:tcPr>
            <w:tcW w:w="1080" w:type="dxa"/>
          </w:tcPr>
          <w:p w14:paraId="0E890981" w14:textId="77777777" w:rsidR="00385EA9" w:rsidRDefault="00000000">
            <w:r>
              <w:rPr>
                <w:sz w:val="16"/>
              </w:rPr>
              <w:t>1.3914</w:t>
            </w:r>
          </w:p>
        </w:tc>
        <w:tc>
          <w:tcPr>
            <w:tcW w:w="1080" w:type="dxa"/>
          </w:tcPr>
          <w:p w14:paraId="3A3E538F" w14:textId="77777777" w:rsidR="00385EA9" w:rsidRDefault="00000000">
            <w:r>
              <w:rPr>
                <w:sz w:val="16"/>
              </w:rPr>
              <w:t>&lt;0.0001</w:t>
            </w:r>
          </w:p>
        </w:tc>
        <w:tc>
          <w:tcPr>
            <w:tcW w:w="1080" w:type="dxa"/>
          </w:tcPr>
          <w:p w14:paraId="0418698C" w14:textId="77777777" w:rsidR="00385EA9" w:rsidRDefault="00000000">
            <w:r>
              <w:rPr>
                <w:sz w:val="16"/>
              </w:rPr>
              <w:t>0.651</w:t>
            </w:r>
          </w:p>
        </w:tc>
        <w:tc>
          <w:tcPr>
            <w:tcW w:w="1080" w:type="dxa"/>
          </w:tcPr>
          <w:p w14:paraId="3795D61C" w14:textId="77777777" w:rsidR="00385EA9" w:rsidRDefault="00000000">
            <w:r>
              <w:rPr>
                <w:sz w:val="16"/>
              </w:rPr>
              <w:t>560</w:t>
            </w:r>
          </w:p>
        </w:tc>
      </w:tr>
      <w:tr w:rsidR="00385EA9" w14:paraId="6E76C219" w14:textId="77777777">
        <w:tc>
          <w:tcPr>
            <w:tcW w:w="1080" w:type="dxa"/>
          </w:tcPr>
          <w:p w14:paraId="62D5475A" w14:textId="77777777" w:rsidR="00385EA9" w:rsidRDefault="00000000">
            <w:r>
              <w:rPr>
                <w:sz w:val="16"/>
              </w:rPr>
              <w:t>FORD</w:t>
            </w:r>
          </w:p>
        </w:tc>
        <w:tc>
          <w:tcPr>
            <w:tcW w:w="1080" w:type="dxa"/>
          </w:tcPr>
          <w:p w14:paraId="2B1F23C9" w14:textId="77777777" w:rsidR="00385EA9" w:rsidRDefault="00000000">
            <w:r>
              <w:rPr>
                <w:sz w:val="16"/>
              </w:rPr>
              <w:t>1993-01-01 to 1997-12-31</w:t>
            </w:r>
          </w:p>
        </w:tc>
        <w:tc>
          <w:tcPr>
            <w:tcW w:w="1080" w:type="dxa"/>
          </w:tcPr>
          <w:p w14:paraId="64AC928F" w14:textId="77777777" w:rsidR="00385EA9" w:rsidRDefault="00000000">
            <w:r>
              <w:rPr>
                <w:sz w:val="16"/>
              </w:rPr>
              <w:t>-0.000093</w:t>
            </w:r>
          </w:p>
        </w:tc>
        <w:tc>
          <w:tcPr>
            <w:tcW w:w="1080" w:type="dxa"/>
          </w:tcPr>
          <w:p w14:paraId="4B7F6F29" w14:textId="77777777" w:rsidR="00385EA9" w:rsidRDefault="00000000">
            <w:r>
              <w:rPr>
                <w:sz w:val="16"/>
              </w:rPr>
              <w:t>0.8377</w:t>
            </w:r>
          </w:p>
        </w:tc>
        <w:tc>
          <w:tcPr>
            <w:tcW w:w="1080" w:type="dxa"/>
          </w:tcPr>
          <w:p w14:paraId="72D8515B" w14:textId="77777777" w:rsidR="00385EA9" w:rsidRDefault="00000000">
            <w:r>
              <w:rPr>
                <w:sz w:val="16"/>
              </w:rPr>
              <w:t>0.9474</w:t>
            </w:r>
          </w:p>
        </w:tc>
        <w:tc>
          <w:tcPr>
            <w:tcW w:w="1080" w:type="dxa"/>
          </w:tcPr>
          <w:p w14:paraId="6FB60B9D" w14:textId="77777777" w:rsidR="00385EA9" w:rsidRDefault="00000000">
            <w:r>
              <w:rPr>
                <w:sz w:val="16"/>
              </w:rPr>
              <w:t>&lt;0.0001</w:t>
            </w:r>
          </w:p>
        </w:tc>
        <w:tc>
          <w:tcPr>
            <w:tcW w:w="1080" w:type="dxa"/>
          </w:tcPr>
          <w:p w14:paraId="35E8741B" w14:textId="77777777" w:rsidR="00385EA9" w:rsidRDefault="00000000">
            <w:r>
              <w:rPr>
                <w:sz w:val="16"/>
              </w:rPr>
              <w:t>0.204</w:t>
            </w:r>
          </w:p>
        </w:tc>
        <w:tc>
          <w:tcPr>
            <w:tcW w:w="1080" w:type="dxa"/>
          </w:tcPr>
          <w:p w14:paraId="31BB0334" w14:textId="77777777" w:rsidR="00385EA9" w:rsidRDefault="00000000">
            <w:r>
              <w:rPr>
                <w:sz w:val="16"/>
              </w:rPr>
              <w:t>1047</w:t>
            </w:r>
          </w:p>
        </w:tc>
      </w:tr>
      <w:tr w:rsidR="00385EA9" w14:paraId="3F290235" w14:textId="77777777">
        <w:tc>
          <w:tcPr>
            <w:tcW w:w="1080" w:type="dxa"/>
          </w:tcPr>
          <w:p w14:paraId="5D011B9C" w14:textId="77777777" w:rsidR="00385EA9" w:rsidRDefault="00000000">
            <w:r>
              <w:rPr>
                <w:sz w:val="16"/>
              </w:rPr>
              <w:t>FORD</w:t>
            </w:r>
          </w:p>
        </w:tc>
        <w:tc>
          <w:tcPr>
            <w:tcW w:w="1080" w:type="dxa"/>
          </w:tcPr>
          <w:p w14:paraId="0E8D2A7C" w14:textId="77777777" w:rsidR="00385EA9" w:rsidRDefault="00000000">
            <w:r>
              <w:rPr>
                <w:sz w:val="16"/>
              </w:rPr>
              <w:t>1998-01-01 to 2000-12-31</w:t>
            </w:r>
          </w:p>
        </w:tc>
        <w:tc>
          <w:tcPr>
            <w:tcW w:w="1080" w:type="dxa"/>
          </w:tcPr>
          <w:p w14:paraId="58A37F5B" w14:textId="77777777" w:rsidR="00385EA9" w:rsidRDefault="00000000">
            <w:r>
              <w:rPr>
                <w:sz w:val="16"/>
              </w:rPr>
              <w:t>0.000101</w:t>
            </w:r>
          </w:p>
        </w:tc>
        <w:tc>
          <w:tcPr>
            <w:tcW w:w="1080" w:type="dxa"/>
          </w:tcPr>
          <w:p w14:paraId="1359BBA0" w14:textId="77777777" w:rsidR="00385EA9" w:rsidRDefault="00000000">
            <w:r>
              <w:rPr>
                <w:sz w:val="16"/>
              </w:rPr>
              <w:t>0.9001</w:t>
            </w:r>
          </w:p>
        </w:tc>
        <w:tc>
          <w:tcPr>
            <w:tcW w:w="1080" w:type="dxa"/>
          </w:tcPr>
          <w:p w14:paraId="747F9C60" w14:textId="77777777" w:rsidR="00385EA9" w:rsidRDefault="00000000">
            <w:r>
              <w:rPr>
                <w:sz w:val="16"/>
              </w:rPr>
              <w:t>0.8951</w:t>
            </w:r>
          </w:p>
        </w:tc>
        <w:tc>
          <w:tcPr>
            <w:tcW w:w="1080" w:type="dxa"/>
          </w:tcPr>
          <w:p w14:paraId="5E9EF201" w14:textId="77777777" w:rsidR="00385EA9" w:rsidRDefault="00000000">
            <w:r>
              <w:rPr>
                <w:sz w:val="16"/>
              </w:rPr>
              <w:t>&lt;0.0001</w:t>
            </w:r>
          </w:p>
        </w:tc>
        <w:tc>
          <w:tcPr>
            <w:tcW w:w="1080" w:type="dxa"/>
          </w:tcPr>
          <w:p w14:paraId="12B6F632" w14:textId="77777777" w:rsidR="00385EA9" w:rsidRDefault="00000000">
            <w:r>
              <w:rPr>
                <w:sz w:val="16"/>
              </w:rPr>
              <w:t>0.212</w:t>
            </w:r>
          </w:p>
        </w:tc>
        <w:tc>
          <w:tcPr>
            <w:tcW w:w="1080" w:type="dxa"/>
          </w:tcPr>
          <w:p w14:paraId="100F89E0" w14:textId="77777777" w:rsidR="00385EA9" w:rsidRDefault="00000000">
            <w:r>
              <w:rPr>
                <w:sz w:val="16"/>
              </w:rPr>
              <w:t>755</w:t>
            </w:r>
          </w:p>
        </w:tc>
      </w:tr>
      <w:tr w:rsidR="00385EA9" w14:paraId="734C1BA0" w14:textId="77777777">
        <w:tc>
          <w:tcPr>
            <w:tcW w:w="1080" w:type="dxa"/>
          </w:tcPr>
          <w:p w14:paraId="23468F0F" w14:textId="77777777" w:rsidR="00385EA9" w:rsidRDefault="00000000">
            <w:r>
              <w:rPr>
                <w:sz w:val="16"/>
              </w:rPr>
              <w:t>FORD</w:t>
            </w:r>
          </w:p>
        </w:tc>
        <w:tc>
          <w:tcPr>
            <w:tcW w:w="1080" w:type="dxa"/>
          </w:tcPr>
          <w:p w14:paraId="64EB0A30" w14:textId="77777777" w:rsidR="00385EA9" w:rsidRDefault="00000000">
            <w:r>
              <w:rPr>
                <w:sz w:val="16"/>
              </w:rPr>
              <w:t>2001-01-01 to 2003-12-31</w:t>
            </w:r>
          </w:p>
        </w:tc>
        <w:tc>
          <w:tcPr>
            <w:tcW w:w="1080" w:type="dxa"/>
          </w:tcPr>
          <w:p w14:paraId="27F2C82D" w14:textId="77777777" w:rsidR="00385EA9" w:rsidRDefault="00000000">
            <w:r>
              <w:rPr>
                <w:sz w:val="16"/>
              </w:rPr>
              <w:t>-0.001015</w:t>
            </w:r>
          </w:p>
        </w:tc>
        <w:tc>
          <w:tcPr>
            <w:tcW w:w="1080" w:type="dxa"/>
          </w:tcPr>
          <w:p w14:paraId="27F6400A" w14:textId="77777777" w:rsidR="00385EA9" w:rsidRDefault="00000000">
            <w:r>
              <w:rPr>
                <w:sz w:val="16"/>
              </w:rPr>
              <w:t>0.3408</w:t>
            </w:r>
          </w:p>
        </w:tc>
        <w:tc>
          <w:tcPr>
            <w:tcW w:w="1080" w:type="dxa"/>
          </w:tcPr>
          <w:p w14:paraId="2D03835F" w14:textId="77777777" w:rsidR="00385EA9" w:rsidRDefault="00000000">
            <w:r>
              <w:rPr>
                <w:sz w:val="16"/>
              </w:rPr>
              <w:t>1.0576</w:t>
            </w:r>
          </w:p>
        </w:tc>
        <w:tc>
          <w:tcPr>
            <w:tcW w:w="1080" w:type="dxa"/>
          </w:tcPr>
          <w:p w14:paraId="7AD38EC7" w14:textId="77777777" w:rsidR="00385EA9" w:rsidRDefault="00000000">
            <w:r>
              <w:rPr>
                <w:sz w:val="16"/>
              </w:rPr>
              <w:t>&lt;0.0001</w:t>
            </w:r>
          </w:p>
        </w:tc>
        <w:tc>
          <w:tcPr>
            <w:tcW w:w="1080" w:type="dxa"/>
          </w:tcPr>
          <w:p w14:paraId="21195C22" w14:textId="77777777" w:rsidR="00385EA9" w:rsidRDefault="00000000">
            <w:r>
              <w:rPr>
                <w:sz w:val="16"/>
              </w:rPr>
              <w:t>0.288</w:t>
            </w:r>
          </w:p>
        </w:tc>
        <w:tc>
          <w:tcPr>
            <w:tcW w:w="1080" w:type="dxa"/>
          </w:tcPr>
          <w:p w14:paraId="64F05725" w14:textId="77777777" w:rsidR="00385EA9" w:rsidRDefault="00000000">
            <w:r>
              <w:rPr>
                <w:sz w:val="16"/>
              </w:rPr>
              <w:t>560</w:t>
            </w:r>
          </w:p>
        </w:tc>
      </w:tr>
    </w:tbl>
    <w:p w14:paraId="49CCCCA0" w14:textId="77777777" w:rsidR="00385EA9" w:rsidRDefault="00385EA9"/>
    <w:p w14:paraId="50D2E792" w14:textId="77777777" w:rsidR="00385EA9" w:rsidRDefault="00000000">
      <w:r>
        <w:rPr>
          <w:noProof/>
        </w:rPr>
        <w:drawing>
          <wp:inline distT="0" distB="0" distL="0" distR="0" wp14:anchorId="1D460989" wp14:editId="22E898F9">
            <wp:extent cx="5760720" cy="285504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sft_rolling_beta.png"/>
                    <pic:cNvPicPr/>
                  </pic:nvPicPr>
                  <pic:blipFill>
                    <a:blip r:embed="rId9"/>
                    <a:stretch>
                      <a:fillRect/>
                    </a:stretch>
                  </pic:blipFill>
                  <pic:spPr>
                    <a:xfrm>
                      <a:off x="0" y="0"/>
                      <a:ext cx="5760720" cy="2855044"/>
                    </a:xfrm>
                    <a:prstGeom prst="rect">
                      <a:avLst/>
                    </a:prstGeom>
                  </pic:spPr>
                </pic:pic>
              </a:graphicData>
            </a:graphic>
          </wp:inline>
        </w:drawing>
      </w:r>
    </w:p>
    <w:p w14:paraId="460AB6E3" w14:textId="77777777" w:rsidR="00385EA9" w:rsidRDefault="00000000">
      <w:pPr>
        <w:jc w:val="center"/>
      </w:pPr>
      <w:r>
        <w:rPr>
          <w:i/>
          <w:sz w:val="20"/>
        </w:rPr>
        <w:t>Figure 4. Rolling 252-day CAPM Beta — MSFT</w:t>
      </w:r>
    </w:p>
    <w:p w14:paraId="2416FD0E" w14:textId="77777777" w:rsidR="00385EA9" w:rsidRDefault="00385EA9"/>
    <w:p w14:paraId="20F6CCB7" w14:textId="77777777" w:rsidR="00385EA9" w:rsidRDefault="00000000">
      <w:r>
        <w:rPr>
          <w:noProof/>
        </w:rPr>
        <w:lastRenderedPageBreak/>
        <w:drawing>
          <wp:inline distT="0" distB="0" distL="0" distR="0" wp14:anchorId="504157E1" wp14:editId="75D54141">
            <wp:extent cx="5760720" cy="285504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_rolling_beta.png"/>
                    <pic:cNvPicPr/>
                  </pic:nvPicPr>
                  <pic:blipFill>
                    <a:blip r:embed="rId10"/>
                    <a:stretch>
                      <a:fillRect/>
                    </a:stretch>
                  </pic:blipFill>
                  <pic:spPr>
                    <a:xfrm>
                      <a:off x="0" y="0"/>
                      <a:ext cx="5760720" cy="2855044"/>
                    </a:xfrm>
                    <a:prstGeom prst="rect">
                      <a:avLst/>
                    </a:prstGeom>
                  </pic:spPr>
                </pic:pic>
              </a:graphicData>
            </a:graphic>
          </wp:inline>
        </w:drawing>
      </w:r>
    </w:p>
    <w:p w14:paraId="37185F06" w14:textId="77777777" w:rsidR="00385EA9" w:rsidRDefault="00000000">
      <w:pPr>
        <w:jc w:val="center"/>
      </w:pPr>
      <w:r>
        <w:rPr>
          <w:i/>
          <w:sz w:val="20"/>
        </w:rPr>
        <w:t>Figure 5. Rolling 252-day CAPM Beta — GE</w:t>
      </w:r>
    </w:p>
    <w:p w14:paraId="3D023B27" w14:textId="77777777" w:rsidR="00385EA9" w:rsidRDefault="00385EA9"/>
    <w:p w14:paraId="19A41612" w14:textId="77777777" w:rsidR="00385EA9" w:rsidRDefault="00000000">
      <w:r>
        <w:rPr>
          <w:noProof/>
        </w:rPr>
        <w:drawing>
          <wp:inline distT="0" distB="0" distL="0" distR="0" wp14:anchorId="113557BF" wp14:editId="4673FAE6">
            <wp:extent cx="5760720" cy="285504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d_rolling_beta.png"/>
                    <pic:cNvPicPr/>
                  </pic:nvPicPr>
                  <pic:blipFill>
                    <a:blip r:embed="rId11"/>
                    <a:stretch>
                      <a:fillRect/>
                    </a:stretch>
                  </pic:blipFill>
                  <pic:spPr>
                    <a:xfrm>
                      <a:off x="0" y="0"/>
                      <a:ext cx="5760720" cy="2855044"/>
                    </a:xfrm>
                    <a:prstGeom prst="rect">
                      <a:avLst/>
                    </a:prstGeom>
                  </pic:spPr>
                </pic:pic>
              </a:graphicData>
            </a:graphic>
          </wp:inline>
        </w:drawing>
      </w:r>
    </w:p>
    <w:p w14:paraId="46EF6E48" w14:textId="77777777" w:rsidR="00385EA9" w:rsidRDefault="00000000">
      <w:pPr>
        <w:jc w:val="center"/>
      </w:pPr>
      <w:r>
        <w:rPr>
          <w:i/>
          <w:sz w:val="20"/>
        </w:rPr>
        <w:t>Figure 6. Rolling 252-day CAPM Beta — FORD</w:t>
      </w:r>
    </w:p>
    <w:p w14:paraId="6A668D68" w14:textId="77777777" w:rsidR="00385EA9" w:rsidRDefault="00385EA9"/>
    <w:p w14:paraId="7B4BB308" w14:textId="77777777" w:rsidR="00385EA9" w:rsidRDefault="00000000">
      <w:r>
        <w:t>Subperiod beta ranges summarize stability:</w:t>
      </w:r>
    </w:p>
    <w:p w14:paraId="22203B76" w14:textId="77777777" w:rsidR="00385EA9" w:rsidRDefault="00000000">
      <w:r>
        <w:t>• MSFT: 1.130 to 1.341 (range 0.211)</w:t>
      </w:r>
    </w:p>
    <w:p w14:paraId="4995D397" w14:textId="77777777" w:rsidR="00385EA9" w:rsidRDefault="00000000">
      <w:r>
        <w:t>• GE: 1.097 to 1.391 (range 0.295)</w:t>
      </w:r>
    </w:p>
    <w:p w14:paraId="13E32AC4" w14:textId="77777777" w:rsidR="00385EA9" w:rsidRDefault="00000000">
      <w:r>
        <w:lastRenderedPageBreak/>
        <w:t>• FORD: 0.895 to 1.058 (range 0.163)</w:t>
      </w:r>
    </w:p>
    <w:p w14:paraId="0CEC4BB1" w14:textId="77777777" w:rsidR="00385EA9" w:rsidRDefault="00385EA9"/>
    <w:p w14:paraId="60207866" w14:textId="77777777" w:rsidR="00385EA9" w:rsidRDefault="00000000">
      <w:r>
        <w:t>These results suggest that assuming a constant β over a decade can be restrictive, particularly when the sample spans distinct market regimes.</w:t>
      </w:r>
    </w:p>
    <w:p w14:paraId="58B7DC9C" w14:textId="77777777" w:rsidR="00385EA9" w:rsidRDefault="00000000">
      <w:pPr>
        <w:pStyle w:val="Heading1"/>
      </w:pPr>
      <w:r>
        <w:t>5. Recommendations (Based on Results)</w:t>
      </w:r>
    </w:p>
    <w:p w14:paraId="20973AAB" w14:textId="77777777" w:rsidR="00385EA9" w:rsidRDefault="00000000">
      <w:r>
        <w:t>1) Use HAC/Newey–West inference for daily CAPM tests. Diagnostics indicate autocorrelation (GE) and both autocorrelation and heteroskedasticity (FORD), making robust standard errors the appropriate default.</w:t>
      </w:r>
    </w:p>
    <w:p w14:paraId="64B27E79" w14:textId="77777777" w:rsidR="00385EA9" w:rsidRDefault="00385EA9"/>
    <w:p w14:paraId="2EAAC552" w14:textId="77777777" w:rsidR="00385EA9" w:rsidRDefault="00000000">
      <w:r>
        <w:t>2) Prefer rolling or regime-consistent beta estimates when the sample spans multiple regimes. Rolling betas show meaningful time variation, and subperiod betas can differ materially. For practical risk measurement, shorter windows (e.g., 1–3 years) or rolling estimates are often preferable.</w:t>
      </w:r>
    </w:p>
    <w:p w14:paraId="68609AB3" w14:textId="77777777" w:rsidR="00385EA9" w:rsidRDefault="00385EA9"/>
    <w:p w14:paraId="5D1BC2E8" w14:textId="77777777" w:rsidR="00385EA9" w:rsidRDefault="00000000">
      <w:r>
        <w:t>3) Interpret CAPM fit alongside residual behavior. Even when α is not significant, lower R² implies substantial idiosyncratic variation in daily returns, especially for MSFT and FORD. If explanatory power is the objective, multi-factor models are a natural extension.</w:t>
      </w:r>
    </w:p>
    <w:p w14:paraId="0D111E1E" w14:textId="77777777" w:rsidR="00385EA9" w:rsidRDefault="00000000">
      <w:pPr>
        <w:pStyle w:val="Heading1"/>
      </w:pPr>
      <w:r>
        <w:t>6. Conclusion and Limitations</w:t>
      </w:r>
    </w:p>
    <w:p w14:paraId="64BD2496" w14:textId="77777777" w:rsidR="00385EA9" w:rsidRDefault="00000000">
      <w:r>
        <w:t>Using 2362 daily observations from 1993-11-02 to 2003-04-03, estimated CAPM betas are positive and statistically significant for MSFT, GE, and FORD, indicating meaningful exposure to systematic market risk. Under HAC/Newey–West inference, none of the three assets has a statistically significant alpha at the 5% level, providing no strong evidence of persistent abnormal performance relative to CAPM over the full sample.</w:t>
      </w:r>
    </w:p>
    <w:p w14:paraId="47317777" w14:textId="77777777" w:rsidR="00385EA9" w:rsidRDefault="00385EA9"/>
    <w:p w14:paraId="4FC0FC6D" w14:textId="77777777" w:rsidR="00385EA9" w:rsidRDefault="00000000">
      <w:r>
        <w:t>Limitations include CAPM’s single-factor structure, fat-tailed and heteroskedastic daily returns, approximate risk-free conversion, and possible parameter instability across regimes. Rolling and subperiod results indicate that β may vary through time, which matters for applications that rely on a single constant beta estimate.</w:t>
      </w:r>
    </w:p>
    <w:p w14:paraId="39A0C687" w14:textId="77777777" w:rsidR="00385EA9" w:rsidRDefault="00000000">
      <w:pPr>
        <w:pStyle w:val="Heading1"/>
      </w:pPr>
      <w:r>
        <w:t>Appendix A. Consolidated Summary</w:t>
      </w:r>
    </w:p>
    <w:p w14:paraId="67ECF638" w14:textId="77777777" w:rsidR="00385EA9" w:rsidRDefault="00000000">
      <w:r>
        <w:t>Table A1 consolidates HAC regression outputs, diagnostics, and descriptive statistics for quick cross-asset comparison.</w:t>
      </w:r>
    </w:p>
    <w:p w14:paraId="08AE9FA2" w14:textId="77777777" w:rsidR="00385EA9" w:rsidRDefault="00000000">
      <w:r>
        <w:rPr>
          <w:b/>
        </w:rPr>
        <w:lastRenderedPageBreak/>
        <w:t>Table A1. CAPM Master Summary</w:t>
      </w:r>
    </w:p>
    <w:tbl>
      <w:tblPr>
        <w:tblStyle w:val="TableGrid"/>
        <w:tblW w:w="0" w:type="auto"/>
        <w:tblLook w:val="04A0" w:firstRow="1" w:lastRow="0" w:firstColumn="1" w:lastColumn="0" w:noHBand="0" w:noVBand="1"/>
      </w:tblPr>
      <w:tblGrid>
        <w:gridCol w:w="333"/>
        <w:gridCol w:w="453"/>
        <w:gridCol w:w="507"/>
        <w:gridCol w:w="429"/>
        <w:gridCol w:w="481"/>
        <w:gridCol w:w="414"/>
        <w:gridCol w:w="414"/>
        <w:gridCol w:w="321"/>
        <w:gridCol w:w="438"/>
        <w:gridCol w:w="400"/>
        <w:gridCol w:w="433"/>
        <w:gridCol w:w="459"/>
        <w:gridCol w:w="473"/>
        <w:gridCol w:w="419"/>
        <w:gridCol w:w="447"/>
        <w:gridCol w:w="414"/>
        <w:gridCol w:w="658"/>
        <w:gridCol w:w="666"/>
        <w:gridCol w:w="697"/>
      </w:tblGrid>
      <w:tr w:rsidR="00385EA9" w14:paraId="66AD98A5" w14:textId="77777777">
        <w:tc>
          <w:tcPr>
            <w:tcW w:w="455" w:type="dxa"/>
          </w:tcPr>
          <w:p w14:paraId="2E2EC2CC" w14:textId="77777777" w:rsidR="00385EA9" w:rsidRDefault="00000000">
            <w:r>
              <w:rPr>
                <w:sz w:val="16"/>
              </w:rPr>
              <w:t>Asset</w:t>
            </w:r>
          </w:p>
        </w:tc>
        <w:tc>
          <w:tcPr>
            <w:tcW w:w="455" w:type="dxa"/>
          </w:tcPr>
          <w:p w14:paraId="52F3E7BF" w14:textId="77777777" w:rsidR="00385EA9" w:rsidRDefault="00000000">
            <w:r>
              <w:rPr>
                <w:sz w:val="16"/>
              </w:rPr>
              <w:t>Alpha_HAC</w:t>
            </w:r>
          </w:p>
        </w:tc>
        <w:tc>
          <w:tcPr>
            <w:tcW w:w="455" w:type="dxa"/>
          </w:tcPr>
          <w:p w14:paraId="720E69D8" w14:textId="77777777" w:rsidR="00385EA9" w:rsidRDefault="00000000">
            <w:r>
              <w:rPr>
                <w:sz w:val="16"/>
              </w:rPr>
              <w:t>Alpha_p_HAC</w:t>
            </w:r>
          </w:p>
        </w:tc>
        <w:tc>
          <w:tcPr>
            <w:tcW w:w="455" w:type="dxa"/>
          </w:tcPr>
          <w:p w14:paraId="2DFF6D0B" w14:textId="77777777" w:rsidR="00385EA9" w:rsidRDefault="00000000">
            <w:r>
              <w:rPr>
                <w:sz w:val="16"/>
              </w:rPr>
              <w:t>Beta_HAC</w:t>
            </w:r>
          </w:p>
        </w:tc>
        <w:tc>
          <w:tcPr>
            <w:tcW w:w="455" w:type="dxa"/>
          </w:tcPr>
          <w:p w14:paraId="3B07164A" w14:textId="77777777" w:rsidR="00385EA9" w:rsidRDefault="00000000">
            <w:r>
              <w:rPr>
                <w:sz w:val="16"/>
              </w:rPr>
              <w:t>Beta_p_HAC</w:t>
            </w:r>
          </w:p>
        </w:tc>
        <w:tc>
          <w:tcPr>
            <w:tcW w:w="455" w:type="dxa"/>
          </w:tcPr>
          <w:p w14:paraId="19EEDFD0" w14:textId="77777777" w:rsidR="00385EA9" w:rsidRDefault="00000000">
            <w:r>
              <w:rPr>
                <w:sz w:val="16"/>
              </w:rPr>
              <w:t>R2</w:t>
            </w:r>
          </w:p>
        </w:tc>
        <w:tc>
          <w:tcPr>
            <w:tcW w:w="455" w:type="dxa"/>
          </w:tcPr>
          <w:p w14:paraId="7C0CFA9D" w14:textId="77777777" w:rsidR="00385EA9" w:rsidRDefault="00000000">
            <w:r>
              <w:rPr>
                <w:sz w:val="16"/>
              </w:rPr>
              <w:t>Adj_R2</w:t>
            </w:r>
          </w:p>
        </w:tc>
        <w:tc>
          <w:tcPr>
            <w:tcW w:w="455" w:type="dxa"/>
          </w:tcPr>
          <w:p w14:paraId="18F740E3" w14:textId="77777777" w:rsidR="00385EA9" w:rsidRDefault="00000000">
            <w:r>
              <w:rPr>
                <w:sz w:val="16"/>
              </w:rPr>
              <w:t>N</w:t>
            </w:r>
          </w:p>
        </w:tc>
        <w:tc>
          <w:tcPr>
            <w:tcW w:w="455" w:type="dxa"/>
          </w:tcPr>
          <w:p w14:paraId="608114DC" w14:textId="77777777" w:rsidR="00385EA9" w:rsidRDefault="00000000">
            <w:r>
              <w:rPr>
                <w:sz w:val="16"/>
              </w:rPr>
              <w:t>BP_pvalue</w:t>
            </w:r>
          </w:p>
        </w:tc>
        <w:tc>
          <w:tcPr>
            <w:tcW w:w="455" w:type="dxa"/>
          </w:tcPr>
          <w:p w14:paraId="530A384D" w14:textId="77777777" w:rsidR="00385EA9" w:rsidRDefault="00000000">
            <w:r>
              <w:rPr>
                <w:sz w:val="16"/>
              </w:rPr>
              <w:t>DW_stat</w:t>
            </w:r>
          </w:p>
        </w:tc>
        <w:tc>
          <w:tcPr>
            <w:tcW w:w="455" w:type="dxa"/>
          </w:tcPr>
          <w:p w14:paraId="4A1ECFE4" w14:textId="77777777" w:rsidR="00385EA9" w:rsidRDefault="00000000">
            <w:r>
              <w:rPr>
                <w:sz w:val="16"/>
              </w:rPr>
              <w:t>LB_p_lag5</w:t>
            </w:r>
          </w:p>
        </w:tc>
        <w:tc>
          <w:tcPr>
            <w:tcW w:w="455" w:type="dxa"/>
          </w:tcPr>
          <w:p w14:paraId="1B1A4994" w14:textId="77777777" w:rsidR="00385EA9" w:rsidRDefault="00000000">
            <w:r>
              <w:rPr>
                <w:sz w:val="16"/>
              </w:rPr>
              <w:t>LB_p_lag10</w:t>
            </w:r>
          </w:p>
        </w:tc>
        <w:tc>
          <w:tcPr>
            <w:tcW w:w="455" w:type="dxa"/>
          </w:tcPr>
          <w:p w14:paraId="5A856DE2" w14:textId="77777777" w:rsidR="00385EA9" w:rsidRDefault="00000000">
            <w:r>
              <w:rPr>
                <w:sz w:val="16"/>
              </w:rPr>
              <w:t>Mean_asset</w:t>
            </w:r>
          </w:p>
        </w:tc>
        <w:tc>
          <w:tcPr>
            <w:tcW w:w="455" w:type="dxa"/>
          </w:tcPr>
          <w:p w14:paraId="4BD55D01" w14:textId="77777777" w:rsidR="00385EA9" w:rsidRDefault="00000000">
            <w:r>
              <w:rPr>
                <w:sz w:val="16"/>
              </w:rPr>
              <w:t>Std_asset</w:t>
            </w:r>
          </w:p>
        </w:tc>
        <w:tc>
          <w:tcPr>
            <w:tcW w:w="455" w:type="dxa"/>
          </w:tcPr>
          <w:p w14:paraId="535DCA66" w14:textId="77777777" w:rsidR="00385EA9" w:rsidRDefault="00000000">
            <w:r>
              <w:rPr>
                <w:sz w:val="16"/>
              </w:rPr>
              <w:t>Mean_mkt</w:t>
            </w:r>
          </w:p>
        </w:tc>
        <w:tc>
          <w:tcPr>
            <w:tcW w:w="455" w:type="dxa"/>
          </w:tcPr>
          <w:p w14:paraId="502A9F7E" w14:textId="77777777" w:rsidR="00385EA9" w:rsidRDefault="00000000">
            <w:r>
              <w:rPr>
                <w:sz w:val="16"/>
              </w:rPr>
              <w:t>Std_mkt</w:t>
            </w:r>
          </w:p>
        </w:tc>
        <w:tc>
          <w:tcPr>
            <w:tcW w:w="455" w:type="dxa"/>
          </w:tcPr>
          <w:p w14:paraId="0E3588F5" w14:textId="77777777" w:rsidR="00385EA9" w:rsidRDefault="00000000">
            <w:r>
              <w:rPr>
                <w:sz w:val="16"/>
              </w:rPr>
              <w:t>Beta_subperiod_min</w:t>
            </w:r>
          </w:p>
        </w:tc>
        <w:tc>
          <w:tcPr>
            <w:tcW w:w="455" w:type="dxa"/>
          </w:tcPr>
          <w:p w14:paraId="36D3CCDC" w14:textId="77777777" w:rsidR="00385EA9" w:rsidRDefault="00000000">
            <w:r>
              <w:rPr>
                <w:sz w:val="16"/>
              </w:rPr>
              <w:t>Beta_subperiod_max</w:t>
            </w:r>
          </w:p>
        </w:tc>
        <w:tc>
          <w:tcPr>
            <w:tcW w:w="455" w:type="dxa"/>
          </w:tcPr>
          <w:p w14:paraId="7666F40D" w14:textId="77777777" w:rsidR="00385EA9" w:rsidRDefault="00000000">
            <w:r>
              <w:rPr>
                <w:sz w:val="16"/>
              </w:rPr>
              <w:t>Beta_subperiod_range</w:t>
            </w:r>
          </w:p>
        </w:tc>
      </w:tr>
      <w:tr w:rsidR="00385EA9" w14:paraId="7D1AD82F" w14:textId="77777777">
        <w:tc>
          <w:tcPr>
            <w:tcW w:w="455" w:type="dxa"/>
          </w:tcPr>
          <w:p w14:paraId="2CC5F0CC" w14:textId="77777777" w:rsidR="00385EA9" w:rsidRDefault="00000000">
            <w:r>
              <w:rPr>
                <w:sz w:val="16"/>
              </w:rPr>
              <w:t>MSFT</w:t>
            </w:r>
          </w:p>
        </w:tc>
        <w:tc>
          <w:tcPr>
            <w:tcW w:w="455" w:type="dxa"/>
          </w:tcPr>
          <w:p w14:paraId="40B38971" w14:textId="77777777" w:rsidR="00385EA9" w:rsidRDefault="00000000">
            <w:r>
              <w:rPr>
                <w:sz w:val="16"/>
              </w:rPr>
              <w:t>0.000696</w:t>
            </w:r>
          </w:p>
        </w:tc>
        <w:tc>
          <w:tcPr>
            <w:tcW w:w="455" w:type="dxa"/>
          </w:tcPr>
          <w:p w14:paraId="42AC8AE5" w14:textId="77777777" w:rsidR="00385EA9" w:rsidRDefault="00000000">
            <w:r>
              <w:rPr>
                <w:sz w:val="16"/>
              </w:rPr>
              <w:t>0.07408</w:t>
            </w:r>
          </w:p>
        </w:tc>
        <w:tc>
          <w:tcPr>
            <w:tcW w:w="455" w:type="dxa"/>
          </w:tcPr>
          <w:p w14:paraId="70593AAC" w14:textId="77777777" w:rsidR="00385EA9" w:rsidRDefault="00000000">
            <w:r>
              <w:rPr>
                <w:sz w:val="16"/>
              </w:rPr>
              <w:t>1.24449</w:t>
            </w:r>
          </w:p>
        </w:tc>
        <w:tc>
          <w:tcPr>
            <w:tcW w:w="455" w:type="dxa"/>
          </w:tcPr>
          <w:p w14:paraId="2A2CBD44" w14:textId="77777777" w:rsidR="00385EA9" w:rsidRDefault="00000000">
            <w:r>
              <w:rPr>
                <w:sz w:val="16"/>
              </w:rPr>
              <w:t>0</w:t>
            </w:r>
          </w:p>
        </w:tc>
        <w:tc>
          <w:tcPr>
            <w:tcW w:w="455" w:type="dxa"/>
          </w:tcPr>
          <w:p w14:paraId="11659905" w14:textId="77777777" w:rsidR="00385EA9" w:rsidRDefault="00000000">
            <w:r>
              <w:rPr>
                <w:sz w:val="16"/>
              </w:rPr>
              <w:t>0.343363</w:t>
            </w:r>
          </w:p>
        </w:tc>
        <w:tc>
          <w:tcPr>
            <w:tcW w:w="455" w:type="dxa"/>
          </w:tcPr>
          <w:p w14:paraId="01AC1AF4" w14:textId="77777777" w:rsidR="00385EA9" w:rsidRDefault="00000000">
            <w:r>
              <w:rPr>
                <w:sz w:val="16"/>
              </w:rPr>
              <w:t>0.343085</w:t>
            </w:r>
          </w:p>
        </w:tc>
        <w:tc>
          <w:tcPr>
            <w:tcW w:w="455" w:type="dxa"/>
          </w:tcPr>
          <w:p w14:paraId="4292B6B7" w14:textId="77777777" w:rsidR="00385EA9" w:rsidRDefault="00000000">
            <w:r>
              <w:rPr>
                <w:sz w:val="16"/>
              </w:rPr>
              <w:t>2362</w:t>
            </w:r>
          </w:p>
        </w:tc>
        <w:tc>
          <w:tcPr>
            <w:tcW w:w="455" w:type="dxa"/>
          </w:tcPr>
          <w:p w14:paraId="11786D8B" w14:textId="77777777" w:rsidR="00385EA9" w:rsidRDefault="00000000">
            <w:r>
              <w:rPr>
                <w:sz w:val="16"/>
              </w:rPr>
              <w:t>0.723441</w:t>
            </w:r>
          </w:p>
        </w:tc>
        <w:tc>
          <w:tcPr>
            <w:tcW w:w="455" w:type="dxa"/>
          </w:tcPr>
          <w:p w14:paraId="540F168E" w14:textId="77777777" w:rsidR="00385EA9" w:rsidRDefault="00000000">
            <w:r>
              <w:rPr>
                <w:sz w:val="16"/>
              </w:rPr>
              <w:t>2.02141</w:t>
            </w:r>
          </w:p>
        </w:tc>
        <w:tc>
          <w:tcPr>
            <w:tcW w:w="455" w:type="dxa"/>
          </w:tcPr>
          <w:p w14:paraId="61E1341A" w14:textId="77777777" w:rsidR="00385EA9" w:rsidRDefault="00000000">
            <w:r>
              <w:rPr>
                <w:sz w:val="16"/>
              </w:rPr>
              <w:t>0.319725</w:t>
            </w:r>
          </w:p>
        </w:tc>
        <w:tc>
          <w:tcPr>
            <w:tcW w:w="455" w:type="dxa"/>
          </w:tcPr>
          <w:p w14:paraId="1798C694" w14:textId="77777777" w:rsidR="00385EA9" w:rsidRDefault="00000000">
            <w:r>
              <w:rPr>
                <w:sz w:val="16"/>
              </w:rPr>
              <w:t>0.39878</w:t>
            </w:r>
          </w:p>
        </w:tc>
        <w:tc>
          <w:tcPr>
            <w:tcW w:w="455" w:type="dxa"/>
          </w:tcPr>
          <w:p w14:paraId="5B06DC47" w14:textId="77777777" w:rsidR="00385EA9" w:rsidRDefault="00000000">
            <w:r>
              <w:rPr>
                <w:sz w:val="16"/>
              </w:rPr>
              <w:t>0.000811</w:t>
            </w:r>
          </w:p>
        </w:tc>
        <w:tc>
          <w:tcPr>
            <w:tcW w:w="455" w:type="dxa"/>
          </w:tcPr>
          <w:p w14:paraId="313D78B2" w14:textId="77777777" w:rsidR="00385EA9" w:rsidRDefault="00000000">
            <w:r>
              <w:rPr>
                <w:sz w:val="16"/>
              </w:rPr>
              <w:t>0.024546</w:t>
            </w:r>
          </w:p>
        </w:tc>
        <w:tc>
          <w:tcPr>
            <w:tcW w:w="455" w:type="dxa"/>
          </w:tcPr>
          <w:p w14:paraId="1E4C0388" w14:textId="77777777" w:rsidR="00385EA9" w:rsidRDefault="00000000">
            <w:r>
              <w:rPr>
                <w:sz w:val="16"/>
              </w:rPr>
              <w:t>9.3e-05</w:t>
            </w:r>
          </w:p>
        </w:tc>
        <w:tc>
          <w:tcPr>
            <w:tcW w:w="455" w:type="dxa"/>
          </w:tcPr>
          <w:p w14:paraId="65303B17" w14:textId="77777777" w:rsidR="00385EA9" w:rsidRDefault="00000000">
            <w:r>
              <w:rPr>
                <w:sz w:val="16"/>
              </w:rPr>
              <w:t>0.011557</w:t>
            </w:r>
          </w:p>
        </w:tc>
        <w:tc>
          <w:tcPr>
            <w:tcW w:w="455" w:type="dxa"/>
          </w:tcPr>
          <w:p w14:paraId="0657D486" w14:textId="77777777" w:rsidR="00385EA9" w:rsidRDefault="00000000">
            <w:r>
              <w:rPr>
                <w:sz w:val="16"/>
              </w:rPr>
              <w:t>1.13021</w:t>
            </w:r>
          </w:p>
        </w:tc>
        <w:tc>
          <w:tcPr>
            <w:tcW w:w="455" w:type="dxa"/>
          </w:tcPr>
          <w:p w14:paraId="7280D31F" w14:textId="77777777" w:rsidR="00385EA9" w:rsidRDefault="00000000">
            <w:r>
              <w:rPr>
                <w:sz w:val="16"/>
              </w:rPr>
              <w:t>1.34089</w:t>
            </w:r>
          </w:p>
        </w:tc>
        <w:tc>
          <w:tcPr>
            <w:tcW w:w="455" w:type="dxa"/>
          </w:tcPr>
          <w:p w14:paraId="5330402D" w14:textId="77777777" w:rsidR="00385EA9" w:rsidRDefault="00000000">
            <w:r>
              <w:rPr>
                <w:sz w:val="16"/>
              </w:rPr>
              <w:t>0.210674</w:t>
            </w:r>
          </w:p>
        </w:tc>
      </w:tr>
      <w:tr w:rsidR="00385EA9" w14:paraId="116D8A6E" w14:textId="77777777">
        <w:tc>
          <w:tcPr>
            <w:tcW w:w="455" w:type="dxa"/>
          </w:tcPr>
          <w:p w14:paraId="09E47B1D" w14:textId="77777777" w:rsidR="00385EA9" w:rsidRDefault="00000000">
            <w:r>
              <w:rPr>
                <w:sz w:val="16"/>
              </w:rPr>
              <w:t>GE</w:t>
            </w:r>
          </w:p>
        </w:tc>
        <w:tc>
          <w:tcPr>
            <w:tcW w:w="455" w:type="dxa"/>
          </w:tcPr>
          <w:p w14:paraId="1D53BA90" w14:textId="77777777" w:rsidR="00385EA9" w:rsidRDefault="00000000">
            <w:r>
              <w:rPr>
                <w:sz w:val="16"/>
              </w:rPr>
              <w:t>0.00031</w:t>
            </w:r>
          </w:p>
        </w:tc>
        <w:tc>
          <w:tcPr>
            <w:tcW w:w="455" w:type="dxa"/>
          </w:tcPr>
          <w:p w14:paraId="3028F48A" w14:textId="77777777" w:rsidR="00385EA9" w:rsidRDefault="00000000">
            <w:r>
              <w:rPr>
                <w:sz w:val="16"/>
              </w:rPr>
              <w:t>0.171345</w:t>
            </w:r>
          </w:p>
        </w:tc>
        <w:tc>
          <w:tcPr>
            <w:tcW w:w="455" w:type="dxa"/>
          </w:tcPr>
          <w:p w14:paraId="2E3A1DE3" w14:textId="77777777" w:rsidR="00385EA9" w:rsidRDefault="00000000">
            <w:r>
              <w:rPr>
                <w:sz w:val="16"/>
              </w:rPr>
              <w:t>1.24413</w:t>
            </w:r>
          </w:p>
        </w:tc>
        <w:tc>
          <w:tcPr>
            <w:tcW w:w="455" w:type="dxa"/>
          </w:tcPr>
          <w:p w14:paraId="06995972" w14:textId="77777777" w:rsidR="00385EA9" w:rsidRDefault="00000000">
            <w:r>
              <w:rPr>
                <w:sz w:val="16"/>
              </w:rPr>
              <w:t>0</w:t>
            </w:r>
          </w:p>
        </w:tc>
        <w:tc>
          <w:tcPr>
            <w:tcW w:w="455" w:type="dxa"/>
          </w:tcPr>
          <w:p w14:paraId="440924EF" w14:textId="77777777" w:rsidR="00385EA9" w:rsidRDefault="00000000">
            <w:r>
              <w:rPr>
                <w:sz w:val="16"/>
              </w:rPr>
              <w:t>0.559118</w:t>
            </w:r>
          </w:p>
        </w:tc>
        <w:tc>
          <w:tcPr>
            <w:tcW w:w="455" w:type="dxa"/>
          </w:tcPr>
          <w:p w14:paraId="2DDAB958" w14:textId="77777777" w:rsidR="00385EA9" w:rsidRDefault="00000000">
            <w:r>
              <w:rPr>
                <w:sz w:val="16"/>
              </w:rPr>
              <w:t>0.558931</w:t>
            </w:r>
          </w:p>
        </w:tc>
        <w:tc>
          <w:tcPr>
            <w:tcW w:w="455" w:type="dxa"/>
          </w:tcPr>
          <w:p w14:paraId="3B053A9D" w14:textId="77777777" w:rsidR="00385EA9" w:rsidRDefault="00000000">
            <w:r>
              <w:rPr>
                <w:sz w:val="16"/>
              </w:rPr>
              <w:t>2362</w:t>
            </w:r>
          </w:p>
        </w:tc>
        <w:tc>
          <w:tcPr>
            <w:tcW w:w="455" w:type="dxa"/>
          </w:tcPr>
          <w:p w14:paraId="52A6641D" w14:textId="77777777" w:rsidR="00385EA9" w:rsidRDefault="00000000">
            <w:r>
              <w:rPr>
                <w:sz w:val="16"/>
              </w:rPr>
              <w:t>0.422447</w:t>
            </w:r>
          </w:p>
        </w:tc>
        <w:tc>
          <w:tcPr>
            <w:tcW w:w="455" w:type="dxa"/>
          </w:tcPr>
          <w:p w14:paraId="545B8686" w14:textId="77777777" w:rsidR="00385EA9" w:rsidRDefault="00000000">
            <w:r>
              <w:rPr>
                <w:sz w:val="16"/>
              </w:rPr>
              <w:t>2.04956</w:t>
            </w:r>
          </w:p>
        </w:tc>
        <w:tc>
          <w:tcPr>
            <w:tcW w:w="455" w:type="dxa"/>
          </w:tcPr>
          <w:p w14:paraId="5644A24A" w14:textId="77777777" w:rsidR="00385EA9" w:rsidRDefault="00000000">
            <w:r>
              <w:rPr>
                <w:sz w:val="16"/>
              </w:rPr>
              <w:t>0.006854</w:t>
            </w:r>
          </w:p>
        </w:tc>
        <w:tc>
          <w:tcPr>
            <w:tcW w:w="455" w:type="dxa"/>
          </w:tcPr>
          <w:p w14:paraId="2212C208" w14:textId="77777777" w:rsidR="00385EA9" w:rsidRDefault="00000000">
            <w:r>
              <w:rPr>
                <w:sz w:val="16"/>
              </w:rPr>
              <w:t>0.036097</w:t>
            </w:r>
          </w:p>
        </w:tc>
        <w:tc>
          <w:tcPr>
            <w:tcW w:w="455" w:type="dxa"/>
          </w:tcPr>
          <w:p w14:paraId="44AA7BE1" w14:textId="77777777" w:rsidR="00385EA9" w:rsidRDefault="00000000">
            <w:r>
              <w:rPr>
                <w:sz w:val="16"/>
              </w:rPr>
              <w:t>0.000425</w:t>
            </w:r>
          </w:p>
        </w:tc>
        <w:tc>
          <w:tcPr>
            <w:tcW w:w="455" w:type="dxa"/>
          </w:tcPr>
          <w:p w14:paraId="5B5F51CF" w14:textId="77777777" w:rsidR="00385EA9" w:rsidRDefault="00000000">
            <w:r>
              <w:rPr>
                <w:sz w:val="16"/>
              </w:rPr>
              <w:t>0.01923</w:t>
            </w:r>
          </w:p>
        </w:tc>
        <w:tc>
          <w:tcPr>
            <w:tcW w:w="455" w:type="dxa"/>
          </w:tcPr>
          <w:p w14:paraId="72D261B1" w14:textId="77777777" w:rsidR="00385EA9" w:rsidRDefault="00000000">
            <w:r>
              <w:rPr>
                <w:sz w:val="16"/>
              </w:rPr>
              <w:t>9.3e-05</w:t>
            </w:r>
          </w:p>
        </w:tc>
        <w:tc>
          <w:tcPr>
            <w:tcW w:w="455" w:type="dxa"/>
          </w:tcPr>
          <w:p w14:paraId="0BFAA7EF" w14:textId="77777777" w:rsidR="00385EA9" w:rsidRDefault="00000000">
            <w:r>
              <w:rPr>
                <w:sz w:val="16"/>
              </w:rPr>
              <w:t>0.011557</w:t>
            </w:r>
          </w:p>
        </w:tc>
        <w:tc>
          <w:tcPr>
            <w:tcW w:w="455" w:type="dxa"/>
          </w:tcPr>
          <w:p w14:paraId="2A092D34" w14:textId="77777777" w:rsidR="00385EA9" w:rsidRDefault="00000000">
            <w:r>
              <w:rPr>
                <w:sz w:val="16"/>
              </w:rPr>
              <w:t>1.09679</w:t>
            </w:r>
          </w:p>
        </w:tc>
        <w:tc>
          <w:tcPr>
            <w:tcW w:w="455" w:type="dxa"/>
          </w:tcPr>
          <w:p w14:paraId="3D17F244" w14:textId="77777777" w:rsidR="00385EA9" w:rsidRDefault="00000000">
            <w:r>
              <w:rPr>
                <w:sz w:val="16"/>
              </w:rPr>
              <w:t>1.39136</w:t>
            </w:r>
          </w:p>
        </w:tc>
        <w:tc>
          <w:tcPr>
            <w:tcW w:w="455" w:type="dxa"/>
          </w:tcPr>
          <w:p w14:paraId="5AB5F464" w14:textId="77777777" w:rsidR="00385EA9" w:rsidRDefault="00000000">
            <w:r>
              <w:rPr>
                <w:sz w:val="16"/>
              </w:rPr>
              <w:t>0.294577</w:t>
            </w:r>
          </w:p>
        </w:tc>
      </w:tr>
      <w:tr w:rsidR="00385EA9" w14:paraId="54F738C4" w14:textId="77777777">
        <w:tc>
          <w:tcPr>
            <w:tcW w:w="455" w:type="dxa"/>
          </w:tcPr>
          <w:p w14:paraId="3264593B" w14:textId="77777777" w:rsidR="00385EA9" w:rsidRDefault="00000000">
            <w:r>
              <w:rPr>
                <w:sz w:val="16"/>
              </w:rPr>
              <w:t>FORD</w:t>
            </w:r>
          </w:p>
        </w:tc>
        <w:tc>
          <w:tcPr>
            <w:tcW w:w="455" w:type="dxa"/>
          </w:tcPr>
          <w:p w14:paraId="4EBFF9E9" w14:textId="77777777" w:rsidR="00385EA9" w:rsidRDefault="00000000">
            <w:r>
              <w:rPr>
                <w:sz w:val="16"/>
              </w:rPr>
              <w:t>-0.000277</w:t>
            </w:r>
          </w:p>
        </w:tc>
        <w:tc>
          <w:tcPr>
            <w:tcW w:w="455" w:type="dxa"/>
          </w:tcPr>
          <w:p w14:paraId="35E33271" w14:textId="77777777" w:rsidR="00385EA9" w:rsidRDefault="00000000">
            <w:r>
              <w:rPr>
                <w:sz w:val="16"/>
              </w:rPr>
              <w:t>0.436673</w:t>
            </w:r>
          </w:p>
        </w:tc>
        <w:tc>
          <w:tcPr>
            <w:tcW w:w="455" w:type="dxa"/>
          </w:tcPr>
          <w:p w14:paraId="6812E7E0" w14:textId="77777777" w:rsidR="00385EA9" w:rsidRDefault="00000000">
            <w:r>
              <w:rPr>
                <w:sz w:val="16"/>
              </w:rPr>
              <w:t>0.973173</w:t>
            </w:r>
          </w:p>
        </w:tc>
        <w:tc>
          <w:tcPr>
            <w:tcW w:w="455" w:type="dxa"/>
          </w:tcPr>
          <w:p w14:paraId="38565983" w14:textId="77777777" w:rsidR="00385EA9" w:rsidRDefault="00000000">
            <w:r>
              <w:rPr>
                <w:sz w:val="16"/>
              </w:rPr>
              <w:t>0</w:t>
            </w:r>
          </w:p>
        </w:tc>
        <w:tc>
          <w:tcPr>
            <w:tcW w:w="455" w:type="dxa"/>
          </w:tcPr>
          <w:p w14:paraId="63B4C7F6" w14:textId="77777777" w:rsidR="00385EA9" w:rsidRDefault="00000000">
            <w:r>
              <w:rPr>
                <w:sz w:val="16"/>
              </w:rPr>
              <w:t>0.239997</w:t>
            </w:r>
          </w:p>
        </w:tc>
        <w:tc>
          <w:tcPr>
            <w:tcW w:w="455" w:type="dxa"/>
          </w:tcPr>
          <w:p w14:paraId="29680C40" w14:textId="77777777" w:rsidR="00385EA9" w:rsidRDefault="00000000">
            <w:r>
              <w:rPr>
                <w:sz w:val="16"/>
              </w:rPr>
              <w:t>0.239675</w:t>
            </w:r>
          </w:p>
        </w:tc>
        <w:tc>
          <w:tcPr>
            <w:tcW w:w="455" w:type="dxa"/>
          </w:tcPr>
          <w:p w14:paraId="17AAAB99" w14:textId="77777777" w:rsidR="00385EA9" w:rsidRDefault="00000000">
            <w:r>
              <w:rPr>
                <w:sz w:val="16"/>
              </w:rPr>
              <w:t>2362</w:t>
            </w:r>
          </w:p>
        </w:tc>
        <w:tc>
          <w:tcPr>
            <w:tcW w:w="455" w:type="dxa"/>
          </w:tcPr>
          <w:p w14:paraId="0985D6D7" w14:textId="77777777" w:rsidR="00385EA9" w:rsidRDefault="00000000">
            <w:r>
              <w:rPr>
                <w:sz w:val="16"/>
              </w:rPr>
              <w:t>0.024739</w:t>
            </w:r>
          </w:p>
        </w:tc>
        <w:tc>
          <w:tcPr>
            <w:tcW w:w="455" w:type="dxa"/>
          </w:tcPr>
          <w:p w14:paraId="6E8FA9CE" w14:textId="77777777" w:rsidR="00385EA9" w:rsidRDefault="00000000">
            <w:r>
              <w:rPr>
                <w:sz w:val="16"/>
              </w:rPr>
              <w:t>2.26006</w:t>
            </w:r>
          </w:p>
        </w:tc>
        <w:tc>
          <w:tcPr>
            <w:tcW w:w="455" w:type="dxa"/>
          </w:tcPr>
          <w:p w14:paraId="18722A6A" w14:textId="77777777" w:rsidR="00385EA9" w:rsidRDefault="00000000">
            <w:r>
              <w:rPr>
                <w:sz w:val="16"/>
              </w:rPr>
              <w:t>0</w:t>
            </w:r>
          </w:p>
        </w:tc>
        <w:tc>
          <w:tcPr>
            <w:tcW w:w="455" w:type="dxa"/>
          </w:tcPr>
          <w:p w14:paraId="6ED1F19B" w14:textId="77777777" w:rsidR="00385EA9" w:rsidRDefault="00000000">
            <w:r>
              <w:rPr>
                <w:sz w:val="16"/>
              </w:rPr>
              <w:t>0</w:t>
            </w:r>
          </w:p>
        </w:tc>
        <w:tc>
          <w:tcPr>
            <w:tcW w:w="455" w:type="dxa"/>
          </w:tcPr>
          <w:p w14:paraId="072EC3FE" w14:textId="77777777" w:rsidR="00385EA9" w:rsidRDefault="00000000">
            <w:r>
              <w:rPr>
                <w:sz w:val="16"/>
              </w:rPr>
              <w:t>-0.000187</w:t>
            </w:r>
          </w:p>
        </w:tc>
        <w:tc>
          <w:tcPr>
            <w:tcW w:w="455" w:type="dxa"/>
          </w:tcPr>
          <w:p w14:paraId="2821A457" w14:textId="77777777" w:rsidR="00385EA9" w:rsidRDefault="00000000">
            <w:r>
              <w:rPr>
                <w:sz w:val="16"/>
              </w:rPr>
              <w:t>0.022959</w:t>
            </w:r>
          </w:p>
        </w:tc>
        <w:tc>
          <w:tcPr>
            <w:tcW w:w="455" w:type="dxa"/>
          </w:tcPr>
          <w:p w14:paraId="2DAA78DF" w14:textId="77777777" w:rsidR="00385EA9" w:rsidRDefault="00000000">
            <w:r>
              <w:rPr>
                <w:sz w:val="16"/>
              </w:rPr>
              <w:t>9.3e-05</w:t>
            </w:r>
          </w:p>
        </w:tc>
        <w:tc>
          <w:tcPr>
            <w:tcW w:w="455" w:type="dxa"/>
          </w:tcPr>
          <w:p w14:paraId="7FEBBFA0" w14:textId="77777777" w:rsidR="00385EA9" w:rsidRDefault="00000000">
            <w:r>
              <w:rPr>
                <w:sz w:val="16"/>
              </w:rPr>
              <w:t>0.011557</w:t>
            </w:r>
          </w:p>
        </w:tc>
        <w:tc>
          <w:tcPr>
            <w:tcW w:w="455" w:type="dxa"/>
          </w:tcPr>
          <w:p w14:paraId="12235B4F" w14:textId="77777777" w:rsidR="00385EA9" w:rsidRDefault="00000000">
            <w:r>
              <w:rPr>
                <w:sz w:val="16"/>
              </w:rPr>
              <w:t>0.895065</w:t>
            </w:r>
          </w:p>
        </w:tc>
        <w:tc>
          <w:tcPr>
            <w:tcW w:w="455" w:type="dxa"/>
          </w:tcPr>
          <w:p w14:paraId="717294AD" w14:textId="77777777" w:rsidR="00385EA9" w:rsidRDefault="00000000">
            <w:r>
              <w:rPr>
                <w:sz w:val="16"/>
              </w:rPr>
              <w:t>1.05757</w:t>
            </w:r>
          </w:p>
        </w:tc>
        <w:tc>
          <w:tcPr>
            <w:tcW w:w="455" w:type="dxa"/>
          </w:tcPr>
          <w:p w14:paraId="53BEACC7" w14:textId="77777777" w:rsidR="00385EA9" w:rsidRDefault="00000000">
            <w:r>
              <w:rPr>
                <w:sz w:val="16"/>
              </w:rPr>
              <w:t>0.162507</w:t>
            </w:r>
          </w:p>
        </w:tc>
      </w:tr>
    </w:tbl>
    <w:p w14:paraId="2B499551" w14:textId="77777777" w:rsidR="00385EA9" w:rsidRDefault="00385EA9"/>
    <w:p w14:paraId="40F1FD4C" w14:textId="77777777" w:rsidR="00385EA9" w:rsidRDefault="00000000">
      <w:pPr>
        <w:pStyle w:val="Heading1"/>
      </w:pPr>
      <w:r>
        <w:t>Appendix B. Residual Diagnostics Figures</w:t>
      </w:r>
    </w:p>
    <w:p w14:paraId="1E8F2148" w14:textId="77777777" w:rsidR="00385EA9" w:rsidRDefault="00000000">
      <w:r>
        <w:t>Appendix B provides residual diagnostic plots supporting Table 4 and illustrating departures from classical OLS assumptions (volatility clustering, autocorrelation, and non-normality).</w:t>
      </w:r>
    </w:p>
    <w:p w14:paraId="73FC845F" w14:textId="77777777" w:rsidR="00385EA9" w:rsidRDefault="00000000">
      <w:pPr>
        <w:pStyle w:val="Heading2"/>
      </w:pPr>
      <w:r>
        <w:t>Appendix B.MSFT</w:t>
      </w:r>
    </w:p>
    <w:p w14:paraId="396F19B6" w14:textId="77777777" w:rsidR="00385EA9" w:rsidRDefault="00000000">
      <w:r>
        <w:t>For MSFT, the residual time-series plot visualizes volatility clustering; the residuals-vs-fitted plot highlights potential heteroskedasticity; the ACF plot illustrates residual dependence; and the Q–Q plot shows deviations from normality in the tails.</w:t>
      </w:r>
    </w:p>
    <w:p w14:paraId="763A35DA" w14:textId="77777777" w:rsidR="00385EA9" w:rsidRDefault="00000000">
      <w:r>
        <w:rPr>
          <w:noProof/>
        </w:rPr>
        <w:drawing>
          <wp:inline distT="0" distB="0" distL="0" distR="0" wp14:anchorId="6A6D3274" wp14:editId="7A35715E">
            <wp:extent cx="5669280" cy="280214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SFT_residuals_timeseries.png"/>
                    <pic:cNvPicPr/>
                  </pic:nvPicPr>
                  <pic:blipFill>
                    <a:blip r:embed="rId12"/>
                    <a:stretch>
                      <a:fillRect/>
                    </a:stretch>
                  </pic:blipFill>
                  <pic:spPr>
                    <a:xfrm>
                      <a:off x="0" y="0"/>
                      <a:ext cx="5669280" cy="2802146"/>
                    </a:xfrm>
                    <a:prstGeom prst="rect">
                      <a:avLst/>
                    </a:prstGeom>
                  </pic:spPr>
                </pic:pic>
              </a:graphicData>
            </a:graphic>
          </wp:inline>
        </w:drawing>
      </w:r>
    </w:p>
    <w:p w14:paraId="3230EB20" w14:textId="77777777" w:rsidR="00385EA9" w:rsidRDefault="00000000">
      <w:pPr>
        <w:jc w:val="center"/>
      </w:pPr>
      <w:r>
        <w:rPr>
          <w:i/>
          <w:sz w:val="20"/>
        </w:rPr>
        <w:t>Figure 7. MSFT — MSFT residuals timeseries</w:t>
      </w:r>
    </w:p>
    <w:p w14:paraId="19B8F8ED" w14:textId="77777777" w:rsidR="00385EA9" w:rsidRDefault="00385EA9"/>
    <w:p w14:paraId="68326ED1" w14:textId="77777777" w:rsidR="00385EA9" w:rsidRDefault="00000000">
      <w:r>
        <w:rPr>
          <w:noProof/>
        </w:rPr>
        <w:drawing>
          <wp:inline distT="0" distB="0" distL="0" distR="0" wp14:anchorId="6F4B0C32" wp14:editId="2D1FCD55">
            <wp:extent cx="5669280" cy="375542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SFT_residuals_vs_fitted.png"/>
                    <pic:cNvPicPr/>
                  </pic:nvPicPr>
                  <pic:blipFill>
                    <a:blip r:embed="rId13"/>
                    <a:stretch>
                      <a:fillRect/>
                    </a:stretch>
                  </pic:blipFill>
                  <pic:spPr>
                    <a:xfrm>
                      <a:off x="0" y="0"/>
                      <a:ext cx="5669280" cy="3755420"/>
                    </a:xfrm>
                    <a:prstGeom prst="rect">
                      <a:avLst/>
                    </a:prstGeom>
                  </pic:spPr>
                </pic:pic>
              </a:graphicData>
            </a:graphic>
          </wp:inline>
        </w:drawing>
      </w:r>
    </w:p>
    <w:p w14:paraId="71D23625" w14:textId="77777777" w:rsidR="00385EA9" w:rsidRDefault="00000000">
      <w:pPr>
        <w:jc w:val="center"/>
      </w:pPr>
      <w:r>
        <w:rPr>
          <w:i/>
          <w:sz w:val="20"/>
        </w:rPr>
        <w:t>Figure 8. MSFT — MSFT residuals vs fitted</w:t>
      </w:r>
    </w:p>
    <w:p w14:paraId="28740AB3" w14:textId="77777777" w:rsidR="00385EA9" w:rsidRDefault="00385EA9"/>
    <w:p w14:paraId="06CB4607" w14:textId="77777777" w:rsidR="00385EA9" w:rsidRDefault="00000000">
      <w:r>
        <w:rPr>
          <w:noProof/>
        </w:rPr>
        <w:drawing>
          <wp:inline distT="0" distB="0" distL="0" distR="0" wp14:anchorId="3814F066" wp14:editId="16574D94">
            <wp:extent cx="5669280" cy="280214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SFT_residuals_acf.png"/>
                    <pic:cNvPicPr/>
                  </pic:nvPicPr>
                  <pic:blipFill>
                    <a:blip r:embed="rId14"/>
                    <a:stretch>
                      <a:fillRect/>
                    </a:stretch>
                  </pic:blipFill>
                  <pic:spPr>
                    <a:xfrm>
                      <a:off x="0" y="0"/>
                      <a:ext cx="5669280" cy="2802146"/>
                    </a:xfrm>
                    <a:prstGeom prst="rect">
                      <a:avLst/>
                    </a:prstGeom>
                  </pic:spPr>
                </pic:pic>
              </a:graphicData>
            </a:graphic>
          </wp:inline>
        </w:drawing>
      </w:r>
    </w:p>
    <w:p w14:paraId="3F4A3B95" w14:textId="77777777" w:rsidR="00385EA9" w:rsidRDefault="00000000">
      <w:pPr>
        <w:jc w:val="center"/>
      </w:pPr>
      <w:r>
        <w:rPr>
          <w:i/>
          <w:sz w:val="20"/>
        </w:rPr>
        <w:t>Figure 9. MSFT — MSFT residuals acf</w:t>
      </w:r>
    </w:p>
    <w:p w14:paraId="1DDC9015" w14:textId="77777777" w:rsidR="00385EA9" w:rsidRDefault="00385EA9"/>
    <w:p w14:paraId="31903E03" w14:textId="77777777" w:rsidR="00385EA9" w:rsidRDefault="00000000">
      <w:r>
        <w:rPr>
          <w:noProof/>
        </w:rPr>
        <w:drawing>
          <wp:inline distT="0" distB="0" distL="0" distR="0" wp14:anchorId="2E47D60C" wp14:editId="14EB5571">
            <wp:extent cx="5669280" cy="422801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SFT_qqplot.png"/>
                    <pic:cNvPicPr/>
                  </pic:nvPicPr>
                  <pic:blipFill>
                    <a:blip r:embed="rId15"/>
                    <a:stretch>
                      <a:fillRect/>
                    </a:stretch>
                  </pic:blipFill>
                  <pic:spPr>
                    <a:xfrm>
                      <a:off x="0" y="0"/>
                      <a:ext cx="5669280" cy="4228019"/>
                    </a:xfrm>
                    <a:prstGeom prst="rect">
                      <a:avLst/>
                    </a:prstGeom>
                  </pic:spPr>
                </pic:pic>
              </a:graphicData>
            </a:graphic>
          </wp:inline>
        </w:drawing>
      </w:r>
    </w:p>
    <w:p w14:paraId="05A7BE67" w14:textId="77777777" w:rsidR="00385EA9" w:rsidRDefault="00000000">
      <w:pPr>
        <w:jc w:val="center"/>
      </w:pPr>
      <w:r>
        <w:rPr>
          <w:i/>
          <w:sz w:val="20"/>
        </w:rPr>
        <w:t>Figure 10. MSFT — MSFT qqplot</w:t>
      </w:r>
    </w:p>
    <w:p w14:paraId="0F402992" w14:textId="77777777" w:rsidR="00385EA9" w:rsidRDefault="00385EA9"/>
    <w:p w14:paraId="2B8789B3" w14:textId="77777777" w:rsidR="00385EA9" w:rsidRDefault="00000000">
      <w:pPr>
        <w:pStyle w:val="Heading2"/>
      </w:pPr>
      <w:r>
        <w:t>Appendix B.GE</w:t>
      </w:r>
    </w:p>
    <w:p w14:paraId="09BA72B2" w14:textId="77777777" w:rsidR="00385EA9" w:rsidRDefault="00000000">
      <w:r>
        <w:t>For GE, the residual time-series plot visualizes volatility clustering; the residuals-vs-fitted plot highlights potential heteroskedasticity; the ACF plot illustrates residual dependence; and the Q–Q plot shows deviations from normality in the tails.</w:t>
      </w:r>
    </w:p>
    <w:p w14:paraId="50CEC1E6" w14:textId="77777777" w:rsidR="00385EA9" w:rsidRDefault="00000000">
      <w:r>
        <w:rPr>
          <w:noProof/>
        </w:rPr>
        <w:lastRenderedPageBreak/>
        <w:drawing>
          <wp:inline distT="0" distB="0" distL="0" distR="0" wp14:anchorId="233983AE" wp14:editId="707D6374">
            <wp:extent cx="5669280" cy="280025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_residuals_timeseries.png"/>
                    <pic:cNvPicPr/>
                  </pic:nvPicPr>
                  <pic:blipFill>
                    <a:blip r:embed="rId16"/>
                    <a:stretch>
                      <a:fillRect/>
                    </a:stretch>
                  </pic:blipFill>
                  <pic:spPr>
                    <a:xfrm>
                      <a:off x="0" y="0"/>
                      <a:ext cx="5669280" cy="2800258"/>
                    </a:xfrm>
                    <a:prstGeom prst="rect">
                      <a:avLst/>
                    </a:prstGeom>
                  </pic:spPr>
                </pic:pic>
              </a:graphicData>
            </a:graphic>
          </wp:inline>
        </w:drawing>
      </w:r>
    </w:p>
    <w:p w14:paraId="26F166FA" w14:textId="77777777" w:rsidR="00385EA9" w:rsidRDefault="00000000">
      <w:pPr>
        <w:jc w:val="center"/>
      </w:pPr>
      <w:r>
        <w:rPr>
          <w:i/>
          <w:sz w:val="20"/>
        </w:rPr>
        <w:t>Figure 11. GE — GE residuals timeseries</w:t>
      </w:r>
    </w:p>
    <w:p w14:paraId="1608572B" w14:textId="77777777" w:rsidR="00385EA9" w:rsidRDefault="00385EA9"/>
    <w:p w14:paraId="5904D7FF" w14:textId="77777777" w:rsidR="00385EA9" w:rsidRDefault="00000000">
      <w:r>
        <w:rPr>
          <w:noProof/>
        </w:rPr>
        <w:drawing>
          <wp:inline distT="0" distB="0" distL="0" distR="0" wp14:anchorId="155D50A7" wp14:editId="37EBE5B8">
            <wp:extent cx="5669280" cy="375260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_residuals_vs_fitted.png"/>
                    <pic:cNvPicPr/>
                  </pic:nvPicPr>
                  <pic:blipFill>
                    <a:blip r:embed="rId17"/>
                    <a:stretch>
                      <a:fillRect/>
                    </a:stretch>
                  </pic:blipFill>
                  <pic:spPr>
                    <a:xfrm>
                      <a:off x="0" y="0"/>
                      <a:ext cx="5669280" cy="3752605"/>
                    </a:xfrm>
                    <a:prstGeom prst="rect">
                      <a:avLst/>
                    </a:prstGeom>
                  </pic:spPr>
                </pic:pic>
              </a:graphicData>
            </a:graphic>
          </wp:inline>
        </w:drawing>
      </w:r>
    </w:p>
    <w:p w14:paraId="29DF4780" w14:textId="77777777" w:rsidR="00385EA9" w:rsidRDefault="00000000">
      <w:pPr>
        <w:jc w:val="center"/>
      </w:pPr>
      <w:r>
        <w:rPr>
          <w:i/>
          <w:sz w:val="20"/>
        </w:rPr>
        <w:t>Figure 12. GE — GE residuals vs fitted</w:t>
      </w:r>
    </w:p>
    <w:p w14:paraId="75C6C89F" w14:textId="77777777" w:rsidR="00385EA9" w:rsidRDefault="00385EA9"/>
    <w:p w14:paraId="660B74C5" w14:textId="77777777" w:rsidR="00385EA9" w:rsidRDefault="00000000">
      <w:r>
        <w:rPr>
          <w:noProof/>
        </w:rPr>
        <w:lastRenderedPageBreak/>
        <w:drawing>
          <wp:inline distT="0" distB="0" distL="0" distR="0" wp14:anchorId="6FD88F85" wp14:editId="6206CCB0">
            <wp:extent cx="5669280" cy="2802146"/>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_residuals_acf.png"/>
                    <pic:cNvPicPr/>
                  </pic:nvPicPr>
                  <pic:blipFill>
                    <a:blip r:embed="rId18"/>
                    <a:stretch>
                      <a:fillRect/>
                    </a:stretch>
                  </pic:blipFill>
                  <pic:spPr>
                    <a:xfrm>
                      <a:off x="0" y="0"/>
                      <a:ext cx="5669280" cy="2802146"/>
                    </a:xfrm>
                    <a:prstGeom prst="rect">
                      <a:avLst/>
                    </a:prstGeom>
                  </pic:spPr>
                </pic:pic>
              </a:graphicData>
            </a:graphic>
          </wp:inline>
        </w:drawing>
      </w:r>
    </w:p>
    <w:p w14:paraId="608B90E4" w14:textId="77777777" w:rsidR="00385EA9" w:rsidRDefault="00000000">
      <w:pPr>
        <w:jc w:val="center"/>
      </w:pPr>
      <w:r>
        <w:rPr>
          <w:i/>
          <w:sz w:val="20"/>
        </w:rPr>
        <w:t>Figure 13. GE — GE residuals acf</w:t>
      </w:r>
    </w:p>
    <w:p w14:paraId="6542672C" w14:textId="77777777" w:rsidR="00385EA9" w:rsidRDefault="00385EA9"/>
    <w:p w14:paraId="3F7CF5DA" w14:textId="77777777" w:rsidR="00385EA9" w:rsidRDefault="00000000">
      <w:r>
        <w:rPr>
          <w:noProof/>
        </w:rPr>
        <w:drawing>
          <wp:inline distT="0" distB="0" distL="0" distR="0" wp14:anchorId="39E76104" wp14:editId="7C81B190">
            <wp:extent cx="5669280" cy="4228019"/>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_qqplot.png"/>
                    <pic:cNvPicPr/>
                  </pic:nvPicPr>
                  <pic:blipFill>
                    <a:blip r:embed="rId19"/>
                    <a:stretch>
                      <a:fillRect/>
                    </a:stretch>
                  </pic:blipFill>
                  <pic:spPr>
                    <a:xfrm>
                      <a:off x="0" y="0"/>
                      <a:ext cx="5669280" cy="4228019"/>
                    </a:xfrm>
                    <a:prstGeom prst="rect">
                      <a:avLst/>
                    </a:prstGeom>
                  </pic:spPr>
                </pic:pic>
              </a:graphicData>
            </a:graphic>
          </wp:inline>
        </w:drawing>
      </w:r>
    </w:p>
    <w:p w14:paraId="37F07121" w14:textId="77777777" w:rsidR="00385EA9" w:rsidRDefault="00000000">
      <w:pPr>
        <w:jc w:val="center"/>
      </w:pPr>
      <w:r>
        <w:rPr>
          <w:i/>
          <w:sz w:val="20"/>
        </w:rPr>
        <w:t>Figure 14. GE — GE qqplot</w:t>
      </w:r>
    </w:p>
    <w:p w14:paraId="1E30DD07" w14:textId="77777777" w:rsidR="00385EA9" w:rsidRDefault="00385EA9"/>
    <w:p w14:paraId="539C0772" w14:textId="77777777" w:rsidR="00385EA9" w:rsidRDefault="00000000">
      <w:pPr>
        <w:pStyle w:val="Heading2"/>
      </w:pPr>
      <w:r>
        <w:t>Appendix B.FORD</w:t>
      </w:r>
    </w:p>
    <w:p w14:paraId="23D67935" w14:textId="77777777" w:rsidR="00385EA9" w:rsidRDefault="00000000">
      <w:r>
        <w:t>For FORD, the residual time-series plot visualizes volatility clustering; the residuals-vs-fitted plot highlights potential heteroskedasticity; the ACF plot illustrates residual dependence; and the Q–Q plot shows deviations from normality in the tails.</w:t>
      </w:r>
    </w:p>
    <w:p w14:paraId="75F4A318" w14:textId="77777777" w:rsidR="00385EA9" w:rsidRDefault="00000000">
      <w:r>
        <w:rPr>
          <w:noProof/>
        </w:rPr>
        <w:drawing>
          <wp:inline distT="0" distB="0" distL="0" distR="0" wp14:anchorId="1685DCB9" wp14:editId="28715EFA">
            <wp:extent cx="5669280" cy="2802146"/>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D_residuals_timeseries.png"/>
                    <pic:cNvPicPr/>
                  </pic:nvPicPr>
                  <pic:blipFill>
                    <a:blip r:embed="rId20"/>
                    <a:stretch>
                      <a:fillRect/>
                    </a:stretch>
                  </pic:blipFill>
                  <pic:spPr>
                    <a:xfrm>
                      <a:off x="0" y="0"/>
                      <a:ext cx="5669280" cy="2802146"/>
                    </a:xfrm>
                    <a:prstGeom prst="rect">
                      <a:avLst/>
                    </a:prstGeom>
                  </pic:spPr>
                </pic:pic>
              </a:graphicData>
            </a:graphic>
          </wp:inline>
        </w:drawing>
      </w:r>
    </w:p>
    <w:p w14:paraId="4521BC71" w14:textId="77777777" w:rsidR="00385EA9" w:rsidRDefault="00000000">
      <w:pPr>
        <w:jc w:val="center"/>
      </w:pPr>
      <w:r>
        <w:rPr>
          <w:i/>
          <w:sz w:val="20"/>
        </w:rPr>
        <w:t>Figure 15. FORD — FORD residuals timeseries</w:t>
      </w:r>
    </w:p>
    <w:p w14:paraId="3A47041B" w14:textId="77777777" w:rsidR="00385EA9" w:rsidRDefault="00385EA9"/>
    <w:p w14:paraId="51755D78" w14:textId="77777777" w:rsidR="00385EA9" w:rsidRDefault="00000000">
      <w:r>
        <w:rPr>
          <w:noProof/>
        </w:rPr>
        <w:lastRenderedPageBreak/>
        <w:drawing>
          <wp:inline distT="0" distB="0" distL="0" distR="0" wp14:anchorId="20557863" wp14:editId="09F82018">
            <wp:extent cx="5669280" cy="375542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D_residuals_vs_fitted.png"/>
                    <pic:cNvPicPr/>
                  </pic:nvPicPr>
                  <pic:blipFill>
                    <a:blip r:embed="rId21"/>
                    <a:stretch>
                      <a:fillRect/>
                    </a:stretch>
                  </pic:blipFill>
                  <pic:spPr>
                    <a:xfrm>
                      <a:off x="0" y="0"/>
                      <a:ext cx="5669280" cy="3755420"/>
                    </a:xfrm>
                    <a:prstGeom prst="rect">
                      <a:avLst/>
                    </a:prstGeom>
                  </pic:spPr>
                </pic:pic>
              </a:graphicData>
            </a:graphic>
          </wp:inline>
        </w:drawing>
      </w:r>
    </w:p>
    <w:p w14:paraId="1E8FA062" w14:textId="77777777" w:rsidR="00385EA9" w:rsidRDefault="00000000">
      <w:pPr>
        <w:jc w:val="center"/>
      </w:pPr>
      <w:r>
        <w:rPr>
          <w:i/>
          <w:sz w:val="20"/>
        </w:rPr>
        <w:t>Figure 16. FORD — FORD residuals vs fitted</w:t>
      </w:r>
    </w:p>
    <w:p w14:paraId="070896A3" w14:textId="77777777" w:rsidR="00385EA9" w:rsidRDefault="00385EA9"/>
    <w:p w14:paraId="6F87A62E" w14:textId="77777777" w:rsidR="00385EA9" w:rsidRDefault="00000000">
      <w:r>
        <w:rPr>
          <w:noProof/>
        </w:rPr>
        <w:drawing>
          <wp:inline distT="0" distB="0" distL="0" distR="0" wp14:anchorId="0EF4000E" wp14:editId="41B2C991">
            <wp:extent cx="5669280" cy="2802146"/>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D_residuals_acf.png"/>
                    <pic:cNvPicPr/>
                  </pic:nvPicPr>
                  <pic:blipFill>
                    <a:blip r:embed="rId22"/>
                    <a:stretch>
                      <a:fillRect/>
                    </a:stretch>
                  </pic:blipFill>
                  <pic:spPr>
                    <a:xfrm>
                      <a:off x="0" y="0"/>
                      <a:ext cx="5669280" cy="2802146"/>
                    </a:xfrm>
                    <a:prstGeom prst="rect">
                      <a:avLst/>
                    </a:prstGeom>
                  </pic:spPr>
                </pic:pic>
              </a:graphicData>
            </a:graphic>
          </wp:inline>
        </w:drawing>
      </w:r>
    </w:p>
    <w:p w14:paraId="41FF310A" w14:textId="77777777" w:rsidR="00385EA9" w:rsidRDefault="00000000">
      <w:pPr>
        <w:jc w:val="center"/>
      </w:pPr>
      <w:r>
        <w:rPr>
          <w:i/>
          <w:sz w:val="20"/>
        </w:rPr>
        <w:t>Figure 17. FORD — FORD residuals acf</w:t>
      </w:r>
    </w:p>
    <w:p w14:paraId="76092FE9" w14:textId="77777777" w:rsidR="00385EA9" w:rsidRDefault="00385EA9"/>
    <w:p w14:paraId="597FF155" w14:textId="77777777" w:rsidR="00385EA9" w:rsidRDefault="00000000">
      <w:r>
        <w:rPr>
          <w:noProof/>
        </w:rPr>
        <w:lastRenderedPageBreak/>
        <w:drawing>
          <wp:inline distT="0" distB="0" distL="0" distR="0" wp14:anchorId="02EB8729" wp14:editId="20ACEE50">
            <wp:extent cx="5669280" cy="4228019"/>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D_qqplot.png"/>
                    <pic:cNvPicPr/>
                  </pic:nvPicPr>
                  <pic:blipFill>
                    <a:blip r:embed="rId23"/>
                    <a:stretch>
                      <a:fillRect/>
                    </a:stretch>
                  </pic:blipFill>
                  <pic:spPr>
                    <a:xfrm>
                      <a:off x="0" y="0"/>
                      <a:ext cx="5669280" cy="4228019"/>
                    </a:xfrm>
                    <a:prstGeom prst="rect">
                      <a:avLst/>
                    </a:prstGeom>
                  </pic:spPr>
                </pic:pic>
              </a:graphicData>
            </a:graphic>
          </wp:inline>
        </w:drawing>
      </w:r>
    </w:p>
    <w:p w14:paraId="1C5A351B" w14:textId="77777777" w:rsidR="00385EA9" w:rsidRDefault="00000000">
      <w:pPr>
        <w:jc w:val="center"/>
      </w:pPr>
      <w:r>
        <w:rPr>
          <w:i/>
          <w:sz w:val="20"/>
        </w:rPr>
        <w:t>Figure 18. FORD — FORD qqplot</w:t>
      </w:r>
    </w:p>
    <w:p w14:paraId="4BB3FD83" w14:textId="77777777" w:rsidR="00385EA9" w:rsidRDefault="00385EA9"/>
    <w:p w14:paraId="531166FA" w14:textId="77777777" w:rsidR="00385EA9" w:rsidRDefault="00000000">
      <w:pPr>
        <w:pStyle w:val="Heading1"/>
      </w:pPr>
      <w:r>
        <w:t>7. References</w:t>
      </w:r>
    </w:p>
    <w:p w14:paraId="5DA85D3C" w14:textId="77777777" w:rsidR="00385EA9" w:rsidRDefault="00000000">
      <w:r>
        <w:t>Sharpe, W. F. (1964). Capital Asset Prices: A Theory of Market Equilibrium under Conditions of Risk. Journal of Finance, 19(3), 425–442.</w:t>
      </w:r>
    </w:p>
    <w:p w14:paraId="1F0DAD87" w14:textId="77777777" w:rsidR="00385EA9" w:rsidRDefault="00000000">
      <w:r>
        <w:t>Lintner, J. (1965). The Valuation of Risk Assets and the Selection of Risky Investments in Stock Portfolios and Capital Budgets. Review of Economics and Statistics, 47(1), 13–37.</w:t>
      </w:r>
    </w:p>
    <w:p w14:paraId="6AC6C8A4" w14:textId="77777777" w:rsidR="00385EA9" w:rsidRDefault="00000000">
      <w:r>
        <w:t>Mossin, J. (1966). Equilibrium in a Capital Asset Market. Econometrica, 34(4), 768–783.</w:t>
      </w:r>
    </w:p>
    <w:p w14:paraId="670C290C" w14:textId="77777777" w:rsidR="00385EA9" w:rsidRDefault="00000000">
      <w:r>
        <w:t>Jensen, M. C. (1968). The Performance of Mutual Funds in the Period 1945–1964. Journal of Finance, 23(2), 389–416.</w:t>
      </w:r>
    </w:p>
    <w:p w14:paraId="588F99BC" w14:textId="77777777" w:rsidR="00385EA9" w:rsidRDefault="00000000">
      <w:r>
        <w:t>Fama, E. F., &amp; French, K. R. (2004). The Capital Asset Pricing Model: Theory and Evidence. Journal of Economic Perspectives, 18(3), 25–46.</w:t>
      </w:r>
    </w:p>
    <w:p w14:paraId="18099C1D" w14:textId="77777777" w:rsidR="00385EA9" w:rsidRDefault="00000000">
      <w:r>
        <w:t>Newey, W. K., &amp; West, K. D. (1987). A Simple, Positive Semi-definite, Heteroskedasticity and Autocorrelation Consistent Covariance Matrix. Econometrica, 55(3), 703–708.</w:t>
      </w:r>
    </w:p>
    <w:p w14:paraId="43B6BDB5" w14:textId="77777777" w:rsidR="00385EA9" w:rsidRDefault="00000000">
      <w:r>
        <w:lastRenderedPageBreak/>
        <w:t>Breusch, T. S., &amp; Pagan, A. R. (1979). A Simple Test for Heteroscedasticity and Random Coefficient Variation. Econometrica, 47(5), 1287–1294.</w:t>
      </w:r>
    </w:p>
    <w:p w14:paraId="549892EF" w14:textId="77777777" w:rsidR="00385EA9" w:rsidRDefault="00000000">
      <w:r>
        <w:t>Durbin, J., &amp; Watson, G. S. (1950). Testing for Serial Correlation in Least Squares Regression I. Biometrika, 37(3/4), 409–428.</w:t>
      </w:r>
    </w:p>
    <w:p w14:paraId="7C49ADEB" w14:textId="77777777" w:rsidR="00385EA9" w:rsidRDefault="00000000">
      <w:r>
        <w:t>Durbin, J., &amp; Watson, G. S. (1951). Testing for Serial Correlation in Least Squares Regression II. Biometrika, 38(1/2), 159–178.</w:t>
      </w:r>
    </w:p>
    <w:p w14:paraId="31A1FB12" w14:textId="77777777" w:rsidR="00385EA9" w:rsidRDefault="00000000">
      <w:r>
        <w:t>Ljung, G. M., &amp; Box, G. E. P. (1978). On a Measure of Lack of Fit in Time Series Models. Biometrika, 65(2), 297–303.</w:t>
      </w:r>
    </w:p>
    <w:sectPr w:rsidR="00385EA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78060957">
    <w:abstractNumId w:val="8"/>
  </w:num>
  <w:num w:numId="2" w16cid:durableId="1523738127">
    <w:abstractNumId w:val="6"/>
  </w:num>
  <w:num w:numId="3" w16cid:durableId="1527016228">
    <w:abstractNumId w:val="5"/>
  </w:num>
  <w:num w:numId="4" w16cid:durableId="1595162821">
    <w:abstractNumId w:val="4"/>
  </w:num>
  <w:num w:numId="5" w16cid:durableId="1750733485">
    <w:abstractNumId w:val="7"/>
  </w:num>
  <w:num w:numId="6" w16cid:durableId="1086802202">
    <w:abstractNumId w:val="3"/>
  </w:num>
  <w:num w:numId="7" w16cid:durableId="444428346">
    <w:abstractNumId w:val="2"/>
  </w:num>
  <w:num w:numId="8" w16cid:durableId="842281542">
    <w:abstractNumId w:val="1"/>
  </w:num>
  <w:num w:numId="9" w16cid:durableId="659991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C0676"/>
    <w:rsid w:val="00326F90"/>
    <w:rsid w:val="00385EA9"/>
    <w:rsid w:val="00AA1D8D"/>
    <w:rsid w:val="00B47730"/>
    <w:rsid w:val="00CB0664"/>
    <w:rsid w:val="00CD4C74"/>
    <w:rsid w:val="00F0785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80F890"/>
  <w14:defaultImageDpi w14:val="300"/>
  <w15:docId w15:val="{4D484EEF-2658-5F4A-B7C1-FD3CC5A0D2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20</Pages>
  <Words>2292</Words>
  <Characters>13065</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15327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OM CHITLANGIA</cp:lastModifiedBy>
  <cp:revision>2</cp:revision>
  <dcterms:created xsi:type="dcterms:W3CDTF">2013-12-23T23:15:00Z</dcterms:created>
  <dcterms:modified xsi:type="dcterms:W3CDTF">2026-02-22T20:25:00Z</dcterms:modified>
  <cp:category/>
</cp:coreProperties>
</file>