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69617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51D8B451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18A579A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334F700F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98AC360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B75E346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649CC8C2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6DCEB83E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E7F0B20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5ADA93FA" w14:textId="77777777" w:rsidR="002B5C45" w:rsidRPr="008D405E" w:rsidRDefault="002B5C45" w:rsidP="00CC09EE">
      <w:pPr>
        <w:jc w:val="center"/>
        <w:rPr>
          <w:rFonts w:ascii="Arial" w:hAnsi="Arial" w:cs="Arial"/>
          <w:sz w:val="56"/>
          <w:lang w:val="es-ES"/>
        </w:rPr>
      </w:pPr>
      <w:r w:rsidRPr="008D405E">
        <w:rPr>
          <w:rFonts w:ascii="Arial" w:hAnsi="Arial" w:cs="Arial"/>
          <w:sz w:val="56"/>
          <w:lang w:val="es-ES"/>
        </w:rPr>
        <w:t>Digestión de ADN con</w:t>
      </w:r>
    </w:p>
    <w:p w14:paraId="0E6BD75B" w14:textId="77777777" w:rsidR="00CC09EE" w:rsidRPr="008D405E" w:rsidRDefault="002B5C45" w:rsidP="00CC09EE">
      <w:pPr>
        <w:jc w:val="center"/>
        <w:rPr>
          <w:rFonts w:ascii="Arial" w:hAnsi="Arial" w:cs="Arial"/>
          <w:sz w:val="56"/>
          <w:lang w:val="es-ES"/>
        </w:rPr>
      </w:pPr>
      <w:r w:rsidRPr="008D405E">
        <w:rPr>
          <w:rFonts w:ascii="Arial" w:hAnsi="Arial" w:cs="Arial"/>
          <w:sz w:val="56"/>
          <w:lang w:val="es-ES"/>
        </w:rPr>
        <w:t>enzimas de restricción</w:t>
      </w:r>
    </w:p>
    <w:p w14:paraId="5A31895C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396F7D51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5275FAD" w14:textId="77777777" w:rsidR="002B5C45" w:rsidRPr="008D405E" w:rsidRDefault="002B5C45" w:rsidP="00CC09EE">
      <w:pPr>
        <w:rPr>
          <w:rFonts w:ascii="Arial" w:hAnsi="Arial" w:cs="Arial"/>
          <w:lang w:val="es-ES"/>
        </w:rPr>
      </w:pPr>
    </w:p>
    <w:p w14:paraId="528E1BC1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30CBA5E3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FA7C917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32DA1FBE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5009230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31F5374C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CC09EE" w:rsidRPr="008D405E" w14:paraId="021E4AC8" w14:textId="77777777" w:rsidTr="008C352D">
        <w:trPr>
          <w:trHeight w:val="336"/>
          <w:jc w:val="center"/>
        </w:trPr>
        <w:tc>
          <w:tcPr>
            <w:tcW w:w="1060" w:type="dxa"/>
            <w:vAlign w:val="center"/>
          </w:tcPr>
          <w:p w14:paraId="27571BD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53D356DA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6DB7C3EE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3DE4806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CC09EE" w:rsidRPr="008D405E" w14:paraId="58AC9177" w14:textId="77777777" w:rsidTr="008C352D">
        <w:trPr>
          <w:trHeight w:val="312"/>
          <w:jc w:val="center"/>
        </w:trPr>
        <w:tc>
          <w:tcPr>
            <w:tcW w:w="1060" w:type="dxa"/>
            <w:vAlign w:val="center"/>
          </w:tcPr>
          <w:p w14:paraId="5F2794F3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0C8A1443" w14:textId="38CAF8A0" w:rsidR="00CC09EE" w:rsidRPr="008D405E" w:rsidRDefault="008C352D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2837FAA0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06968D04" w14:textId="212BA064" w:rsidR="00CC09EE" w:rsidRPr="008D405E" w:rsidRDefault="008C352D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CC09EE" w:rsidRPr="008D405E" w14:paraId="4BEB648D" w14:textId="77777777" w:rsidTr="008C352D">
        <w:trPr>
          <w:trHeight w:val="336"/>
          <w:jc w:val="center"/>
        </w:trPr>
        <w:tc>
          <w:tcPr>
            <w:tcW w:w="1060" w:type="dxa"/>
            <w:vAlign w:val="center"/>
          </w:tcPr>
          <w:p w14:paraId="6F557937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3D181DE7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6140088C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7094D6B2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18FD63D3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CC09EE" w:rsidRPr="008D405E" w14:paraId="07848C51" w14:textId="77777777" w:rsidTr="008C352D">
        <w:trPr>
          <w:trHeight w:val="312"/>
          <w:jc w:val="center"/>
        </w:trPr>
        <w:tc>
          <w:tcPr>
            <w:tcW w:w="1060" w:type="dxa"/>
            <w:vAlign w:val="center"/>
          </w:tcPr>
          <w:p w14:paraId="207D595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03D8B8C5" w14:textId="48B4BD54" w:rsidR="00CC09EE" w:rsidRPr="008D405E" w:rsidRDefault="008C352D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2C351B75" w14:textId="3D2C6922" w:rsidR="00CC09EE" w:rsidRPr="008D405E" w:rsidRDefault="008C352D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0C6B32B2" w14:textId="242EB795" w:rsidR="00CC09EE" w:rsidRPr="008D405E" w:rsidRDefault="008C352D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2020-05-01</w:t>
            </w:r>
          </w:p>
        </w:tc>
      </w:tr>
    </w:tbl>
    <w:p w14:paraId="0307B501" w14:textId="77777777" w:rsidR="00CC09EE" w:rsidRPr="008D405E" w:rsidRDefault="00CC09EE" w:rsidP="00CC09EE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59B795F8" w14:textId="77777777" w:rsidR="00D04BD4" w:rsidRPr="00D04BD4" w:rsidRDefault="00D04BD4" w:rsidP="0099114F">
      <w:pPr>
        <w:numPr>
          <w:ilvl w:val="0"/>
          <w:numId w:val="26"/>
        </w:numPr>
        <w:jc w:val="both"/>
        <w:rPr>
          <w:rFonts w:ascii="Arial" w:hAnsi="Arial" w:cs="Arial"/>
          <w:b/>
        </w:rPr>
      </w:pPr>
      <w:r w:rsidRPr="00D04BD4">
        <w:rPr>
          <w:rFonts w:ascii="Arial" w:hAnsi="Arial" w:cs="Arial"/>
          <w:b/>
        </w:rPr>
        <w:lastRenderedPageBreak/>
        <w:t>Propósito</w:t>
      </w:r>
    </w:p>
    <w:p w14:paraId="7301242F" w14:textId="77777777" w:rsidR="00D04BD4" w:rsidRPr="00D04BD4" w:rsidRDefault="00D04BD4" w:rsidP="0099114F">
      <w:pPr>
        <w:jc w:val="both"/>
        <w:rPr>
          <w:rFonts w:ascii="Arial" w:hAnsi="Arial" w:cs="Arial"/>
        </w:rPr>
      </w:pPr>
      <w:r w:rsidRPr="00D04BD4">
        <w:rPr>
          <w:rFonts w:ascii="Arial" w:hAnsi="Arial" w:cs="Arial"/>
        </w:rPr>
        <w:t xml:space="preserve">Utilizar enzimas de restricción para </w:t>
      </w:r>
      <w:r w:rsidR="0099114F">
        <w:rPr>
          <w:rFonts w:ascii="Arial" w:hAnsi="Arial" w:cs="Arial"/>
        </w:rPr>
        <w:t xml:space="preserve">cortar en un sitio especifico del </w:t>
      </w:r>
      <w:r w:rsidRPr="00D04BD4">
        <w:rPr>
          <w:rFonts w:ascii="Arial" w:hAnsi="Arial" w:cs="Arial"/>
        </w:rPr>
        <w:t>ADN de interés.</w:t>
      </w:r>
    </w:p>
    <w:p w14:paraId="680254FD" w14:textId="77777777" w:rsidR="00D04BD4" w:rsidRPr="00D04BD4" w:rsidRDefault="00D04BD4" w:rsidP="0099114F">
      <w:pPr>
        <w:numPr>
          <w:ilvl w:val="0"/>
          <w:numId w:val="26"/>
        </w:numPr>
        <w:jc w:val="both"/>
        <w:rPr>
          <w:rFonts w:ascii="Arial" w:hAnsi="Arial" w:cs="Arial"/>
          <w:b/>
        </w:rPr>
      </w:pPr>
      <w:r w:rsidRPr="00D04BD4">
        <w:rPr>
          <w:rFonts w:ascii="Arial" w:hAnsi="Arial" w:cs="Arial"/>
          <w:b/>
        </w:rPr>
        <w:t>Alcance</w:t>
      </w:r>
    </w:p>
    <w:p w14:paraId="3C83668C" w14:textId="4B065F1C" w:rsidR="00D04BD4" w:rsidRPr="00D04BD4" w:rsidRDefault="00D04BD4" w:rsidP="0099114F">
      <w:pPr>
        <w:jc w:val="both"/>
        <w:rPr>
          <w:rFonts w:ascii="Arial" w:hAnsi="Arial" w:cs="Arial"/>
        </w:rPr>
      </w:pPr>
      <w:r w:rsidRPr="00D04BD4">
        <w:rPr>
          <w:rFonts w:ascii="Arial" w:hAnsi="Arial" w:cs="Arial"/>
        </w:rPr>
        <w:t xml:space="preserve">Este procedimiento involucra a todo el personal técnico, científico y estudiantes que deseen cortar un fragmento sitio especifico de DNA para su uso posterior en otros experimentos en </w:t>
      </w:r>
      <w:r w:rsidR="006A02DC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6A02DC" w:rsidRPr="008D405E">
        <w:rPr>
          <w:rFonts w:ascii="Arial" w:hAnsi="Arial" w:cs="Arial"/>
          <w:szCs w:val="24"/>
          <w:lang w:val="es-ES"/>
        </w:rPr>
        <w:t xml:space="preserve"> del </w:t>
      </w:r>
      <w:r w:rsidR="006A02DC">
        <w:rPr>
          <w:rFonts w:ascii="Arial" w:hAnsi="Arial" w:cs="Arial"/>
          <w:szCs w:val="24"/>
          <w:lang w:val="es-ES"/>
        </w:rPr>
        <w:t xml:space="preserve">Instituto Nacional de Salud </w:t>
      </w:r>
      <w:r w:rsidR="006A02DC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D04BD4">
        <w:rPr>
          <w:rFonts w:ascii="Arial" w:hAnsi="Arial" w:cs="Arial"/>
        </w:rPr>
        <w:t>.</w:t>
      </w:r>
    </w:p>
    <w:p w14:paraId="182CA3B0" w14:textId="6373BA47" w:rsidR="00D04BD4" w:rsidRPr="00D04BD4" w:rsidRDefault="00D04BD4" w:rsidP="0099114F">
      <w:pPr>
        <w:numPr>
          <w:ilvl w:val="0"/>
          <w:numId w:val="26"/>
        </w:numPr>
        <w:jc w:val="both"/>
        <w:rPr>
          <w:rFonts w:ascii="Arial" w:hAnsi="Arial" w:cs="Arial"/>
          <w:b/>
        </w:rPr>
      </w:pPr>
      <w:r w:rsidRPr="00D04BD4">
        <w:rPr>
          <w:rFonts w:ascii="Arial" w:hAnsi="Arial" w:cs="Arial"/>
          <w:b/>
        </w:rPr>
        <w:t>Políticas de operación, normas y lineamientos</w:t>
      </w:r>
    </w:p>
    <w:p w14:paraId="039065B1" w14:textId="1F9CAF26" w:rsidR="00D04BD4" w:rsidRPr="00D04BD4" w:rsidRDefault="00D04BD4" w:rsidP="0099114F">
      <w:pPr>
        <w:jc w:val="both"/>
        <w:rPr>
          <w:rFonts w:ascii="Arial" w:hAnsi="Arial" w:cs="Arial"/>
        </w:rPr>
      </w:pPr>
      <w:r w:rsidRPr="00D04BD4">
        <w:rPr>
          <w:rFonts w:ascii="Arial" w:hAnsi="Arial" w:cs="Arial"/>
        </w:rPr>
        <w:t xml:space="preserve">Es responsabilidad de todo el personal técnico, científico y estudiantes adscritos </w:t>
      </w:r>
      <w:r w:rsidR="006A02DC">
        <w:rPr>
          <w:rFonts w:ascii="Arial" w:hAnsi="Arial" w:cs="Arial"/>
        </w:rPr>
        <w:t xml:space="preserve">a </w:t>
      </w:r>
      <w:r w:rsidR="006A02DC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6A02DC" w:rsidRPr="008D405E">
        <w:rPr>
          <w:rFonts w:ascii="Arial" w:hAnsi="Arial" w:cs="Arial"/>
          <w:szCs w:val="24"/>
          <w:lang w:val="es-ES"/>
        </w:rPr>
        <w:t xml:space="preserve"> del </w:t>
      </w:r>
      <w:r w:rsidR="006A02DC">
        <w:rPr>
          <w:rFonts w:ascii="Arial" w:hAnsi="Arial" w:cs="Arial"/>
          <w:szCs w:val="24"/>
          <w:lang w:val="es-ES"/>
        </w:rPr>
        <w:t xml:space="preserve">Instituto Nacional de Salud </w:t>
      </w:r>
      <w:r w:rsidR="006A02DC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D04BD4">
        <w:rPr>
          <w:rFonts w:ascii="Arial" w:hAnsi="Arial" w:cs="Arial"/>
        </w:rPr>
        <w:t xml:space="preserve"> conocer y dar seguimiento a este procedimiento.</w:t>
      </w:r>
    </w:p>
    <w:p w14:paraId="5599E71B" w14:textId="77777777" w:rsidR="00D04BD4" w:rsidRPr="00D04BD4" w:rsidRDefault="00D04BD4" w:rsidP="0099114F">
      <w:pPr>
        <w:jc w:val="both"/>
        <w:rPr>
          <w:rFonts w:ascii="Arial" w:hAnsi="Arial" w:cs="Arial"/>
        </w:rPr>
      </w:pPr>
      <w:r w:rsidRPr="00D04BD4">
        <w:rPr>
          <w:rFonts w:ascii="Arial" w:hAnsi="Arial" w:cs="Arial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2001897B" w14:textId="77777777" w:rsidR="00D04BD4" w:rsidRPr="0099114F" w:rsidRDefault="00D04BD4" w:rsidP="0099114F">
      <w:pPr>
        <w:numPr>
          <w:ilvl w:val="0"/>
          <w:numId w:val="26"/>
        </w:numPr>
        <w:jc w:val="both"/>
        <w:rPr>
          <w:rFonts w:ascii="Arial" w:hAnsi="Arial" w:cs="Arial"/>
          <w:b/>
        </w:rPr>
      </w:pPr>
      <w:r w:rsidRPr="00D04BD4">
        <w:rPr>
          <w:rFonts w:ascii="Arial" w:hAnsi="Arial" w:cs="Arial"/>
          <w:b/>
        </w:rPr>
        <w:t>Descripción del Protocolo</w:t>
      </w:r>
    </w:p>
    <w:p w14:paraId="7603EF8C" w14:textId="77777777" w:rsidR="00D04BD4" w:rsidRPr="00D04BD4" w:rsidRDefault="00EC6684" w:rsidP="00EC6684">
      <w:pPr>
        <w:numPr>
          <w:ilvl w:val="0"/>
          <w:numId w:val="2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 un microtubo estéril agregar:</w:t>
      </w:r>
      <w:r w:rsidRPr="00D04BD4">
        <w:rPr>
          <w:rFonts w:ascii="Arial" w:hAnsi="Arial" w:cs="Arial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82"/>
        <w:gridCol w:w="2133"/>
      </w:tblGrid>
      <w:tr w:rsidR="00DF0373" w:rsidRPr="00D04BD4" w14:paraId="150C9DDB" w14:textId="77777777" w:rsidTr="006A02DC">
        <w:trPr>
          <w:jc w:val="center"/>
        </w:trPr>
        <w:tc>
          <w:tcPr>
            <w:tcW w:w="2582" w:type="dxa"/>
          </w:tcPr>
          <w:p w14:paraId="1009D316" w14:textId="77777777" w:rsidR="00D04BD4" w:rsidRPr="00D04BD4" w:rsidRDefault="00D04BD4" w:rsidP="00DF0373">
            <w:pPr>
              <w:jc w:val="both"/>
              <w:rPr>
                <w:rFonts w:ascii="Arial" w:hAnsi="Arial" w:cs="Arial"/>
              </w:rPr>
            </w:pPr>
            <w:r w:rsidRPr="00D04BD4">
              <w:rPr>
                <w:rFonts w:ascii="Arial" w:hAnsi="Arial" w:cs="Arial"/>
              </w:rPr>
              <w:t xml:space="preserve">Buffer de Enzima </w:t>
            </w:r>
            <w:r w:rsidR="00DF0373">
              <w:rPr>
                <w:rFonts w:ascii="Arial" w:hAnsi="Arial" w:cs="Arial"/>
              </w:rPr>
              <w:t>(</w:t>
            </w:r>
            <w:r w:rsidRPr="00D04BD4">
              <w:rPr>
                <w:rFonts w:ascii="Arial" w:hAnsi="Arial" w:cs="Arial"/>
              </w:rPr>
              <w:t>10</w:t>
            </w:r>
            <w:r w:rsidR="00DF0373">
              <w:rPr>
                <w:rFonts w:ascii="Arial" w:hAnsi="Arial" w:cs="Arial"/>
              </w:rPr>
              <w:t>X)</w:t>
            </w:r>
          </w:p>
        </w:tc>
        <w:tc>
          <w:tcPr>
            <w:tcW w:w="2133" w:type="dxa"/>
          </w:tcPr>
          <w:p w14:paraId="63F3A4F8" w14:textId="77777777" w:rsidR="00D04BD4" w:rsidRPr="00D04BD4" w:rsidRDefault="00D04BD4" w:rsidP="00DF0373">
            <w:pPr>
              <w:jc w:val="both"/>
              <w:rPr>
                <w:rFonts w:ascii="Arial" w:hAnsi="Arial" w:cs="Arial"/>
              </w:rPr>
            </w:pPr>
            <w:r w:rsidRPr="00D04BD4">
              <w:rPr>
                <w:rFonts w:ascii="Arial" w:hAnsi="Arial" w:cs="Arial"/>
              </w:rPr>
              <w:t>2</w:t>
            </w:r>
            <w:r w:rsidR="00DF0373">
              <w:rPr>
                <w:rFonts w:ascii="Arial" w:hAnsi="Arial" w:cs="Arial"/>
              </w:rPr>
              <w:t>µ</w:t>
            </w:r>
            <w:r w:rsidRPr="00D04BD4">
              <w:rPr>
                <w:rFonts w:ascii="Arial" w:hAnsi="Arial" w:cs="Arial"/>
              </w:rPr>
              <w:t>l</w:t>
            </w:r>
          </w:p>
        </w:tc>
      </w:tr>
      <w:tr w:rsidR="00DF0373" w:rsidRPr="00D04BD4" w14:paraId="08A8AB4A" w14:textId="77777777" w:rsidTr="006A02DC">
        <w:trPr>
          <w:jc w:val="center"/>
        </w:trPr>
        <w:tc>
          <w:tcPr>
            <w:tcW w:w="2582" w:type="dxa"/>
          </w:tcPr>
          <w:p w14:paraId="20109348" w14:textId="77777777" w:rsidR="00D04BD4" w:rsidRPr="00D04BD4" w:rsidRDefault="00D04BD4" w:rsidP="00DF0373">
            <w:pPr>
              <w:jc w:val="both"/>
              <w:rPr>
                <w:rFonts w:ascii="Arial" w:hAnsi="Arial" w:cs="Arial"/>
              </w:rPr>
            </w:pPr>
            <w:r w:rsidRPr="00D04BD4">
              <w:rPr>
                <w:rFonts w:ascii="Arial" w:hAnsi="Arial" w:cs="Arial"/>
              </w:rPr>
              <w:t>BSA acetilado 10</w:t>
            </w:r>
            <w:r w:rsidR="00DF0373">
              <w:rPr>
                <w:rFonts w:ascii="Arial" w:hAnsi="Arial" w:cs="Arial"/>
              </w:rPr>
              <w:t>µ</w:t>
            </w:r>
            <w:r w:rsidRPr="00D04BD4">
              <w:rPr>
                <w:rFonts w:ascii="Arial" w:hAnsi="Arial" w:cs="Arial"/>
              </w:rPr>
              <w:t>g/</w:t>
            </w:r>
            <w:r w:rsidR="00DF0373">
              <w:rPr>
                <w:rFonts w:ascii="Arial" w:hAnsi="Arial" w:cs="Arial"/>
              </w:rPr>
              <w:t>µ</w:t>
            </w:r>
            <w:r w:rsidRPr="00D04BD4">
              <w:rPr>
                <w:rFonts w:ascii="Arial" w:hAnsi="Arial" w:cs="Arial"/>
              </w:rPr>
              <w:t>l</w:t>
            </w:r>
          </w:p>
        </w:tc>
        <w:tc>
          <w:tcPr>
            <w:tcW w:w="2133" w:type="dxa"/>
          </w:tcPr>
          <w:p w14:paraId="36EEF7E4" w14:textId="77777777" w:rsidR="00D04BD4" w:rsidRPr="00D04BD4" w:rsidRDefault="00D04BD4" w:rsidP="00DF0373">
            <w:pPr>
              <w:jc w:val="both"/>
              <w:rPr>
                <w:rFonts w:ascii="Arial" w:hAnsi="Arial" w:cs="Arial"/>
              </w:rPr>
            </w:pPr>
            <w:r w:rsidRPr="00D04BD4">
              <w:rPr>
                <w:rFonts w:ascii="Arial" w:hAnsi="Arial" w:cs="Arial"/>
              </w:rPr>
              <w:t>0.2</w:t>
            </w:r>
            <w:r w:rsidR="00DF0373">
              <w:rPr>
                <w:rFonts w:ascii="Arial" w:hAnsi="Arial" w:cs="Arial"/>
              </w:rPr>
              <w:t>µ</w:t>
            </w:r>
            <w:r w:rsidRPr="00D04BD4">
              <w:rPr>
                <w:rFonts w:ascii="Arial" w:hAnsi="Arial" w:cs="Arial"/>
              </w:rPr>
              <w:t>l</w:t>
            </w:r>
          </w:p>
        </w:tc>
      </w:tr>
      <w:tr w:rsidR="00DF0373" w:rsidRPr="00D04BD4" w14:paraId="54125AC9" w14:textId="77777777" w:rsidTr="006A02DC">
        <w:trPr>
          <w:jc w:val="center"/>
        </w:trPr>
        <w:tc>
          <w:tcPr>
            <w:tcW w:w="2582" w:type="dxa"/>
          </w:tcPr>
          <w:p w14:paraId="49BFF7F8" w14:textId="77777777" w:rsidR="00D04BD4" w:rsidRPr="00D04BD4" w:rsidRDefault="00D04BD4" w:rsidP="00DF0373">
            <w:pPr>
              <w:jc w:val="both"/>
              <w:rPr>
                <w:rFonts w:ascii="Arial" w:hAnsi="Arial" w:cs="Arial"/>
              </w:rPr>
            </w:pPr>
            <w:r w:rsidRPr="00D04BD4">
              <w:rPr>
                <w:rFonts w:ascii="Arial" w:hAnsi="Arial" w:cs="Arial"/>
              </w:rPr>
              <w:t>ADN 1</w:t>
            </w:r>
            <w:r w:rsidR="00DF0373">
              <w:rPr>
                <w:rFonts w:ascii="Arial" w:hAnsi="Arial" w:cs="Arial"/>
              </w:rPr>
              <w:t>µ</w:t>
            </w:r>
            <w:r w:rsidRPr="00D04BD4">
              <w:rPr>
                <w:rFonts w:ascii="Arial" w:hAnsi="Arial" w:cs="Arial"/>
              </w:rPr>
              <w:t>g/</w:t>
            </w:r>
            <w:r w:rsidR="00DF0373">
              <w:rPr>
                <w:rFonts w:ascii="Arial" w:hAnsi="Arial" w:cs="Arial"/>
              </w:rPr>
              <w:t>µ</w:t>
            </w:r>
            <w:r w:rsidRPr="00D04BD4">
              <w:rPr>
                <w:rFonts w:ascii="Arial" w:hAnsi="Arial" w:cs="Arial"/>
              </w:rPr>
              <w:t>l</w:t>
            </w:r>
          </w:p>
        </w:tc>
        <w:tc>
          <w:tcPr>
            <w:tcW w:w="2133" w:type="dxa"/>
          </w:tcPr>
          <w:p w14:paraId="6498C6E0" w14:textId="77777777" w:rsidR="00D04BD4" w:rsidRPr="00D04BD4" w:rsidRDefault="00D04BD4" w:rsidP="00DF0373">
            <w:pPr>
              <w:jc w:val="both"/>
              <w:rPr>
                <w:rFonts w:ascii="Arial" w:hAnsi="Arial" w:cs="Arial"/>
              </w:rPr>
            </w:pPr>
            <w:r w:rsidRPr="00D04BD4">
              <w:rPr>
                <w:rFonts w:ascii="Arial" w:hAnsi="Arial" w:cs="Arial"/>
              </w:rPr>
              <w:t>1</w:t>
            </w:r>
            <w:r w:rsidR="00DF0373">
              <w:rPr>
                <w:rFonts w:ascii="Arial" w:hAnsi="Arial" w:cs="Arial"/>
              </w:rPr>
              <w:t>µ</w:t>
            </w:r>
            <w:r w:rsidRPr="00D04BD4">
              <w:rPr>
                <w:rFonts w:ascii="Arial" w:hAnsi="Arial" w:cs="Arial"/>
              </w:rPr>
              <w:t>l</w:t>
            </w:r>
          </w:p>
        </w:tc>
      </w:tr>
      <w:tr w:rsidR="00DF0373" w:rsidRPr="00D04BD4" w14:paraId="31D385EF" w14:textId="77777777" w:rsidTr="006A02DC">
        <w:trPr>
          <w:jc w:val="center"/>
        </w:trPr>
        <w:tc>
          <w:tcPr>
            <w:tcW w:w="2582" w:type="dxa"/>
          </w:tcPr>
          <w:p w14:paraId="5F31C1EF" w14:textId="77777777" w:rsidR="00DF0373" w:rsidRPr="00D04BD4" w:rsidRDefault="00DF0373" w:rsidP="00DF037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Enzima de restricción</w:t>
            </w:r>
          </w:p>
        </w:tc>
        <w:tc>
          <w:tcPr>
            <w:tcW w:w="2133" w:type="dxa"/>
          </w:tcPr>
          <w:p w14:paraId="12E9E3C4" w14:textId="77777777" w:rsidR="00DF0373" w:rsidRPr="00D04BD4" w:rsidRDefault="00DF0373" w:rsidP="00DF037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U</w:t>
            </w:r>
          </w:p>
        </w:tc>
      </w:tr>
      <w:tr w:rsidR="00DF0373" w:rsidRPr="00D04BD4" w14:paraId="106131DD" w14:textId="77777777" w:rsidTr="006A02DC">
        <w:trPr>
          <w:jc w:val="center"/>
        </w:trPr>
        <w:tc>
          <w:tcPr>
            <w:tcW w:w="2582" w:type="dxa"/>
          </w:tcPr>
          <w:p w14:paraId="1AC5F05A" w14:textId="77777777" w:rsidR="00DF0373" w:rsidRDefault="00DF0373" w:rsidP="00DF037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</w:t>
            </w:r>
            <w:r w:rsidRPr="00DF0373"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</w:rPr>
              <w:t>Od</w:t>
            </w:r>
          </w:p>
        </w:tc>
        <w:tc>
          <w:tcPr>
            <w:tcW w:w="2133" w:type="dxa"/>
          </w:tcPr>
          <w:p w14:paraId="36A26DF5" w14:textId="77777777" w:rsidR="00DF0373" w:rsidRDefault="00DF0373" w:rsidP="00DF037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Volumen final 20µl</w:t>
            </w:r>
          </w:p>
        </w:tc>
      </w:tr>
    </w:tbl>
    <w:p w14:paraId="7BC2A74D" w14:textId="77777777" w:rsidR="00D04BD4" w:rsidRPr="00DF0373" w:rsidRDefault="00DF0373" w:rsidP="00DF0373">
      <w:pPr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D04BD4" w:rsidRPr="00D04BD4">
        <w:rPr>
          <w:rFonts w:ascii="Arial" w:hAnsi="Arial" w:cs="Arial"/>
        </w:rPr>
        <w:t>entrifugar por unos segundos.</w:t>
      </w:r>
      <w:r>
        <w:rPr>
          <w:rFonts w:ascii="Arial" w:hAnsi="Arial" w:cs="Arial"/>
        </w:rPr>
        <w:t xml:space="preserve"> </w:t>
      </w:r>
      <w:r w:rsidR="00D04BD4" w:rsidRPr="00DF0373">
        <w:rPr>
          <w:rFonts w:ascii="Arial" w:hAnsi="Arial" w:cs="Arial"/>
        </w:rPr>
        <w:t>Incubar a 37 °C 1-4hrs.</w:t>
      </w:r>
    </w:p>
    <w:p w14:paraId="759921C4" w14:textId="77777777" w:rsidR="00D04BD4" w:rsidRPr="00D04BD4" w:rsidRDefault="00DF0373" w:rsidP="0099114F">
      <w:pPr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Analizar en gel de agarosa.</w:t>
      </w:r>
    </w:p>
    <w:p w14:paraId="0EB15285" w14:textId="77777777" w:rsidR="00D04BD4" w:rsidRPr="00D04BD4" w:rsidRDefault="00D04BD4" w:rsidP="0099114F">
      <w:pPr>
        <w:jc w:val="both"/>
        <w:rPr>
          <w:rFonts w:ascii="Arial" w:hAnsi="Arial" w:cs="Arial"/>
        </w:rPr>
      </w:pPr>
    </w:p>
    <w:p w14:paraId="43B76499" w14:textId="77777777" w:rsidR="00D04BD4" w:rsidRPr="00D04BD4" w:rsidRDefault="0099114F" w:rsidP="00991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Notas: </w:t>
      </w:r>
      <w:r w:rsidRPr="00D04BD4">
        <w:rPr>
          <w:rFonts w:ascii="Arial" w:hAnsi="Arial" w:cs="Arial"/>
        </w:rPr>
        <w:t>Este ensayo se ha probado para un volumen de sustrato de ADN 0.2-1.5</w:t>
      </w:r>
      <w:r>
        <w:rPr>
          <w:rFonts w:ascii="Arial" w:hAnsi="Arial" w:cs="Arial"/>
        </w:rPr>
        <w:t>µ</w:t>
      </w:r>
      <w:r w:rsidRPr="00D04BD4">
        <w:rPr>
          <w:rFonts w:ascii="Arial" w:hAnsi="Arial" w:cs="Arial"/>
        </w:rPr>
        <w:t>g, usando un exceso de enzima 2-10 veces sobre la cantidad ADN usado. Si se usa un contenido grande de DNA o enzima, se pueden obtener resultados erróneos.</w:t>
      </w:r>
    </w:p>
    <w:p w14:paraId="6D9B28D5" w14:textId="3444F668" w:rsidR="00D04BD4" w:rsidRDefault="00D04BD4" w:rsidP="0099114F">
      <w:pPr>
        <w:jc w:val="both"/>
        <w:rPr>
          <w:rFonts w:ascii="Arial" w:hAnsi="Arial" w:cs="Arial"/>
          <w:b/>
        </w:rPr>
      </w:pPr>
    </w:p>
    <w:p w14:paraId="54ADC5E7" w14:textId="74470567" w:rsidR="006A02DC" w:rsidRDefault="006A02DC" w:rsidP="0099114F">
      <w:pPr>
        <w:jc w:val="both"/>
        <w:rPr>
          <w:rFonts w:ascii="Arial" w:hAnsi="Arial" w:cs="Arial"/>
          <w:b/>
        </w:rPr>
      </w:pPr>
    </w:p>
    <w:p w14:paraId="63A74005" w14:textId="77777777" w:rsidR="006A02DC" w:rsidRPr="00D04BD4" w:rsidRDefault="006A02DC" w:rsidP="0099114F">
      <w:pPr>
        <w:jc w:val="both"/>
        <w:rPr>
          <w:rFonts w:ascii="Arial" w:hAnsi="Arial" w:cs="Arial"/>
          <w:b/>
        </w:rPr>
      </w:pPr>
    </w:p>
    <w:p w14:paraId="747A58C1" w14:textId="03BBDE35" w:rsidR="00D04BD4" w:rsidRDefault="00D04BD4" w:rsidP="0099114F">
      <w:pPr>
        <w:numPr>
          <w:ilvl w:val="0"/>
          <w:numId w:val="26"/>
        </w:numPr>
        <w:jc w:val="both"/>
        <w:rPr>
          <w:rFonts w:ascii="Arial" w:hAnsi="Arial" w:cs="Arial"/>
          <w:b/>
        </w:rPr>
      </w:pPr>
      <w:r w:rsidRPr="00D04BD4">
        <w:rPr>
          <w:rFonts w:ascii="Arial" w:hAnsi="Arial" w:cs="Arial"/>
          <w:b/>
        </w:rPr>
        <w:t>Diagrama de Flujo</w:t>
      </w:r>
    </w:p>
    <w:p w14:paraId="59484901" w14:textId="053B88F2" w:rsidR="006A02DC" w:rsidRDefault="006A02DC" w:rsidP="006A02DC">
      <w:pPr>
        <w:jc w:val="both"/>
        <w:rPr>
          <w:rFonts w:ascii="Arial" w:hAnsi="Arial" w:cs="Arial"/>
          <w:b/>
        </w:rPr>
      </w:pPr>
    </w:p>
    <w:p w14:paraId="58015DE4" w14:textId="77777777" w:rsidR="006A02DC" w:rsidRDefault="006A02DC" w:rsidP="006A02DC">
      <w:pPr>
        <w:jc w:val="both"/>
        <w:rPr>
          <w:rFonts w:ascii="Arial" w:hAnsi="Arial" w:cs="Arial"/>
          <w:b/>
        </w:rPr>
      </w:pPr>
    </w:p>
    <w:p w14:paraId="14ABDB2D" w14:textId="77777777" w:rsidR="00EA2FC5" w:rsidRDefault="00EA2FC5" w:rsidP="00EA2FC5">
      <w:pPr>
        <w:ind w:left="360"/>
        <w:jc w:val="both"/>
        <w:rPr>
          <w:rFonts w:ascii="Arial" w:hAnsi="Arial" w:cs="Arial"/>
          <w:b/>
        </w:rPr>
      </w:pPr>
      <w:r w:rsidRPr="00D04BD4">
        <w:rPr>
          <w:rFonts w:ascii="Arial" w:hAnsi="Arial" w:cs="Arial"/>
          <w:b/>
          <w:noProof/>
          <w:lang w:eastAsia="es-MX"/>
        </w:rPr>
        <w:drawing>
          <wp:inline distT="0" distB="0" distL="0" distR="0" wp14:anchorId="2BCC1117" wp14:editId="4EB8767F">
            <wp:extent cx="5486400" cy="3816960"/>
            <wp:effectExtent l="0" t="12700" r="0" b="0"/>
            <wp:docPr id="614" name="Diagrama 6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200418F4" w14:textId="77777777" w:rsidR="00EA2FC5" w:rsidRDefault="00EA2FC5" w:rsidP="00EA2FC5">
      <w:pPr>
        <w:ind w:left="360"/>
        <w:jc w:val="both"/>
        <w:rPr>
          <w:rFonts w:ascii="Arial" w:hAnsi="Arial" w:cs="Arial"/>
          <w:b/>
        </w:rPr>
      </w:pPr>
    </w:p>
    <w:p w14:paraId="583E06AE" w14:textId="77777777" w:rsidR="00EA2FC5" w:rsidRDefault="00EA2FC5" w:rsidP="00EA2FC5">
      <w:pPr>
        <w:ind w:left="360"/>
        <w:jc w:val="both"/>
        <w:rPr>
          <w:rFonts w:ascii="Arial" w:hAnsi="Arial" w:cs="Arial"/>
          <w:b/>
        </w:rPr>
      </w:pPr>
    </w:p>
    <w:p w14:paraId="5E932A55" w14:textId="77777777" w:rsidR="00EA2FC5" w:rsidRDefault="00EA2FC5" w:rsidP="00EA2FC5">
      <w:pPr>
        <w:jc w:val="both"/>
        <w:rPr>
          <w:rFonts w:ascii="Arial" w:hAnsi="Arial" w:cs="Arial"/>
          <w:b/>
        </w:rPr>
      </w:pPr>
    </w:p>
    <w:p w14:paraId="4ECBF903" w14:textId="77777777" w:rsidR="00EA2FC5" w:rsidRDefault="00EA2FC5" w:rsidP="00EA2FC5">
      <w:pPr>
        <w:jc w:val="both"/>
        <w:rPr>
          <w:rFonts w:ascii="Arial" w:hAnsi="Arial" w:cs="Arial"/>
          <w:b/>
        </w:rPr>
      </w:pPr>
    </w:p>
    <w:p w14:paraId="021CC4C8" w14:textId="041DE24E" w:rsidR="00EA2FC5" w:rsidRDefault="00EA2FC5" w:rsidP="00EA2FC5">
      <w:pPr>
        <w:jc w:val="both"/>
        <w:rPr>
          <w:rFonts w:ascii="Arial" w:hAnsi="Arial" w:cs="Arial"/>
          <w:b/>
        </w:rPr>
      </w:pPr>
    </w:p>
    <w:p w14:paraId="097F7BDE" w14:textId="1841F6D7" w:rsidR="006A02DC" w:rsidRDefault="006A02DC" w:rsidP="00EA2FC5">
      <w:pPr>
        <w:jc w:val="both"/>
        <w:rPr>
          <w:rFonts w:ascii="Arial" w:hAnsi="Arial" w:cs="Arial"/>
          <w:b/>
        </w:rPr>
      </w:pPr>
    </w:p>
    <w:p w14:paraId="35A75067" w14:textId="395A767F" w:rsidR="006A02DC" w:rsidRDefault="006A02DC" w:rsidP="00EA2FC5">
      <w:pPr>
        <w:jc w:val="both"/>
        <w:rPr>
          <w:rFonts w:ascii="Arial" w:hAnsi="Arial" w:cs="Arial"/>
          <w:b/>
        </w:rPr>
      </w:pPr>
    </w:p>
    <w:p w14:paraId="5E80A599" w14:textId="64241479" w:rsidR="006A02DC" w:rsidRDefault="006A02DC" w:rsidP="00EA2FC5">
      <w:pPr>
        <w:jc w:val="both"/>
        <w:rPr>
          <w:rFonts w:ascii="Arial" w:hAnsi="Arial" w:cs="Arial"/>
          <w:b/>
        </w:rPr>
      </w:pPr>
    </w:p>
    <w:p w14:paraId="5732481D" w14:textId="3BEE56B1" w:rsidR="006A02DC" w:rsidRDefault="006A02DC" w:rsidP="00EA2FC5">
      <w:pPr>
        <w:jc w:val="both"/>
        <w:rPr>
          <w:rFonts w:ascii="Arial" w:hAnsi="Arial" w:cs="Arial"/>
          <w:b/>
        </w:rPr>
      </w:pPr>
    </w:p>
    <w:p w14:paraId="41808D22" w14:textId="77777777" w:rsidR="006A02DC" w:rsidRDefault="006A02DC" w:rsidP="00EA2FC5">
      <w:pPr>
        <w:jc w:val="both"/>
        <w:rPr>
          <w:rFonts w:ascii="Arial" w:hAnsi="Arial" w:cs="Arial"/>
          <w:b/>
        </w:rPr>
      </w:pPr>
    </w:p>
    <w:p w14:paraId="24B5D438" w14:textId="77777777" w:rsidR="00EA2FC5" w:rsidRDefault="00EA2FC5" w:rsidP="00EA2FC5">
      <w:pPr>
        <w:jc w:val="both"/>
        <w:rPr>
          <w:rFonts w:ascii="Arial" w:hAnsi="Arial" w:cs="Arial"/>
          <w:b/>
        </w:rPr>
      </w:pPr>
    </w:p>
    <w:p w14:paraId="6E9B3E96" w14:textId="77777777" w:rsidR="00D04BD4" w:rsidRPr="00EA2FC5" w:rsidRDefault="00D04BD4" w:rsidP="00EA2FC5">
      <w:pPr>
        <w:numPr>
          <w:ilvl w:val="0"/>
          <w:numId w:val="26"/>
        </w:numPr>
        <w:jc w:val="both"/>
        <w:rPr>
          <w:rFonts w:ascii="Arial" w:hAnsi="Arial" w:cs="Arial"/>
          <w:b/>
        </w:rPr>
      </w:pPr>
      <w:r w:rsidRPr="00EA2FC5">
        <w:rPr>
          <w:rFonts w:ascii="Arial" w:hAnsi="Arial" w:cs="Arial"/>
          <w:b/>
          <w:lang w:val="es-ES"/>
        </w:rPr>
        <w:t>Documentos de Referencia</w:t>
      </w:r>
    </w:p>
    <w:p w14:paraId="54BCF3F5" w14:textId="77777777" w:rsidR="00EA2FC5" w:rsidRPr="00EA2FC5" w:rsidRDefault="00EA2FC5" w:rsidP="00EA2F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Manual de </w:t>
      </w:r>
      <w:r w:rsidRPr="00EA2FC5">
        <w:rPr>
          <w:rFonts w:ascii="Arial" w:hAnsi="Arial" w:cs="Arial"/>
        </w:rPr>
        <w:t>HindIII</w:t>
      </w:r>
      <w:r>
        <w:rPr>
          <w:rFonts w:ascii="Arial" w:hAnsi="Arial" w:cs="Arial"/>
        </w:rPr>
        <w:t>.</w:t>
      </w:r>
      <w:r w:rsidRPr="00EA2FC5">
        <w:rPr>
          <w:rFonts w:ascii="Arial" w:hAnsi="Arial" w:cs="Arial"/>
        </w:rPr>
        <w:t xml:space="preserve"> Promega Corporation.</w:t>
      </w:r>
    </w:p>
    <w:p w14:paraId="6FE7D465" w14:textId="77777777" w:rsidR="00D04BD4" w:rsidRPr="00D04BD4" w:rsidRDefault="00D04BD4" w:rsidP="0099114F">
      <w:pPr>
        <w:jc w:val="both"/>
        <w:rPr>
          <w:rFonts w:ascii="Arial" w:hAnsi="Arial" w:cs="Arial"/>
          <w:b/>
        </w:rPr>
      </w:pPr>
    </w:p>
    <w:sectPr w:rsidR="00D04BD4" w:rsidRPr="00D04BD4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D52C07" w14:textId="77777777" w:rsidR="00EF4F0A" w:rsidRDefault="00EF4F0A" w:rsidP="00534404">
      <w:pPr>
        <w:spacing w:after="0" w:line="240" w:lineRule="auto"/>
      </w:pPr>
      <w:r>
        <w:separator/>
      </w:r>
    </w:p>
  </w:endnote>
  <w:endnote w:type="continuationSeparator" w:id="0">
    <w:p w14:paraId="1A773E1B" w14:textId="77777777" w:rsidR="00EF4F0A" w:rsidRDefault="00EF4F0A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954B2" w14:textId="77777777" w:rsidR="00EF4F0A" w:rsidRDefault="00EF4F0A" w:rsidP="00534404">
      <w:pPr>
        <w:spacing w:after="0" w:line="240" w:lineRule="auto"/>
      </w:pPr>
      <w:r>
        <w:separator/>
      </w:r>
    </w:p>
  </w:footnote>
  <w:footnote w:type="continuationSeparator" w:id="0">
    <w:p w14:paraId="1E30337C" w14:textId="77777777" w:rsidR="00EF4F0A" w:rsidRDefault="00EF4F0A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470F9" w14:textId="77777777" w:rsidR="00C64C00" w:rsidRDefault="00EF4F0A">
    <w:pPr>
      <w:pStyle w:val="Header"/>
    </w:pPr>
    <w:r>
      <w:rPr>
        <w:noProof/>
        <w:lang w:eastAsia="es-ES"/>
      </w:rPr>
      <w:pict w14:anchorId="549D11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543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00652ECF" w14:textId="77777777" w:rsidTr="00D311E5">
      <w:tc>
        <w:tcPr>
          <w:tcW w:w="3686" w:type="dxa"/>
        </w:tcPr>
        <w:p w14:paraId="2B2B7E28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763200" behindDoc="1" locked="0" layoutInCell="1" allowOverlap="1" wp14:anchorId="0BF32B9E" wp14:editId="0ADD0460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3E9397C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F327F91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F54A21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64224" behindDoc="1" locked="0" layoutInCell="1" allowOverlap="1" wp14:anchorId="5BFD7E49" wp14:editId="26E2A531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3CDAF99D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7A6CAC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4BE5731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523A1EE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3080AF8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69987F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B01C73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E44D443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518FE029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7976C39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271F8CB1" w14:textId="77777777" w:rsidR="00C64C00" w:rsidRPr="00964B0F" w:rsidRDefault="00EF4F0A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5FE8072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5532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4A15B333" w14:textId="77777777" w:rsidTr="007B6802">
      <w:trPr>
        <w:trHeight w:val="669"/>
      </w:trPr>
      <w:tc>
        <w:tcPr>
          <w:tcW w:w="3621" w:type="dxa"/>
          <w:vMerge w:val="restart"/>
        </w:tcPr>
        <w:p w14:paraId="44C159C5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89DB89A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65BFD298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0AFF0B95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756BF7FE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8C352D" w:rsidRPr="00964B0F" w14:paraId="211716A2" w14:textId="77777777" w:rsidTr="007B6802">
      <w:trPr>
        <w:trHeight w:val="669"/>
      </w:trPr>
      <w:tc>
        <w:tcPr>
          <w:tcW w:w="3621" w:type="dxa"/>
          <w:vMerge/>
        </w:tcPr>
        <w:p w14:paraId="3D8882F8" w14:textId="77777777" w:rsidR="008C352D" w:rsidRPr="00964B0F" w:rsidRDefault="008C352D" w:rsidP="008C352D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9153CF6" w14:textId="3AB6D090" w:rsidR="008C352D" w:rsidRPr="00964B0F" w:rsidRDefault="008C352D" w:rsidP="008C352D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7ED06D2C" w14:textId="77777777" w:rsidR="008C352D" w:rsidRPr="00964B0F" w:rsidRDefault="008C352D" w:rsidP="008C352D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1CF93FF3" w14:textId="77777777" w:rsidR="008C352D" w:rsidRPr="00E00B09" w:rsidRDefault="008C352D" w:rsidP="008C352D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123712A5" w14:textId="77777777" w:rsidTr="007B6802">
      <w:trPr>
        <w:trHeight w:val="717"/>
      </w:trPr>
      <w:tc>
        <w:tcPr>
          <w:tcW w:w="3621" w:type="dxa"/>
          <w:vMerge/>
        </w:tcPr>
        <w:p w14:paraId="0DCC1806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69C2697B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Preparacion de geles de agarosa</w:t>
          </w:r>
        </w:p>
        <w:p w14:paraId="62558293" w14:textId="7980E53E" w:rsidR="00C64C00" w:rsidRPr="00964B0F" w:rsidRDefault="00C64C00" w:rsidP="0061249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8C352D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</w:t>
          </w:r>
          <w:r w:rsidR="00612493">
            <w:rPr>
              <w:rFonts w:ascii="Arial" w:hAnsi="Arial" w:cs="Arial"/>
              <w:color w:val="595959"/>
              <w:sz w:val="18"/>
              <w:szCs w:val="18"/>
            </w:rPr>
            <w:t>7</w:t>
          </w:r>
        </w:p>
      </w:tc>
      <w:tc>
        <w:tcPr>
          <w:tcW w:w="1810" w:type="dxa"/>
          <w:vMerge/>
        </w:tcPr>
        <w:p w14:paraId="057F3B04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7D07B45C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2B9F1832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117009DD" w14:textId="467B8E71" w:rsidR="00C64C00" w:rsidRPr="00E00B09" w:rsidRDefault="00EB4944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6C1CF7">
            <w:rPr>
              <w:rFonts w:ascii="Arial" w:hAnsi="Arial" w:cs="Arial"/>
              <w:noProof/>
              <w:color w:val="595959"/>
              <w:sz w:val="16"/>
              <w:szCs w:val="16"/>
            </w:rPr>
            <w:t>3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6A02DC" w:rsidRPr="006A02DC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4</w:t>
            </w:r>
          </w:fldSimple>
        </w:p>
      </w:tc>
    </w:tr>
  </w:tbl>
  <w:p w14:paraId="65D2EF9F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683FA2FE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8139A" w14:textId="77777777" w:rsidR="00C64C00" w:rsidRDefault="00EF4F0A">
    <w:pPr>
      <w:pStyle w:val="Header"/>
    </w:pPr>
    <w:r>
      <w:rPr>
        <w:noProof/>
        <w:lang w:eastAsia="es-ES"/>
      </w:rPr>
      <w:pict w14:anchorId="7A1505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563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007E65"/>
    <w:multiLevelType w:val="hybridMultilevel"/>
    <w:tmpl w:val="80863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9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15129D3"/>
    <w:multiLevelType w:val="multilevel"/>
    <w:tmpl w:val="FF006B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9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1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A01A80"/>
    <w:multiLevelType w:val="multilevel"/>
    <w:tmpl w:val="FF006B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4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7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0"/>
  </w:num>
  <w:num w:numId="5">
    <w:abstractNumId w:val="18"/>
  </w:num>
  <w:num w:numId="6">
    <w:abstractNumId w:val="4"/>
  </w:num>
  <w:num w:numId="7">
    <w:abstractNumId w:val="9"/>
  </w:num>
  <w:num w:numId="8">
    <w:abstractNumId w:val="34"/>
  </w:num>
  <w:num w:numId="9">
    <w:abstractNumId w:val="31"/>
  </w:num>
  <w:num w:numId="10">
    <w:abstractNumId w:val="28"/>
  </w:num>
  <w:num w:numId="11">
    <w:abstractNumId w:val="27"/>
  </w:num>
  <w:num w:numId="12">
    <w:abstractNumId w:val="25"/>
  </w:num>
  <w:num w:numId="13">
    <w:abstractNumId w:val="6"/>
  </w:num>
  <w:num w:numId="14">
    <w:abstractNumId w:val="3"/>
  </w:num>
  <w:num w:numId="15">
    <w:abstractNumId w:val="2"/>
  </w:num>
  <w:num w:numId="16">
    <w:abstractNumId w:val="39"/>
  </w:num>
  <w:num w:numId="17">
    <w:abstractNumId w:val="19"/>
  </w:num>
  <w:num w:numId="18">
    <w:abstractNumId w:val="11"/>
  </w:num>
  <w:num w:numId="19">
    <w:abstractNumId w:val="21"/>
  </w:num>
  <w:num w:numId="20">
    <w:abstractNumId w:val="1"/>
  </w:num>
  <w:num w:numId="21">
    <w:abstractNumId w:val="29"/>
  </w:num>
  <w:num w:numId="22">
    <w:abstractNumId w:val="40"/>
  </w:num>
  <w:num w:numId="23">
    <w:abstractNumId w:val="5"/>
  </w:num>
  <w:num w:numId="24">
    <w:abstractNumId w:val="13"/>
  </w:num>
  <w:num w:numId="25">
    <w:abstractNumId w:val="24"/>
  </w:num>
  <w:num w:numId="26">
    <w:abstractNumId w:val="23"/>
  </w:num>
  <w:num w:numId="27">
    <w:abstractNumId w:val="15"/>
  </w:num>
  <w:num w:numId="28">
    <w:abstractNumId w:val="26"/>
  </w:num>
  <w:num w:numId="29">
    <w:abstractNumId w:val="8"/>
  </w:num>
  <w:num w:numId="30">
    <w:abstractNumId w:val="16"/>
  </w:num>
  <w:num w:numId="31">
    <w:abstractNumId w:val="35"/>
  </w:num>
  <w:num w:numId="32">
    <w:abstractNumId w:val="37"/>
  </w:num>
  <w:num w:numId="33">
    <w:abstractNumId w:val="38"/>
  </w:num>
  <w:num w:numId="34">
    <w:abstractNumId w:val="7"/>
  </w:num>
  <w:num w:numId="35">
    <w:abstractNumId w:val="10"/>
  </w:num>
  <w:num w:numId="36">
    <w:abstractNumId w:val="17"/>
  </w:num>
  <w:num w:numId="37">
    <w:abstractNumId w:val="30"/>
  </w:num>
  <w:num w:numId="38">
    <w:abstractNumId w:val="36"/>
  </w:num>
  <w:num w:numId="39">
    <w:abstractNumId w:val="12"/>
  </w:num>
  <w:num w:numId="40">
    <w:abstractNumId w:val="14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0627E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280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12F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12BB"/>
    <w:rsid w:val="001F331E"/>
    <w:rsid w:val="00201531"/>
    <w:rsid w:val="0020165E"/>
    <w:rsid w:val="002034BB"/>
    <w:rsid w:val="002039D7"/>
    <w:rsid w:val="00204E5C"/>
    <w:rsid w:val="00206304"/>
    <w:rsid w:val="002065A4"/>
    <w:rsid w:val="00206AB9"/>
    <w:rsid w:val="00207767"/>
    <w:rsid w:val="00220680"/>
    <w:rsid w:val="002215EE"/>
    <w:rsid w:val="00222298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0F1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5D8F"/>
    <w:rsid w:val="00286F79"/>
    <w:rsid w:val="002958C7"/>
    <w:rsid w:val="002A72AA"/>
    <w:rsid w:val="002A77F1"/>
    <w:rsid w:val="002B0A4A"/>
    <w:rsid w:val="002B3363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1914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0A6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283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4EC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24C01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862"/>
    <w:rsid w:val="0049083F"/>
    <w:rsid w:val="00491E29"/>
    <w:rsid w:val="00493CD4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0379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1FD2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4E24"/>
    <w:rsid w:val="005C51F4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2493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10B7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2DC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1CF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C1913"/>
    <w:rsid w:val="007D0A32"/>
    <w:rsid w:val="007D4A7E"/>
    <w:rsid w:val="007D6E35"/>
    <w:rsid w:val="007D73B2"/>
    <w:rsid w:val="007E1435"/>
    <w:rsid w:val="007E5B98"/>
    <w:rsid w:val="007F105B"/>
    <w:rsid w:val="007F28C1"/>
    <w:rsid w:val="007F3E85"/>
    <w:rsid w:val="007F7D69"/>
    <w:rsid w:val="008061CE"/>
    <w:rsid w:val="00806AAE"/>
    <w:rsid w:val="00810DE0"/>
    <w:rsid w:val="00810F86"/>
    <w:rsid w:val="008111F8"/>
    <w:rsid w:val="00812073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C352D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37F8"/>
    <w:rsid w:val="009457CA"/>
    <w:rsid w:val="00946550"/>
    <w:rsid w:val="00947B4E"/>
    <w:rsid w:val="00947B59"/>
    <w:rsid w:val="00951181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114F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5F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3329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BF1"/>
    <w:rsid w:val="00AD6D12"/>
    <w:rsid w:val="00AE3041"/>
    <w:rsid w:val="00AE306B"/>
    <w:rsid w:val="00AE3528"/>
    <w:rsid w:val="00AF281F"/>
    <w:rsid w:val="00AF29D8"/>
    <w:rsid w:val="00B01D3A"/>
    <w:rsid w:val="00B037B6"/>
    <w:rsid w:val="00B0449C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684D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4D9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C5CA8"/>
    <w:rsid w:val="00CD102D"/>
    <w:rsid w:val="00CD4778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484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426B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D06CE"/>
    <w:rsid w:val="00DD0CCA"/>
    <w:rsid w:val="00DD24E6"/>
    <w:rsid w:val="00DD5E2B"/>
    <w:rsid w:val="00DF0373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2FC5"/>
    <w:rsid w:val="00EA327B"/>
    <w:rsid w:val="00EA4DAA"/>
    <w:rsid w:val="00EA6BD4"/>
    <w:rsid w:val="00EB1024"/>
    <w:rsid w:val="00EB10CD"/>
    <w:rsid w:val="00EB1F66"/>
    <w:rsid w:val="00EB3DC4"/>
    <w:rsid w:val="00EB4944"/>
    <w:rsid w:val="00EB5915"/>
    <w:rsid w:val="00EB7A74"/>
    <w:rsid w:val="00EC29F2"/>
    <w:rsid w:val="00EC3928"/>
    <w:rsid w:val="00EC5A68"/>
    <w:rsid w:val="00EC6684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EF4F0A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937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FCC94BB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FAFC6D9-1BBE-4882-89C4-22EEB5750E21}" type="doc">
      <dgm:prSet loTypeId="urn:microsoft.com/office/officeart/2005/8/layout/cycle5" loCatId="cycle" qsTypeId="urn:microsoft.com/office/officeart/2005/8/quickstyle/simple3" qsCatId="simple" csTypeId="urn:microsoft.com/office/officeart/2005/8/colors/accent6_2" csCatId="accent6" phldr="1"/>
      <dgm:spPr/>
      <dgm:t>
        <a:bodyPr/>
        <a:lstStyle/>
        <a:p>
          <a:endParaRPr lang="es-ES"/>
        </a:p>
      </dgm:t>
    </dgm:pt>
    <dgm:pt modelId="{FEA243A0-A6F8-445D-AC3B-B598C42C6841}">
      <dgm:prSet phldrT="[Texto]" custT="1"/>
      <dgm:spPr/>
      <dgm:t>
        <a:bodyPr/>
        <a:lstStyle/>
        <a:p>
          <a:r>
            <a:rPr lang="es-ES" sz="900" b="1">
              <a:latin typeface="Arial" panose="020B0604020202020204" pitchFamily="34" charset="0"/>
              <a:cs typeface="Arial" panose="020B0604020202020204" pitchFamily="34" charset="0"/>
            </a:rPr>
            <a:t>Digestión de ADN con enzimas de restricción</a:t>
          </a:r>
        </a:p>
      </dgm:t>
    </dgm:pt>
    <dgm:pt modelId="{D9F11C55-2B1D-4764-BEC6-A16D87BE0DDD}" type="parTrans" cxnId="{2FD5AE1D-5582-4F11-B01E-29AE5205230C}">
      <dgm:prSet/>
      <dgm:spPr/>
      <dgm:t>
        <a:bodyPr/>
        <a:lstStyle/>
        <a:p>
          <a:endParaRPr lang="es-ES"/>
        </a:p>
      </dgm:t>
    </dgm:pt>
    <dgm:pt modelId="{89621C06-90A6-4C95-8511-5EE455213C07}" type="sibTrans" cxnId="{2FD5AE1D-5582-4F11-B01E-29AE5205230C}">
      <dgm:prSet/>
      <dgm:spPr/>
      <dgm:t>
        <a:bodyPr/>
        <a:lstStyle/>
        <a:p>
          <a:endParaRPr lang="es-ES"/>
        </a:p>
      </dgm:t>
    </dgm:pt>
    <dgm:pt modelId="{1B3F39D6-43BC-4CC0-B137-2267F6F507AE}">
      <dgm:prSet phldrT="[Texto]" custT="1"/>
      <dgm:spPr/>
      <dgm:t>
        <a:bodyPr/>
        <a:lstStyle/>
        <a:p>
          <a:pPr algn="just"/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Se realiza con un volumen total de 20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l; un volumen de ADN 0.2-1.5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g, un exceso de enzima 2-10 veces sobre la cantidad ADN</a:t>
          </a:r>
          <a:r>
            <a:rPr lang="es-MX" sz="500"/>
            <a:t>.</a:t>
          </a:r>
          <a:endParaRPr lang="es-ES" sz="500"/>
        </a:p>
      </dgm:t>
    </dgm:pt>
    <dgm:pt modelId="{AF655220-558A-4E40-B000-362475C08490}" type="parTrans" cxnId="{EF4CC2C2-0E18-4FF9-AB7F-F53A410599FA}">
      <dgm:prSet/>
      <dgm:spPr/>
      <dgm:t>
        <a:bodyPr/>
        <a:lstStyle/>
        <a:p>
          <a:endParaRPr lang="es-ES"/>
        </a:p>
      </dgm:t>
    </dgm:pt>
    <dgm:pt modelId="{3FB7874A-8ECF-402F-A5C0-C1405B635113}" type="sibTrans" cxnId="{EF4CC2C2-0E18-4FF9-AB7F-F53A410599FA}">
      <dgm:prSet/>
      <dgm:spPr/>
      <dgm:t>
        <a:bodyPr/>
        <a:lstStyle/>
        <a:p>
          <a:endParaRPr lang="es-ES"/>
        </a:p>
      </dgm:t>
    </dgm:pt>
    <dgm:pt modelId="{E33A2946-2835-487F-A24A-F6B76264D222}">
      <dgm:prSet phldrT="[Texto]" custT="1"/>
      <dgm:spPr/>
      <dgm:t>
        <a:bodyPr/>
        <a:lstStyle/>
        <a:p>
          <a:pPr algn="just"/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A un Tubo estéril agregar: 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Agua estéril desionizada (16.3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l);</a:t>
          </a:r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 Buffer enzima 10x (2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l</a:t>
          </a:r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); 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BSA acetilado (0.2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l); ADN (1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l); enzima de restricción (0.5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l).  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71A0C18-6A5A-439A-AA74-47C321EB1A89}" type="parTrans" cxnId="{B4098884-55FE-4553-BFED-846B168EDE6A}">
      <dgm:prSet/>
      <dgm:spPr/>
      <dgm:t>
        <a:bodyPr/>
        <a:lstStyle/>
        <a:p>
          <a:endParaRPr lang="es-ES"/>
        </a:p>
      </dgm:t>
    </dgm:pt>
    <dgm:pt modelId="{203FF0F8-9308-4FA7-B106-638D261AC304}" type="sibTrans" cxnId="{B4098884-55FE-4553-BFED-846B168EDE6A}">
      <dgm:prSet/>
      <dgm:spPr/>
      <dgm:t>
        <a:bodyPr/>
        <a:lstStyle/>
        <a:p>
          <a:endParaRPr lang="es-ES"/>
        </a:p>
      </dgm:t>
    </dgm:pt>
    <dgm:pt modelId="{1B79C6D7-D613-48B4-981C-75D73BF90FCE}">
      <dgm:prSet phldrT="[Texto]" custT="1"/>
      <dgm:spPr/>
      <dgm:t>
        <a:bodyPr/>
        <a:lstStyle/>
        <a:p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Con la pipeta agitar suavemente, cerrar e tubo y centrifugar por unos segundos.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41D4589-7D8C-470D-8A4D-B0EDC80B2FDE}" type="parTrans" cxnId="{4F375D36-10F6-44BC-AD1E-D2480BBB60D4}">
      <dgm:prSet/>
      <dgm:spPr/>
      <dgm:t>
        <a:bodyPr/>
        <a:lstStyle/>
        <a:p>
          <a:endParaRPr lang="es-ES"/>
        </a:p>
      </dgm:t>
    </dgm:pt>
    <dgm:pt modelId="{2A51C45D-5053-42E3-9106-9ACACAFFB14B}" type="sibTrans" cxnId="{4F375D36-10F6-44BC-AD1E-D2480BBB60D4}">
      <dgm:prSet/>
      <dgm:spPr/>
      <dgm:t>
        <a:bodyPr/>
        <a:lstStyle/>
        <a:p>
          <a:endParaRPr lang="es-ES"/>
        </a:p>
      </dgm:t>
    </dgm:pt>
    <dgm:pt modelId="{F87E162F-CF2C-47DD-A8B7-96830BEC9052}">
      <dgm:prSet phldrT="[Texto]" custT="1"/>
      <dgm:spPr/>
      <dgm:t>
        <a:bodyPr/>
        <a:lstStyle/>
        <a:p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Incubar a la temperatura de 37 °C; 1-4hrs.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0798C6E-7A5E-4AD1-8124-DE548F297D5E}" type="parTrans" cxnId="{DA5FD34F-7BA3-4EDA-BACC-2C0D6D990C46}">
      <dgm:prSet/>
      <dgm:spPr/>
      <dgm:t>
        <a:bodyPr/>
        <a:lstStyle/>
        <a:p>
          <a:endParaRPr lang="es-ES"/>
        </a:p>
      </dgm:t>
    </dgm:pt>
    <dgm:pt modelId="{6D8B78BB-325B-4633-A265-EAE0F67B21CB}" type="sibTrans" cxnId="{DA5FD34F-7BA3-4EDA-BACC-2C0D6D990C46}">
      <dgm:prSet/>
      <dgm:spPr/>
      <dgm:t>
        <a:bodyPr/>
        <a:lstStyle/>
        <a:p>
          <a:endParaRPr lang="es-ES"/>
        </a:p>
      </dgm:t>
    </dgm:pt>
    <dgm:pt modelId="{EA7C6698-035F-4A19-84E3-A7CB2261288B}">
      <dgm:prSet phldrT="[Texto]" custT="1"/>
      <dgm:spPr/>
      <dgm:t>
        <a:bodyPr/>
        <a:lstStyle/>
        <a:p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Verificar la integridad con gel de agarosa 1% agregar 1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l de buffer de carga por cada 5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l de muestra.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35283A8-25AF-40F1-9190-B0053F0CE3E9}" type="parTrans" cxnId="{4AEBAB1C-E383-407F-BE37-D16EE7446CA5}">
      <dgm:prSet/>
      <dgm:spPr/>
      <dgm:t>
        <a:bodyPr/>
        <a:lstStyle/>
        <a:p>
          <a:endParaRPr lang="es-ES"/>
        </a:p>
      </dgm:t>
    </dgm:pt>
    <dgm:pt modelId="{022C05C4-8DAE-4A7F-A962-10629EC3697A}" type="sibTrans" cxnId="{4AEBAB1C-E383-407F-BE37-D16EE7446CA5}">
      <dgm:prSet/>
      <dgm:spPr/>
      <dgm:t>
        <a:bodyPr/>
        <a:lstStyle/>
        <a:p>
          <a:endParaRPr lang="es-ES"/>
        </a:p>
      </dgm:t>
    </dgm:pt>
    <dgm:pt modelId="{6F7DAD4B-38E5-47E1-9E3E-AC6F404741E0}">
      <dgm:prSet phldrT="[Texto]" custT="1"/>
      <dgm:spPr/>
      <dgm:t>
        <a:bodyPr/>
        <a:lstStyle/>
        <a:p>
          <a:pPr algn="just"/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Dependiendo de la cantidad de ADN que se obtiene, ajustar la cantidad de agua desionizada y ADN; llevar a un volumen final de 20</a:t>
          </a:r>
          <a:r>
            <a:rPr lang="es-MX" sz="8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l.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C00170D-D7A4-4CCF-8084-B0D220BB9400}" type="parTrans" cxnId="{F80F2C87-7E51-4D43-8682-485C35D9F9D7}">
      <dgm:prSet/>
      <dgm:spPr/>
      <dgm:t>
        <a:bodyPr/>
        <a:lstStyle/>
        <a:p>
          <a:endParaRPr lang="es-ES"/>
        </a:p>
      </dgm:t>
    </dgm:pt>
    <dgm:pt modelId="{A150172B-04E2-4A13-8855-A79B27C22C4B}" type="sibTrans" cxnId="{F80F2C87-7E51-4D43-8682-485C35D9F9D7}">
      <dgm:prSet/>
      <dgm:spPr/>
      <dgm:t>
        <a:bodyPr/>
        <a:lstStyle/>
        <a:p>
          <a:endParaRPr lang="es-ES"/>
        </a:p>
      </dgm:t>
    </dgm:pt>
    <dgm:pt modelId="{6E58D9D4-B04A-477A-A32E-38BEBC470C00}" type="pres">
      <dgm:prSet presAssocID="{9FAFC6D9-1BBE-4882-89C4-22EEB5750E21}" presName="cycle" presStyleCnt="0">
        <dgm:presLayoutVars>
          <dgm:dir/>
          <dgm:resizeHandles val="exact"/>
        </dgm:presLayoutVars>
      </dgm:prSet>
      <dgm:spPr/>
    </dgm:pt>
    <dgm:pt modelId="{191B4766-C2AE-44B3-B288-4AF29CA625F7}" type="pres">
      <dgm:prSet presAssocID="{FEA243A0-A6F8-445D-AC3B-B598C42C6841}" presName="node" presStyleLbl="node1" presStyleIdx="0" presStyleCnt="7" custScaleX="125870" custScaleY="77432" custRadScaleRad="100721" custRadScaleInc="34302">
        <dgm:presLayoutVars>
          <dgm:bulletEnabled val="1"/>
        </dgm:presLayoutVars>
      </dgm:prSet>
      <dgm:spPr/>
    </dgm:pt>
    <dgm:pt modelId="{4CA1691B-45E5-4946-A267-C5ACE2CDBF48}" type="pres">
      <dgm:prSet presAssocID="{FEA243A0-A6F8-445D-AC3B-B598C42C6841}" presName="spNode" presStyleCnt="0"/>
      <dgm:spPr/>
    </dgm:pt>
    <dgm:pt modelId="{7EE90E6B-25E3-4E7D-9CC5-888963EC5517}" type="pres">
      <dgm:prSet presAssocID="{89621C06-90A6-4C95-8511-5EE455213C07}" presName="sibTrans" presStyleLbl="sibTrans1D1" presStyleIdx="0" presStyleCnt="7"/>
      <dgm:spPr/>
    </dgm:pt>
    <dgm:pt modelId="{4E0BCE4B-562F-4B80-92AE-DA61AD096F15}" type="pres">
      <dgm:prSet presAssocID="{1B3F39D6-43BC-4CC0-B137-2267F6F507AE}" presName="node" presStyleLbl="node1" presStyleIdx="1" presStyleCnt="7" custScaleX="181921" custScaleY="110215" custRadScaleRad="117482" custRadScaleInc="34293">
        <dgm:presLayoutVars>
          <dgm:bulletEnabled val="1"/>
        </dgm:presLayoutVars>
      </dgm:prSet>
      <dgm:spPr/>
    </dgm:pt>
    <dgm:pt modelId="{1ED6A398-3526-4D71-887D-EFF91669F78A}" type="pres">
      <dgm:prSet presAssocID="{1B3F39D6-43BC-4CC0-B137-2267F6F507AE}" presName="spNode" presStyleCnt="0"/>
      <dgm:spPr/>
    </dgm:pt>
    <dgm:pt modelId="{F549AAA8-1256-4C88-B2B2-D2A655976A35}" type="pres">
      <dgm:prSet presAssocID="{3FB7874A-8ECF-402F-A5C0-C1405B635113}" presName="sibTrans" presStyleLbl="sibTrans1D1" presStyleIdx="1" presStyleCnt="7"/>
      <dgm:spPr/>
    </dgm:pt>
    <dgm:pt modelId="{8B826782-5C59-48E8-A383-C03B28DB6A8E}" type="pres">
      <dgm:prSet presAssocID="{E33A2946-2835-487F-A24A-F6B76264D222}" presName="node" presStyleLbl="node1" presStyleIdx="2" presStyleCnt="7" custScaleX="183634" custScaleY="99869" custRadScaleRad="107979" custRadScaleInc="-77379">
        <dgm:presLayoutVars>
          <dgm:bulletEnabled val="1"/>
        </dgm:presLayoutVars>
      </dgm:prSet>
      <dgm:spPr/>
    </dgm:pt>
    <dgm:pt modelId="{6D4CC864-7A4A-4BB9-BAC5-7E35F05A1BF0}" type="pres">
      <dgm:prSet presAssocID="{E33A2946-2835-487F-A24A-F6B76264D222}" presName="spNode" presStyleCnt="0"/>
      <dgm:spPr/>
    </dgm:pt>
    <dgm:pt modelId="{144FCD79-9708-4E03-862C-68FC74DA4AAC}" type="pres">
      <dgm:prSet presAssocID="{203FF0F8-9308-4FA7-B106-638D261AC304}" presName="sibTrans" presStyleLbl="sibTrans1D1" presStyleIdx="2" presStyleCnt="7"/>
      <dgm:spPr/>
    </dgm:pt>
    <dgm:pt modelId="{F208BCCB-297C-4510-AE57-22725636C40B}" type="pres">
      <dgm:prSet presAssocID="{6F7DAD4B-38E5-47E1-9E3E-AC6F404741E0}" presName="node" presStyleLbl="node1" presStyleIdx="3" presStyleCnt="7" custScaleX="188000" custRadScaleRad="106356" custRadScaleInc="-165043">
        <dgm:presLayoutVars>
          <dgm:bulletEnabled val="1"/>
        </dgm:presLayoutVars>
      </dgm:prSet>
      <dgm:spPr/>
    </dgm:pt>
    <dgm:pt modelId="{B7458BF8-295A-4DAC-A64C-3C1633C35E05}" type="pres">
      <dgm:prSet presAssocID="{6F7DAD4B-38E5-47E1-9E3E-AC6F404741E0}" presName="spNode" presStyleCnt="0"/>
      <dgm:spPr/>
    </dgm:pt>
    <dgm:pt modelId="{000D122E-9AA6-4FB2-B600-041D3815931B}" type="pres">
      <dgm:prSet presAssocID="{A150172B-04E2-4A13-8855-A79B27C22C4B}" presName="sibTrans" presStyleLbl="sibTrans1D1" presStyleIdx="3" presStyleCnt="7"/>
      <dgm:spPr/>
    </dgm:pt>
    <dgm:pt modelId="{62DC8A40-CEFE-40A5-AEEC-E4CA009FE9C8}" type="pres">
      <dgm:prSet presAssocID="{1B79C6D7-D613-48B4-981C-75D73BF90FCE}" presName="node" presStyleLbl="node1" presStyleIdx="4" presStyleCnt="7" custScaleX="194356" custScaleY="85758" custRadScaleRad="92922" custRadScaleInc="123853">
        <dgm:presLayoutVars>
          <dgm:bulletEnabled val="1"/>
        </dgm:presLayoutVars>
      </dgm:prSet>
      <dgm:spPr/>
    </dgm:pt>
    <dgm:pt modelId="{DA3D7D96-B335-4503-BD09-CFAE1C1ECA96}" type="pres">
      <dgm:prSet presAssocID="{1B79C6D7-D613-48B4-981C-75D73BF90FCE}" presName="spNode" presStyleCnt="0"/>
      <dgm:spPr/>
    </dgm:pt>
    <dgm:pt modelId="{D100E22F-C883-4A07-924A-E7F8EBEE7FEE}" type="pres">
      <dgm:prSet presAssocID="{2A51C45D-5053-42E3-9106-9ACACAFFB14B}" presName="sibTrans" presStyleLbl="sibTrans1D1" presStyleIdx="4" presStyleCnt="7"/>
      <dgm:spPr/>
    </dgm:pt>
    <dgm:pt modelId="{B760FCDE-F7F9-4B54-B5EE-6054501FE20A}" type="pres">
      <dgm:prSet presAssocID="{F87E162F-CF2C-47DD-A8B7-96830BEC9052}" presName="node" presStyleLbl="node1" presStyleIdx="5" presStyleCnt="7" custScaleX="155638" custScaleY="76763" custRadScaleRad="98475" custRadScaleInc="78752">
        <dgm:presLayoutVars>
          <dgm:bulletEnabled val="1"/>
        </dgm:presLayoutVars>
      </dgm:prSet>
      <dgm:spPr/>
    </dgm:pt>
    <dgm:pt modelId="{41995408-76E8-484F-A5DE-5FEBDC27B48C}" type="pres">
      <dgm:prSet presAssocID="{F87E162F-CF2C-47DD-A8B7-96830BEC9052}" presName="spNode" presStyleCnt="0"/>
      <dgm:spPr/>
    </dgm:pt>
    <dgm:pt modelId="{A5FA6772-66A5-4568-90E6-3287E60E47C2}" type="pres">
      <dgm:prSet presAssocID="{6D8B78BB-325B-4633-A265-EAE0F67B21CB}" presName="sibTrans" presStyleLbl="sibTrans1D1" presStyleIdx="5" presStyleCnt="7"/>
      <dgm:spPr/>
    </dgm:pt>
    <dgm:pt modelId="{147DF823-DC49-4B8A-B1ED-CC5624162A26}" type="pres">
      <dgm:prSet presAssocID="{EA7C6698-035F-4A19-84E3-A7CB2261288B}" presName="node" presStyleLbl="node1" presStyleIdx="6" presStyleCnt="7" custScaleX="163862">
        <dgm:presLayoutVars>
          <dgm:bulletEnabled val="1"/>
        </dgm:presLayoutVars>
      </dgm:prSet>
      <dgm:spPr/>
    </dgm:pt>
    <dgm:pt modelId="{F3C9D6C7-AFB2-4EEE-8965-22BA64B146AD}" type="pres">
      <dgm:prSet presAssocID="{EA7C6698-035F-4A19-84E3-A7CB2261288B}" presName="spNode" presStyleCnt="0"/>
      <dgm:spPr/>
    </dgm:pt>
    <dgm:pt modelId="{E3E7629D-6A02-44B9-B854-FC742BC80973}" type="pres">
      <dgm:prSet presAssocID="{022C05C4-8DAE-4A7F-A962-10629EC3697A}" presName="sibTrans" presStyleLbl="sibTrans1D1" presStyleIdx="6" presStyleCnt="7"/>
      <dgm:spPr/>
    </dgm:pt>
  </dgm:ptLst>
  <dgm:cxnLst>
    <dgm:cxn modelId="{EB8C3C0D-A2CA-214C-95FE-AC50CDBFFFC5}" type="presOf" srcId="{F87E162F-CF2C-47DD-A8B7-96830BEC9052}" destId="{B760FCDE-F7F9-4B54-B5EE-6054501FE20A}" srcOrd="0" destOrd="0" presId="urn:microsoft.com/office/officeart/2005/8/layout/cycle5"/>
    <dgm:cxn modelId="{4AEBAB1C-E383-407F-BE37-D16EE7446CA5}" srcId="{9FAFC6D9-1BBE-4882-89C4-22EEB5750E21}" destId="{EA7C6698-035F-4A19-84E3-A7CB2261288B}" srcOrd="6" destOrd="0" parTransId="{935283A8-25AF-40F1-9190-B0053F0CE3E9}" sibTransId="{022C05C4-8DAE-4A7F-A962-10629EC3697A}"/>
    <dgm:cxn modelId="{2FD5AE1D-5582-4F11-B01E-29AE5205230C}" srcId="{9FAFC6D9-1BBE-4882-89C4-22EEB5750E21}" destId="{FEA243A0-A6F8-445D-AC3B-B598C42C6841}" srcOrd="0" destOrd="0" parTransId="{D9F11C55-2B1D-4764-BEC6-A16D87BE0DDD}" sibTransId="{89621C06-90A6-4C95-8511-5EE455213C07}"/>
    <dgm:cxn modelId="{26304D2A-D544-7C45-8DF1-EB37936C172E}" type="presOf" srcId="{E33A2946-2835-487F-A24A-F6B76264D222}" destId="{8B826782-5C59-48E8-A383-C03B28DB6A8E}" srcOrd="0" destOrd="0" presId="urn:microsoft.com/office/officeart/2005/8/layout/cycle5"/>
    <dgm:cxn modelId="{3A50842A-016A-C543-8C25-07728586054D}" type="presOf" srcId="{1B79C6D7-D613-48B4-981C-75D73BF90FCE}" destId="{62DC8A40-CEFE-40A5-AEEC-E4CA009FE9C8}" srcOrd="0" destOrd="0" presId="urn:microsoft.com/office/officeart/2005/8/layout/cycle5"/>
    <dgm:cxn modelId="{2D376533-BA76-EA4A-90E7-2136FD16B574}" type="presOf" srcId="{FEA243A0-A6F8-445D-AC3B-B598C42C6841}" destId="{191B4766-C2AE-44B3-B288-4AF29CA625F7}" srcOrd="0" destOrd="0" presId="urn:microsoft.com/office/officeart/2005/8/layout/cycle5"/>
    <dgm:cxn modelId="{2DC0D834-7629-204F-BDD7-ED4B7567E38A}" type="presOf" srcId="{022C05C4-8DAE-4A7F-A962-10629EC3697A}" destId="{E3E7629D-6A02-44B9-B854-FC742BC80973}" srcOrd="0" destOrd="0" presId="urn:microsoft.com/office/officeart/2005/8/layout/cycle5"/>
    <dgm:cxn modelId="{4F375D36-10F6-44BC-AD1E-D2480BBB60D4}" srcId="{9FAFC6D9-1BBE-4882-89C4-22EEB5750E21}" destId="{1B79C6D7-D613-48B4-981C-75D73BF90FCE}" srcOrd="4" destOrd="0" parTransId="{B41D4589-7D8C-470D-8A4D-B0EDC80B2FDE}" sibTransId="{2A51C45D-5053-42E3-9106-9ACACAFFB14B}"/>
    <dgm:cxn modelId="{60ED9237-EAA0-764A-9EB5-CAF86DFDF7E4}" type="presOf" srcId="{89621C06-90A6-4C95-8511-5EE455213C07}" destId="{7EE90E6B-25E3-4E7D-9CC5-888963EC5517}" srcOrd="0" destOrd="0" presId="urn:microsoft.com/office/officeart/2005/8/layout/cycle5"/>
    <dgm:cxn modelId="{4165D337-E7CF-6649-94A7-947F7BD26B93}" type="presOf" srcId="{6F7DAD4B-38E5-47E1-9E3E-AC6F404741E0}" destId="{F208BCCB-297C-4510-AE57-22725636C40B}" srcOrd="0" destOrd="0" presId="urn:microsoft.com/office/officeart/2005/8/layout/cycle5"/>
    <dgm:cxn modelId="{A515F137-C299-4A4E-845D-6D0D234703CA}" type="presOf" srcId="{2A51C45D-5053-42E3-9106-9ACACAFFB14B}" destId="{D100E22F-C883-4A07-924A-E7F8EBEE7FEE}" srcOrd="0" destOrd="0" presId="urn:microsoft.com/office/officeart/2005/8/layout/cycle5"/>
    <dgm:cxn modelId="{DA5FD34F-7BA3-4EDA-BACC-2C0D6D990C46}" srcId="{9FAFC6D9-1BBE-4882-89C4-22EEB5750E21}" destId="{F87E162F-CF2C-47DD-A8B7-96830BEC9052}" srcOrd="5" destOrd="0" parTransId="{D0798C6E-7A5E-4AD1-8124-DE548F297D5E}" sibTransId="{6D8B78BB-325B-4633-A265-EAE0F67B21CB}"/>
    <dgm:cxn modelId="{B4098884-55FE-4553-BFED-846B168EDE6A}" srcId="{9FAFC6D9-1BBE-4882-89C4-22EEB5750E21}" destId="{E33A2946-2835-487F-A24A-F6B76264D222}" srcOrd="2" destOrd="0" parTransId="{571A0C18-6A5A-439A-AA74-47C321EB1A89}" sibTransId="{203FF0F8-9308-4FA7-B106-638D261AC304}"/>
    <dgm:cxn modelId="{F80F2C87-7E51-4D43-8682-485C35D9F9D7}" srcId="{9FAFC6D9-1BBE-4882-89C4-22EEB5750E21}" destId="{6F7DAD4B-38E5-47E1-9E3E-AC6F404741E0}" srcOrd="3" destOrd="0" parTransId="{BC00170D-D7A4-4CCF-8084-B0D220BB9400}" sibTransId="{A150172B-04E2-4A13-8855-A79B27C22C4B}"/>
    <dgm:cxn modelId="{57B94997-0C7D-BC45-A284-98E5F9DD6763}" type="presOf" srcId="{1B3F39D6-43BC-4CC0-B137-2267F6F507AE}" destId="{4E0BCE4B-562F-4B80-92AE-DA61AD096F15}" srcOrd="0" destOrd="0" presId="urn:microsoft.com/office/officeart/2005/8/layout/cycle5"/>
    <dgm:cxn modelId="{523FEB9C-F76F-3348-8E7C-27AA5A6E9C87}" type="presOf" srcId="{9FAFC6D9-1BBE-4882-89C4-22EEB5750E21}" destId="{6E58D9D4-B04A-477A-A32E-38BEBC470C00}" srcOrd="0" destOrd="0" presId="urn:microsoft.com/office/officeart/2005/8/layout/cycle5"/>
    <dgm:cxn modelId="{F7D237A3-9B83-2941-8634-61A9AAB2F25C}" type="presOf" srcId="{A150172B-04E2-4A13-8855-A79B27C22C4B}" destId="{000D122E-9AA6-4FB2-B600-041D3815931B}" srcOrd="0" destOrd="0" presId="urn:microsoft.com/office/officeart/2005/8/layout/cycle5"/>
    <dgm:cxn modelId="{EF4CC2C2-0E18-4FF9-AB7F-F53A410599FA}" srcId="{9FAFC6D9-1BBE-4882-89C4-22EEB5750E21}" destId="{1B3F39D6-43BC-4CC0-B137-2267F6F507AE}" srcOrd="1" destOrd="0" parTransId="{AF655220-558A-4E40-B000-362475C08490}" sibTransId="{3FB7874A-8ECF-402F-A5C0-C1405B635113}"/>
    <dgm:cxn modelId="{BD731ACD-AD65-5B44-8BB4-28229E544E4F}" type="presOf" srcId="{3FB7874A-8ECF-402F-A5C0-C1405B635113}" destId="{F549AAA8-1256-4C88-B2B2-D2A655976A35}" srcOrd="0" destOrd="0" presId="urn:microsoft.com/office/officeart/2005/8/layout/cycle5"/>
    <dgm:cxn modelId="{A02281D7-02B8-6441-836E-6CB07CB907AB}" type="presOf" srcId="{203FF0F8-9308-4FA7-B106-638D261AC304}" destId="{144FCD79-9708-4E03-862C-68FC74DA4AAC}" srcOrd="0" destOrd="0" presId="urn:microsoft.com/office/officeart/2005/8/layout/cycle5"/>
    <dgm:cxn modelId="{9BCCD0E5-B1E1-0640-9FF3-642F17436DC7}" type="presOf" srcId="{EA7C6698-035F-4A19-84E3-A7CB2261288B}" destId="{147DF823-DC49-4B8A-B1ED-CC5624162A26}" srcOrd="0" destOrd="0" presId="urn:microsoft.com/office/officeart/2005/8/layout/cycle5"/>
    <dgm:cxn modelId="{1D83C2FA-A74C-F04D-AB0A-425951B9BD9F}" type="presOf" srcId="{6D8B78BB-325B-4633-A265-EAE0F67B21CB}" destId="{A5FA6772-66A5-4568-90E6-3287E60E47C2}" srcOrd="0" destOrd="0" presId="urn:microsoft.com/office/officeart/2005/8/layout/cycle5"/>
    <dgm:cxn modelId="{ED264140-4004-C044-A233-BFBF7F858D61}" type="presParOf" srcId="{6E58D9D4-B04A-477A-A32E-38BEBC470C00}" destId="{191B4766-C2AE-44B3-B288-4AF29CA625F7}" srcOrd="0" destOrd="0" presId="urn:microsoft.com/office/officeart/2005/8/layout/cycle5"/>
    <dgm:cxn modelId="{CC70BB22-8A68-8F4C-ACDC-4C7521C1C325}" type="presParOf" srcId="{6E58D9D4-B04A-477A-A32E-38BEBC470C00}" destId="{4CA1691B-45E5-4946-A267-C5ACE2CDBF48}" srcOrd="1" destOrd="0" presId="urn:microsoft.com/office/officeart/2005/8/layout/cycle5"/>
    <dgm:cxn modelId="{B75D1E1C-CF75-5C4B-A937-18ABE17156C1}" type="presParOf" srcId="{6E58D9D4-B04A-477A-A32E-38BEBC470C00}" destId="{7EE90E6B-25E3-4E7D-9CC5-888963EC5517}" srcOrd="2" destOrd="0" presId="urn:microsoft.com/office/officeart/2005/8/layout/cycle5"/>
    <dgm:cxn modelId="{7DD1C723-D688-684C-9797-83E6675D98B5}" type="presParOf" srcId="{6E58D9D4-B04A-477A-A32E-38BEBC470C00}" destId="{4E0BCE4B-562F-4B80-92AE-DA61AD096F15}" srcOrd="3" destOrd="0" presId="urn:microsoft.com/office/officeart/2005/8/layout/cycle5"/>
    <dgm:cxn modelId="{1D1FE13F-D070-1B4F-BD46-57C5E5A22324}" type="presParOf" srcId="{6E58D9D4-B04A-477A-A32E-38BEBC470C00}" destId="{1ED6A398-3526-4D71-887D-EFF91669F78A}" srcOrd="4" destOrd="0" presId="urn:microsoft.com/office/officeart/2005/8/layout/cycle5"/>
    <dgm:cxn modelId="{897D7479-9D96-7E4E-863A-44A55D81C5FF}" type="presParOf" srcId="{6E58D9D4-B04A-477A-A32E-38BEBC470C00}" destId="{F549AAA8-1256-4C88-B2B2-D2A655976A35}" srcOrd="5" destOrd="0" presId="urn:microsoft.com/office/officeart/2005/8/layout/cycle5"/>
    <dgm:cxn modelId="{F10ACF3A-344E-F34D-8E1E-7001CDB1DCF6}" type="presParOf" srcId="{6E58D9D4-B04A-477A-A32E-38BEBC470C00}" destId="{8B826782-5C59-48E8-A383-C03B28DB6A8E}" srcOrd="6" destOrd="0" presId="urn:microsoft.com/office/officeart/2005/8/layout/cycle5"/>
    <dgm:cxn modelId="{E9F0F1FA-6450-8042-A5EF-5A00B5C1DCB5}" type="presParOf" srcId="{6E58D9D4-B04A-477A-A32E-38BEBC470C00}" destId="{6D4CC864-7A4A-4BB9-BAC5-7E35F05A1BF0}" srcOrd="7" destOrd="0" presId="urn:microsoft.com/office/officeart/2005/8/layout/cycle5"/>
    <dgm:cxn modelId="{16787C46-889C-0E46-83E5-EFF486EF4C0C}" type="presParOf" srcId="{6E58D9D4-B04A-477A-A32E-38BEBC470C00}" destId="{144FCD79-9708-4E03-862C-68FC74DA4AAC}" srcOrd="8" destOrd="0" presId="urn:microsoft.com/office/officeart/2005/8/layout/cycle5"/>
    <dgm:cxn modelId="{72381D6C-A370-E549-B4FF-4F1DCF45F03F}" type="presParOf" srcId="{6E58D9D4-B04A-477A-A32E-38BEBC470C00}" destId="{F208BCCB-297C-4510-AE57-22725636C40B}" srcOrd="9" destOrd="0" presId="urn:microsoft.com/office/officeart/2005/8/layout/cycle5"/>
    <dgm:cxn modelId="{56A5DFB0-0030-5F43-AB3B-A88366D4526E}" type="presParOf" srcId="{6E58D9D4-B04A-477A-A32E-38BEBC470C00}" destId="{B7458BF8-295A-4DAC-A64C-3C1633C35E05}" srcOrd="10" destOrd="0" presId="urn:microsoft.com/office/officeart/2005/8/layout/cycle5"/>
    <dgm:cxn modelId="{ABBDCBD0-A3DE-A449-8C35-A1AD0CD9B749}" type="presParOf" srcId="{6E58D9D4-B04A-477A-A32E-38BEBC470C00}" destId="{000D122E-9AA6-4FB2-B600-041D3815931B}" srcOrd="11" destOrd="0" presId="urn:microsoft.com/office/officeart/2005/8/layout/cycle5"/>
    <dgm:cxn modelId="{4743C544-F19E-7C4E-8175-2399BF90BBC8}" type="presParOf" srcId="{6E58D9D4-B04A-477A-A32E-38BEBC470C00}" destId="{62DC8A40-CEFE-40A5-AEEC-E4CA009FE9C8}" srcOrd="12" destOrd="0" presId="urn:microsoft.com/office/officeart/2005/8/layout/cycle5"/>
    <dgm:cxn modelId="{AAC1F412-C002-3048-8C96-EA5C0E898197}" type="presParOf" srcId="{6E58D9D4-B04A-477A-A32E-38BEBC470C00}" destId="{DA3D7D96-B335-4503-BD09-CFAE1C1ECA96}" srcOrd="13" destOrd="0" presId="urn:microsoft.com/office/officeart/2005/8/layout/cycle5"/>
    <dgm:cxn modelId="{9E6C1483-E3BE-484A-95A9-3069D1B1CFCB}" type="presParOf" srcId="{6E58D9D4-B04A-477A-A32E-38BEBC470C00}" destId="{D100E22F-C883-4A07-924A-E7F8EBEE7FEE}" srcOrd="14" destOrd="0" presId="urn:microsoft.com/office/officeart/2005/8/layout/cycle5"/>
    <dgm:cxn modelId="{A3FC4D40-9920-4E42-9B05-9A07D4E79FE8}" type="presParOf" srcId="{6E58D9D4-B04A-477A-A32E-38BEBC470C00}" destId="{B760FCDE-F7F9-4B54-B5EE-6054501FE20A}" srcOrd="15" destOrd="0" presId="urn:microsoft.com/office/officeart/2005/8/layout/cycle5"/>
    <dgm:cxn modelId="{7A8AB674-D0F9-B246-B2CE-FF780D4CB954}" type="presParOf" srcId="{6E58D9D4-B04A-477A-A32E-38BEBC470C00}" destId="{41995408-76E8-484F-A5DE-5FEBDC27B48C}" srcOrd="16" destOrd="0" presId="urn:microsoft.com/office/officeart/2005/8/layout/cycle5"/>
    <dgm:cxn modelId="{0C65F011-5F33-2649-985D-1EE2F1FB5898}" type="presParOf" srcId="{6E58D9D4-B04A-477A-A32E-38BEBC470C00}" destId="{A5FA6772-66A5-4568-90E6-3287E60E47C2}" srcOrd="17" destOrd="0" presId="urn:microsoft.com/office/officeart/2005/8/layout/cycle5"/>
    <dgm:cxn modelId="{C9FD2FB1-9272-9942-BDAC-B657EC48CEAE}" type="presParOf" srcId="{6E58D9D4-B04A-477A-A32E-38BEBC470C00}" destId="{147DF823-DC49-4B8A-B1ED-CC5624162A26}" srcOrd="18" destOrd="0" presId="urn:microsoft.com/office/officeart/2005/8/layout/cycle5"/>
    <dgm:cxn modelId="{0F9C14FE-C790-3F4A-A033-1398C13D909B}" type="presParOf" srcId="{6E58D9D4-B04A-477A-A32E-38BEBC470C00}" destId="{F3C9D6C7-AFB2-4EEE-8965-22BA64B146AD}" srcOrd="19" destOrd="0" presId="urn:microsoft.com/office/officeart/2005/8/layout/cycle5"/>
    <dgm:cxn modelId="{13EAF530-DD91-4F46-9E4C-C84FD50941A0}" type="presParOf" srcId="{6E58D9D4-B04A-477A-A32E-38BEBC470C00}" destId="{E3E7629D-6A02-44B9-B854-FC742BC80973}" srcOrd="20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1B4766-C2AE-44B3-B288-4AF29CA625F7}">
      <dsp:nvSpPr>
        <dsp:cNvPr id="0" name=""/>
        <dsp:cNvSpPr/>
      </dsp:nvSpPr>
      <dsp:spPr>
        <a:xfrm>
          <a:off x="2279199" y="31296"/>
          <a:ext cx="1149831" cy="459775"/>
        </a:xfrm>
        <a:prstGeom prst="round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>
              <a:latin typeface="Arial" panose="020B0604020202020204" pitchFamily="34" charset="0"/>
              <a:cs typeface="Arial" panose="020B0604020202020204" pitchFamily="34" charset="0"/>
            </a:rPr>
            <a:t>Digestión de ADN con enzimas de restricción</a:t>
          </a:r>
        </a:p>
      </dsp:txBody>
      <dsp:txXfrm>
        <a:off x="2301643" y="53740"/>
        <a:ext cx="1104943" cy="414887"/>
      </dsp:txXfrm>
    </dsp:sp>
    <dsp:sp modelId="{7EE90E6B-25E3-4E7D-9CC5-888963EC5517}">
      <dsp:nvSpPr>
        <dsp:cNvPr id="0" name=""/>
        <dsp:cNvSpPr/>
      </dsp:nvSpPr>
      <dsp:spPr>
        <a:xfrm>
          <a:off x="1744905" y="425684"/>
          <a:ext cx="3388919" cy="3388919"/>
        </a:xfrm>
        <a:custGeom>
          <a:avLst/>
          <a:gdLst/>
          <a:ahLst/>
          <a:cxnLst/>
          <a:rect l="0" t="0" r="0" b="0"/>
          <a:pathLst>
            <a:path>
              <a:moveTo>
                <a:pt x="1819168" y="4595"/>
              </a:moveTo>
              <a:arcTo wR="1694459" hR="1694459" stAng="16453239" swAng="831874"/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0BCE4B-562F-4B80-92AE-DA61AD096F15}">
      <dsp:nvSpPr>
        <dsp:cNvPr id="0" name=""/>
        <dsp:cNvSpPr/>
      </dsp:nvSpPr>
      <dsp:spPr>
        <a:xfrm>
          <a:off x="3523654" y="556431"/>
          <a:ext cx="1661861" cy="654434"/>
        </a:xfrm>
        <a:prstGeom prst="round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Se realiza con un volumen total de 20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l; un volumen de ADN 0.2-1.5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g, un exceso de enzima 2-10 veces sobre la cantidad ADN</a:t>
          </a:r>
          <a:r>
            <a:rPr lang="es-MX" sz="500" kern="1200"/>
            <a:t>.</a:t>
          </a:r>
          <a:endParaRPr lang="es-ES" sz="500" kern="1200"/>
        </a:p>
      </dsp:txBody>
      <dsp:txXfrm>
        <a:off x="3555601" y="588378"/>
        <a:ext cx="1597967" cy="590540"/>
      </dsp:txXfrm>
    </dsp:sp>
    <dsp:sp modelId="{F549AAA8-1256-4C88-B2B2-D2A655976A35}">
      <dsp:nvSpPr>
        <dsp:cNvPr id="0" name=""/>
        <dsp:cNvSpPr/>
      </dsp:nvSpPr>
      <dsp:spPr>
        <a:xfrm>
          <a:off x="1136241" y="-422702"/>
          <a:ext cx="3388919" cy="3388919"/>
        </a:xfrm>
        <a:custGeom>
          <a:avLst/>
          <a:gdLst/>
          <a:ahLst/>
          <a:cxnLst/>
          <a:rect l="0" t="0" r="0" b="0"/>
          <a:pathLst>
            <a:path>
              <a:moveTo>
                <a:pt x="3388701" y="1721643"/>
              </a:moveTo>
              <a:arcTo wR="1694459" hR="1694459" stAng="21655153" swAng="538693"/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826782-5C59-48E8-A383-C03B28DB6A8E}">
      <dsp:nvSpPr>
        <dsp:cNvPr id="0" name=""/>
        <dsp:cNvSpPr/>
      </dsp:nvSpPr>
      <dsp:spPr>
        <a:xfrm>
          <a:off x="3670123" y="1649356"/>
          <a:ext cx="1677509" cy="593001"/>
        </a:xfrm>
        <a:prstGeom prst="round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A un Tubo estéril agregar: 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Agua estéril desionizada (16.3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l);</a:t>
          </a: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 Buffer enzima 10x (2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l</a:t>
          </a: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); 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BSA acetilado (0.2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l); ADN (1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l); enzima de restricción (0.5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l).  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699071" y="1678304"/>
        <a:ext cx="1619613" cy="535105"/>
      </dsp:txXfrm>
    </dsp:sp>
    <dsp:sp modelId="{144FCD79-9708-4E03-862C-68FC74DA4AAC}">
      <dsp:nvSpPr>
        <dsp:cNvPr id="0" name=""/>
        <dsp:cNvSpPr/>
      </dsp:nvSpPr>
      <dsp:spPr>
        <a:xfrm>
          <a:off x="1131237" y="213488"/>
          <a:ext cx="3388919" cy="3388919"/>
        </a:xfrm>
        <a:custGeom>
          <a:avLst/>
          <a:gdLst/>
          <a:ahLst/>
          <a:cxnLst/>
          <a:rect l="0" t="0" r="0" b="0"/>
          <a:pathLst>
            <a:path>
              <a:moveTo>
                <a:pt x="3332489" y="2128110"/>
              </a:moveTo>
              <a:arcTo wR="1694459" hR="1694459" stAng="889696" swAng="624204"/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08BCCB-297C-4510-AE57-22725636C40B}">
      <dsp:nvSpPr>
        <dsp:cNvPr id="0" name=""/>
        <dsp:cNvSpPr/>
      </dsp:nvSpPr>
      <dsp:spPr>
        <a:xfrm>
          <a:off x="3278681" y="2721086"/>
          <a:ext cx="1717393" cy="593779"/>
        </a:xfrm>
        <a:prstGeom prst="round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Dependiendo de la cantidad de ADN que se obtiene, ajustar la cantidad de agua desionizada y ADN; llevar a un volumen final de 20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l.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307667" y="2750072"/>
        <a:ext cx="1659421" cy="535807"/>
      </dsp:txXfrm>
    </dsp:sp>
    <dsp:sp modelId="{000D122E-9AA6-4FB2-B600-041D3815931B}">
      <dsp:nvSpPr>
        <dsp:cNvPr id="0" name=""/>
        <dsp:cNvSpPr/>
      </dsp:nvSpPr>
      <dsp:spPr>
        <a:xfrm>
          <a:off x="1174250" y="250740"/>
          <a:ext cx="3388919" cy="3388919"/>
        </a:xfrm>
        <a:custGeom>
          <a:avLst/>
          <a:gdLst/>
          <a:ahLst/>
          <a:cxnLst/>
          <a:rect l="0" t="0" r="0" b="0"/>
          <a:pathLst>
            <a:path>
              <a:moveTo>
                <a:pt x="2338377" y="3261803"/>
              </a:moveTo>
              <a:arcTo wR="1694459" hR="1694459" stAng="4059930" swAng="2769776"/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DC8A40-CEFE-40A5-AEEC-E4CA009FE9C8}">
      <dsp:nvSpPr>
        <dsp:cNvPr id="0" name=""/>
        <dsp:cNvSpPr/>
      </dsp:nvSpPr>
      <dsp:spPr>
        <a:xfrm>
          <a:off x="641008" y="2779178"/>
          <a:ext cx="1775455" cy="509213"/>
        </a:xfrm>
        <a:prstGeom prst="round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Con la pipeta agitar suavemente, cerrar e tubo y centrifugar por unos segundos.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665866" y="2804036"/>
        <a:ext cx="1725739" cy="459497"/>
      </dsp:txXfrm>
    </dsp:sp>
    <dsp:sp modelId="{D100E22F-C883-4A07-924A-E7F8EBEE7FEE}">
      <dsp:nvSpPr>
        <dsp:cNvPr id="0" name=""/>
        <dsp:cNvSpPr/>
      </dsp:nvSpPr>
      <dsp:spPr>
        <a:xfrm>
          <a:off x="963513" y="25604"/>
          <a:ext cx="3388919" cy="3388919"/>
        </a:xfrm>
        <a:custGeom>
          <a:avLst/>
          <a:gdLst/>
          <a:ahLst/>
          <a:cxnLst/>
          <a:rect l="0" t="0" r="0" b="0"/>
          <a:pathLst>
            <a:path>
              <a:moveTo>
                <a:pt x="290462" y="2643135"/>
              </a:moveTo>
              <a:arcTo wR="1694459" hR="1694459" stAng="8757195" swAng="844660"/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60FCDE-F7F9-4B54-B5EE-6054501FE20A}">
      <dsp:nvSpPr>
        <dsp:cNvPr id="0" name=""/>
        <dsp:cNvSpPr/>
      </dsp:nvSpPr>
      <dsp:spPr>
        <a:xfrm>
          <a:off x="299867" y="1712248"/>
          <a:ext cx="1421764" cy="455803"/>
        </a:xfrm>
        <a:prstGeom prst="round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Incubar a la temperatura de 37 °C; 1-4hrs.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22117" y="1734498"/>
        <a:ext cx="1377264" cy="411303"/>
      </dsp:txXfrm>
    </dsp:sp>
    <dsp:sp modelId="{A5FA6772-66A5-4568-90E6-3287E60E47C2}">
      <dsp:nvSpPr>
        <dsp:cNvPr id="0" name=""/>
        <dsp:cNvSpPr/>
      </dsp:nvSpPr>
      <dsp:spPr>
        <a:xfrm>
          <a:off x="1020290" y="189094"/>
          <a:ext cx="3388919" cy="3388919"/>
        </a:xfrm>
        <a:custGeom>
          <a:avLst/>
          <a:gdLst/>
          <a:ahLst/>
          <a:cxnLst/>
          <a:rect l="0" t="0" r="0" b="0"/>
          <a:pathLst>
            <a:path>
              <a:moveTo>
                <a:pt x="22707" y="1417985"/>
              </a:moveTo>
              <a:arcTo wR="1694459" hR="1694459" stAng="11363435" swAng="650319"/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7DF823-DC49-4B8A-B1ED-CC5624162A26}">
      <dsp:nvSpPr>
        <dsp:cNvPr id="0" name=""/>
        <dsp:cNvSpPr/>
      </dsp:nvSpPr>
      <dsp:spPr>
        <a:xfrm>
          <a:off x="606036" y="605512"/>
          <a:ext cx="1496890" cy="593779"/>
        </a:xfrm>
        <a:prstGeom prst="round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6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Verificar la integridad con gel de agarosa 1% agregar 1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l de buffer de carga por cada 5</a:t>
          </a:r>
          <a:r>
            <a:rPr lang="es-MX" sz="800" kern="1200">
              <a:latin typeface="Symbol" panose="05050102010706020507" pitchFamily="18" charset="2"/>
              <a:cs typeface="Arial" panose="020B0604020202020204" pitchFamily="34" charset="0"/>
            </a:rPr>
            <a:t>m</a:t>
          </a: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l de muestra.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635022" y="634498"/>
        <a:ext cx="1438918" cy="535807"/>
      </dsp:txXfrm>
    </dsp:sp>
    <dsp:sp modelId="{E3E7629D-6A02-44B9-B854-FC742BC80973}">
      <dsp:nvSpPr>
        <dsp:cNvPr id="0" name=""/>
        <dsp:cNvSpPr/>
      </dsp:nvSpPr>
      <dsp:spPr>
        <a:xfrm>
          <a:off x="1009124" y="245751"/>
          <a:ext cx="3388919" cy="3388919"/>
        </a:xfrm>
        <a:custGeom>
          <a:avLst/>
          <a:gdLst/>
          <a:ahLst/>
          <a:cxnLst/>
          <a:rect l="0" t="0" r="0" b="0"/>
          <a:pathLst>
            <a:path>
              <a:moveTo>
                <a:pt x="762724" y="279163"/>
              </a:moveTo>
              <a:arcTo wR="1694459" hR="1694459" stAng="14198507" swAng="850895"/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D3EC30-CB8B-D443-BDF9-B08D5A749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Oscar Medina</cp:lastModifiedBy>
  <cp:revision>9</cp:revision>
  <cp:lastPrinted>2016-12-01T16:04:00Z</cp:lastPrinted>
  <dcterms:created xsi:type="dcterms:W3CDTF">2016-12-01T22:37:00Z</dcterms:created>
  <dcterms:modified xsi:type="dcterms:W3CDTF">2020-04-08T13:30:00Z</dcterms:modified>
</cp:coreProperties>
</file>