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6C0" w:rsidRPr="00BC45FE" w:rsidRDefault="005456C0">
      <w:pPr>
        <w:spacing w:after="0" w:line="240" w:lineRule="auto"/>
        <w:rPr>
          <w:rFonts w:ascii="Arial" w:hAnsi="Arial" w:cs="Arial"/>
          <w:sz w:val="24"/>
          <w:szCs w:val="24"/>
          <w:lang w:val="es-ES"/>
        </w:rPr>
      </w:pP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Default="005456C0" w:rsidP="005456C0">
      <w:pPr>
        <w:rPr>
          <w:rFonts w:ascii="Arial" w:hAnsi="Arial" w:cs="Arial"/>
          <w:lang w:val="es-ES"/>
        </w:rPr>
      </w:pPr>
    </w:p>
    <w:p w:rsidR="005456C0" w:rsidRDefault="005456C0" w:rsidP="005456C0">
      <w:pPr>
        <w:rPr>
          <w:rFonts w:ascii="Arial" w:hAnsi="Arial" w:cs="Arial"/>
          <w:lang w:val="es-ES"/>
        </w:rPr>
      </w:pPr>
    </w:p>
    <w:p w:rsidR="008179DA" w:rsidRDefault="008179DA" w:rsidP="005456C0">
      <w:pPr>
        <w:rPr>
          <w:rFonts w:ascii="Arial" w:hAnsi="Arial" w:cs="Arial"/>
          <w:lang w:val="es-ES"/>
        </w:rPr>
      </w:pPr>
    </w:p>
    <w:p w:rsidR="008179DA" w:rsidRPr="00BC45FE" w:rsidRDefault="008179DA" w:rsidP="005456C0">
      <w:pPr>
        <w:rPr>
          <w:rFonts w:ascii="Arial" w:hAnsi="Arial" w:cs="Arial"/>
          <w:lang w:val="es-ES"/>
        </w:rPr>
      </w:pPr>
      <w:bookmarkStart w:id="0" w:name="_GoBack"/>
      <w:bookmarkEnd w:id="0"/>
    </w:p>
    <w:p w:rsidR="005456C0" w:rsidRPr="00BC45FE" w:rsidRDefault="005456C0" w:rsidP="005456C0">
      <w:pPr>
        <w:jc w:val="center"/>
        <w:rPr>
          <w:rFonts w:ascii="Arial" w:hAnsi="Arial" w:cs="Arial"/>
          <w:lang w:val="es-ES"/>
        </w:rPr>
      </w:pPr>
      <w:r w:rsidRPr="00BC45FE">
        <w:rPr>
          <w:rFonts w:ascii="Arial" w:hAnsi="Arial" w:cs="Arial"/>
          <w:sz w:val="40"/>
          <w:szCs w:val="40"/>
        </w:rPr>
        <w:t xml:space="preserve">Manual para el procedimiento de identificación, clasificación y los listados de los residuos peligrosos, </w:t>
      </w:r>
      <w:r w:rsidRPr="00BC45FE">
        <w:rPr>
          <w:rFonts w:ascii="Arial" w:hAnsi="Arial" w:cs="Arial"/>
          <w:b/>
          <w:sz w:val="40"/>
        </w:rPr>
        <w:t xml:space="preserve">CRETI, </w:t>
      </w:r>
      <w:r w:rsidRPr="00BC45FE">
        <w:rPr>
          <w:rFonts w:ascii="Arial" w:hAnsi="Arial" w:cs="Arial"/>
          <w:sz w:val="40"/>
        </w:rPr>
        <w:t xml:space="preserve">según la Norma Oficial Mexicana </w:t>
      </w:r>
      <w:r w:rsidRPr="00BC45FE">
        <w:rPr>
          <w:rFonts w:ascii="Arial" w:hAnsi="Arial" w:cs="Arial"/>
          <w:sz w:val="40"/>
          <w:szCs w:val="40"/>
        </w:rPr>
        <w:t>NOM-052-SEMARNAT-2005</w:t>
      </w: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Pr="00BC45FE" w:rsidRDefault="00C87F19" w:rsidP="00C87F19">
      <w:pPr>
        <w:tabs>
          <w:tab w:val="left" w:pos="5440"/>
        </w:tabs>
        <w:rPr>
          <w:rFonts w:ascii="Arial" w:hAnsi="Arial" w:cs="Arial"/>
          <w:lang w:val="es-ES"/>
        </w:rPr>
      </w:pPr>
      <w:r>
        <w:rPr>
          <w:rFonts w:ascii="Arial" w:hAnsi="Arial" w:cs="Arial"/>
          <w:lang w:val="es-ES"/>
        </w:rPr>
        <w:tab/>
      </w:r>
    </w:p>
    <w:p w:rsidR="005456C0" w:rsidRPr="00BC45FE" w:rsidRDefault="005456C0" w:rsidP="005456C0">
      <w:pPr>
        <w:rPr>
          <w:rFonts w:ascii="Arial" w:hAnsi="Arial" w:cs="Arial"/>
          <w:lang w:val="es-ES"/>
        </w:rPr>
      </w:pPr>
    </w:p>
    <w:p w:rsidR="005456C0" w:rsidRDefault="005456C0" w:rsidP="005456C0">
      <w:pPr>
        <w:rPr>
          <w:rFonts w:ascii="Arial" w:hAnsi="Arial" w:cs="Arial"/>
          <w:lang w:val="es-ES"/>
        </w:rPr>
      </w:pPr>
    </w:p>
    <w:p w:rsidR="005456C0" w:rsidRDefault="005456C0" w:rsidP="005456C0">
      <w:pPr>
        <w:rPr>
          <w:rFonts w:ascii="Arial" w:hAnsi="Arial" w:cs="Arial"/>
          <w:lang w:val="es-ES"/>
        </w:rPr>
      </w:pPr>
    </w:p>
    <w:p w:rsidR="005456C0" w:rsidRPr="00BC45FE" w:rsidRDefault="005456C0" w:rsidP="005456C0">
      <w:pPr>
        <w:rPr>
          <w:rFonts w:ascii="Arial" w:hAnsi="Arial" w:cs="Arial"/>
          <w:lang w:val="es-ES"/>
        </w:rPr>
      </w:pPr>
    </w:p>
    <w:p w:rsidR="005456C0" w:rsidRPr="00BC45FE" w:rsidRDefault="005456C0" w:rsidP="005456C0">
      <w:pPr>
        <w:rPr>
          <w:rFonts w:ascii="Arial" w:hAnsi="Arial" w:cs="Arial"/>
          <w:lang w:val="es-ES"/>
        </w:rPr>
      </w:pPr>
    </w:p>
    <w:tbl>
      <w:tblPr>
        <w:tblW w:w="10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060"/>
        <w:gridCol w:w="3980"/>
        <w:gridCol w:w="2977"/>
        <w:gridCol w:w="2835"/>
      </w:tblGrid>
      <w:tr w:rsidR="005456C0" w:rsidRPr="00BC45FE" w:rsidTr="00C44A83">
        <w:trPr>
          <w:trHeight w:val="336"/>
          <w:jc w:val="center"/>
        </w:trPr>
        <w:tc>
          <w:tcPr>
            <w:tcW w:w="1060" w:type="dxa"/>
            <w:vAlign w:val="center"/>
          </w:tcPr>
          <w:p w:rsidR="005456C0" w:rsidRPr="00BC45FE" w:rsidRDefault="005456C0" w:rsidP="005456C0">
            <w:pPr>
              <w:spacing w:after="0"/>
              <w:jc w:val="center"/>
              <w:rPr>
                <w:rFonts w:ascii="Arial" w:hAnsi="Arial" w:cs="Arial"/>
                <w:lang w:val="es-ES"/>
              </w:rPr>
            </w:pPr>
          </w:p>
        </w:tc>
        <w:tc>
          <w:tcPr>
            <w:tcW w:w="3980"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Elaboró:</w:t>
            </w:r>
          </w:p>
        </w:tc>
        <w:tc>
          <w:tcPr>
            <w:tcW w:w="2977"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Revisó:</w:t>
            </w:r>
          </w:p>
        </w:tc>
        <w:tc>
          <w:tcPr>
            <w:tcW w:w="2835"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Autorizó:</w:t>
            </w:r>
          </w:p>
        </w:tc>
      </w:tr>
      <w:tr w:rsidR="005456C0" w:rsidRPr="00BC45FE" w:rsidTr="00C44A83">
        <w:trPr>
          <w:trHeight w:val="312"/>
          <w:jc w:val="center"/>
        </w:trPr>
        <w:tc>
          <w:tcPr>
            <w:tcW w:w="1060"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Nombre:</w:t>
            </w:r>
          </w:p>
        </w:tc>
        <w:tc>
          <w:tcPr>
            <w:tcW w:w="3980" w:type="dxa"/>
            <w:vAlign w:val="center"/>
          </w:tcPr>
          <w:p w:rsidR="005456C0" w:rsidRPr="00BC45FE" w:rsidRDefault="005456C0" w:rsidP="005456C0">
            <w:pPr>
              <w:spacing w:after="0"/>
              <w:rPr>
                <w:rFonts w:ascii="Arial" w:hAnsi="Arial" w:cs="Arial"/>
                <w:lang w:val="es-ES"/>
              </w:rPr>
            </w:pPr>
            <w:r w:rsidRPr="00BC45FE">
              <w:rPr>
                <w:rFonts w:ascii="Arial" w:hAnsi="Arial" w:cs="Arial"/>
                <w:lang w:val="es-ES"/>
              </w:rPr>
              <w:t>M. en C. Carmen Licet Pérez de Gante</w:t>
            </w:r>
          </w:p>
          <w:p w:rsidR="005456C0" w:rsidRPr="00BC45FE" w:rsidRDefault="005456C0" w:rsidP="005456C0">
            <w:pPr>
              <w:spacing w:after="0"/>
              <w:rPr>
                <w:rFonts w:ascii="Arial" w:hAnsi="Arial" w:cs="Arial"/>
                <w:lang w:val="es-ES"/>
              </w:rPr>
            </w:pPr>
            <w:r w:rsidRPr="00BC45FE">
              <w:rPr>
                <w:rFonts w:ascii="Arial" w:hAnsi="Arial" w:cs="Arial"/>
                <w:lang w:val="es-ES"/>
              </w:rPr>
              <w:t>M. en C. R. Isela Rodríguez Téllez</w:t>
            </w:r>
          </w:p>
        </w:tc>
        <w:tc>
          <w:tcPr>
            <w:tcW w:w="2977" w:type="dxa"/>
            <w:vAlign w:val="center"/>
          </w:tcPr>
          <w:p w:rsidR="005456C0" w:rsidRPr="00BC45FE" w:rsidRDefault="008179DA" w:rsidP="005456C0">
            <w:pPr>
              <w:spacing w:after="0"/>
              <w:jc w:val="center"/>
              <w:rPr>
                <w:rFonts w:ascii="Arial" w:hAnsi="Arial" w:cs="Arial"/>
                <w:lang w:val="es-ES"/>
              </w:rPr>
            </w:pPr>
            <w:r>
              <w:rPr>
                <w:rFonts w:ascii="Arial" w:hAnsi="Arial" w:cs="Arial"/>
                <w:lang w:val="es-ES"/>
              </w:rPr>
              <w:t>Dr. Oscar Medina C.</w:t>
            </w:r>
          </w:p>
        </w:tc>
        <w:tc>
          <w:tcPr>
            <w:tcW w:w="2835"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Dr. Genaro Patiño López</w:t>
            </w:r>
          </w:p>
        </w:tc>
      </w:tr>
      <w:tr w:rsidR="005456C0" w:rsidRPr="00BC45FE" w:rsidTr="00C44A83">
        <w:trPr>
          <w:trHeight w:val="336"/>
          <w:jc w:val="center"/>
        </w:trPr>
        <w:tc>
          <w:tcPr>
            <w:tcW w:w="1060"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Firma:</w:t>
            </w:r>
          </w:p>
        </w:tc>
        <w:tc>
          <w:tcPr>
            <w:tcW w:w="3980" w:type="dxa"/>
            <w:vAlign w:val="center"/>
          </w:tcPr>
          <w:p w:rsidR="005456C0" w:rsidRPr="00BC45FE" w:rsidRDefault="005456C0" w:rsidP="005456C0">
            <w:pPr>
              <w:spacing w:after="0"/>
              <w:jc w:val="center"/>
              <w:rPr>
                <w:rFonts w:ascii="Arial" w:hAnsi="Arial" w:cs="Arial"/>
                <w:lang w:val="es-ES"/>
              </w:rPr>
            </w:pPr>
          </w:p>
          <w:p w:rsidR="005456C0" w:rsidRPr="00BC45FE" w:rsidRDefault="005456C0" w:rsidP="005456C0">
            <w:pPr>
              <w:spacing w:after="0"/>
              <w:jc w:val="center"/>
              <w:rPr>
                <w:rFonts w:ascii="Arial" w:hAnsi="Arial" w:cs="Arial"/>
                <w:lang w:val="es-ES"/>
              </w:rPr>
            </w:pPr>
          </w:p>
        </w:tc>
        <w:tc>
          <w:tcPr>
            <w:tcW w:w="2977" w:type="dxa"/>
            <w:vAlign w:val="center"/>
          </w:tcPr>
          <w:p w:rsidR="005456C0" w:rsidRPr="00BC45FE" w:rsidRDefault="005456C0" w:rsidP="005456C0">
            <w:pPr>
              <w:spacing w:after="0"/>
              <w:jc w:val="center"/>
              <w:rPr>
                <w:rFonts w:ascii="Arial" w:hAnsi="Arial" w:cs="Arial"/>
                <w:lang w:val="es-ES"/>
              </w:rPr>
            </w:pPr>
          </w:p>
        </w:tc>
        <w:tc>
          <w:tcPr>
            <w:tcW w:w="2835" w:type="dxa"/>
            <w:vAlign w:val="center"/>
          </w:tcPr>
          <w:p w:rsidR="005456C0" w:rsidRPr="00BC45FE" w:rsidRDefault="005456C0" w:rsidP="005456C0">
            <w:pPr>
              <w:spacing w:after="0"/>
              <w:jc w:val="center"/>
              <w:rPr>
                <w:rFonts w:ascii="Arial" w:hAnsi="Arial" w:cs="Arial"/>
                <w:lang w:val="es-ES"/>
              </w:rPr>
            </w:pPr>
          </w:p>
        </w:tc>
      </w:tr>
      <w:tr w:rsidR="005456C0" w:rsidRPr="00BC45FE" w:rsidTr="00C44A83">
        <w:trPr>
          <w:trHeight w:val="312"/>
          <w:jc w:val="center"/>
        </w:trPr>
        <w:tc>
          <w:tcPr>
            <w:tcW w:w="1060"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Fecha:</w:t>
            </w:r>
          </w:p>
        </w:tc>
        <w:tc>
          <w:tcPr>
            <w:tcW w:w="3980"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2019-07-05</w:t>
            </w:r>
          </w:p>
        </w:tc>
        <w:tc>
          <w:tcPr>
            <w:tcW w:w="2977"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2019-07-05</w:t>
            </w:r>
          </w:p>
        </w:tc>
        <w:tc>
          <w:tcPr>
            <w:tcW w:w="2835" w:type="dxa"/>
            <w:vAlign w:val="center"/>
          </w:tcPr>
          <w:p w:rsidR="005456C0" w:rsidRPr="00BC45FE" w:rsidRDefault="005456C0" w:rsidP="005456C0">
            <w:pPr>
              <w:spacing w:after="0"/>
              <w:jc w:val="center"/>
              <w:rPr>
                <w:rFonts w:ascii="Arial" w:hAnsi="Arial" w:cs="Arial"/>
                <w:lang w:val="es-ES"/>
              </w:rPr>
            </w:pPr>
            <w:r w:rsidRPr="00BC45FE">
              <w:rPr>
                <w:rFonts w:ascii="Arial" w:hAnsi="Arial" w:cs="Arial"/>
                <w:lang w:val="es-ES"/>
              </w:rPr>
              <w:t>2019-07-05</w:t>
            </w:r>
          </w:p>
        </w:tc>
      </w:tr>
    </w:tbl>
    <w:p w:rsidR="005456C0" w:rsidRDefault="005456C0" w:rsidP="005456C0">
      <w:pPr>
        <w:autoSpaceDE w:val="0"/>
        <w:autoSpaceDN w:val="0"/>
        <w:adjustRightInd w:val="0"/>
        <w:spacing w:line="360" w:lineRule="auto"/>
        <w:jc w:val="both"/>
        <w:rPr>
          <w:rFonts w:ascii="Arial" w:hAnsi="Arial" w:cs="Arial"/>
          <w:szCs w:val="24"/>
        </w:rPr>
      </w:pPr>
    </w:p>
    <w:p w:rsidR="008179DA" w:rsidRDefault="008179DA" w:rsidP="005456C0">
      <w:pPr>
        <w:autoSpaceDE w:val="0"/>
        <w:autoSpaceDN w:val="0"/>
        <w:adjustRightInd w:val="0"/>
        <w:spacing w:line="360" w:lineRule="auto"/>
        <w:jc w:val="both"/>
        <w:rPr>
          <w:rFonts w:ascii="Arial" w:hAnsi="Arial" w:cs="Arial"/>
          <w:szCs w:val="24"/>
        </w:rPr>
      </w:pPr>
    </w:p>
    <w:p w:rsidR="008179DA" w:rsidRDefault="008179DA" w:rsidP="005456C0">
      <w:pPr>
        <w:autoSpaceDE w:val="0"/>
        <w:autoSpaceDN w:val="0"/>
        <w:adjustRightInd w:val="0"/>
        <w:spacing w:line="360" w:lineRule="auto"/>
        <w:jc w:val="both"/>
        <w:rPr>
          <w:rFonts w:ascii="Arial" w:hAnsi="Arial" w:cs="Arial"/>
          <w:szCs w:val="24"/>
        </w:rPr>
      </w:pPr>
    </w:p>
    <w:sdt>
      <w:sdtPr>
        <w:rPr>
          <w:rFonts w:asciiTheme="minorHAnsi" w:eastAsiaTheme="minorEastAsia" w:hAnsiTheme="minorHAnsi" w:cstheme="minorBidi"/>
          <w:color w:val="auto"/>
          <w:sz w:val="22"/>
          <w:szCs w:val="22"/>
          <w:lang w:val="es-ES"/>
        </w:rPr>
        <w:id w:val="-685449569"/>
        <w:docPartObj>
          <w:docPartGallery w:val="Table of Contents"/>
          <w:docPartUnique/>
        </w:docPartObj>
      </w:sdtPr>
      <w:sdtEndPr>
        <w:rPr>
          <w:b/>
          <w:bCs/>
        </w:rPr>
      </w:sdtEndPr>
      <w:sdtContent>
        <w:p w:rsidR="00BF50AF" w:rsidRDefault="00BF50AF">
          <w:pPr>
            <w:pStyle w:val="TtulodeTDC"/>
          </w:pPr>
          <w:r>
            <w:rPr>
              <w:lang w:val="es-ES"/>
            </w:rPr>
            <w:t>Contenido</w:t>
          </w:r>
        </w:p>
        <w:p w:rsidR="00BE10ED" w:rsidRDefault="00BF50AF">
          <w:pPr>
            <w:pStyle w:val="TDC1"/>
            <w:tabs>
              <w:tab w:val="left" w:pos="440"/>
              <w:tab w:val="right" w:leader="dot" w:pos="9394"/>
            </w:tabs>
            <w:rPr>
              <w:noProof/>
            </w:rPr>
          </w:pPr>
          <w:r>
            <w:fldChar w:fldCharType="begin"/>
          </w:r>
          <w:r>
            <w:instrText xml:space="preserve"> TOC \o "1-3" \h \z \u </w:instrText>
          </w:r>
          <w:r>
            <w:fldChar w:fldCharType="separate"/>
          </w:r>
          <w:hyperlink w:anchor="_Toc13749948" w:history="1">
            <w:r w:rsidR="00BE10ED" w:rsidRPr="00BB34EA">
              <w:rPr>
                <w:rStyle w:val="Hipervnculo"/>
                <w:rFonts w:ascii="Arial" w:hAnsi="Arial" w:cs="Arial"/>
                <w:b/>
                <w:noProof/>
              </w:rPr>
              <w:t>1.</w:t>
            </w:r>
            <w:r w:rsidR="00BE10ED">
              <w:rPr>
                <w:noProof/>
              </w:rPr>
              <w:tab/>
            </w:r>
            <w:r w:rsidR="00BE10ED" w:rsidRPr="00BB34EA">
              <w:rPr>
                <w:rStyle w:val="Hipervnculo"/>
                <w:rFonts w:ascii="Arial" w:hAnsi="Arial" w:cs="Arial"/>
                <w:b/>
                <w:noProof/>
              </w:rPr>
              <w:t>Propósito</w:t>
            </w:r>
            <w:r w:rsidR="00BE10ED">
              <w:rPr>
                <w:noProof/>
                <w:webHidden/>
              </w:rPr>
              <w:tab/>
            </w:r>
            <w:r w:rsidR="00BE10ED">
              <w:rPr>
                <w:noProof/>
                <w:webHidden/>
              </w:rPr>
              <w:fldChar w:fldCharType="begin"/>
            </w:r>
            <w:r w:rsidR="00BE10ED">
              <w:rPr>
                <w:noProof/>
                <w:webHidden/>
              </w:rPr>
              <w:instrText xml:space="preserve"> PAGEREF _Toc13749948 \h </w:instrText>
            </w:r>
            <w:r w:rsidR="00BE10ED">
              <w:rPr>
                <w:noProof/>
                <w:webHidden/>
              </w:rPr>
            </w:r>
            <w:r w:rsidR="00BE10ED">
              <w:rPr>
                <w:noProof/>
                <w:webHidden/>
              </w:rPr>
              <w:fldChar w:fldCharType="separate"/>
            </w:r>
            <w:r w:rsidR="00D22F55">
              <w:rPr>
                <w:noProof/>
                <w:webHidden/>
              </w:rPr>
              <w:t>3</w:t>
            </w:r>
            <w:r w:rsidR="00BE10ED">
              <w:rPr>
                <w:noProof/>
                <w:webHidden/>
              </w:rPr>
              <w:fldChar w:fldCharType="end"/>
            </w:r>
          </w:hyperlink>
        </w:p>
        <w:p w:rsidR="00BE10ED" w:rsidRDefault="00D22F55">
          <w:pPr>
            <w:pStyle w:val="TDC1"/>
            <w:tabs>
              <w:tab w:val="left" w:pos="440"/>
              <w:tab w:val="right" w:leader="dot" w:pos="9394"/>
            </w:tabs>
            <w:rPr>
              <w:noProof/>
            </w:rPr>
          </w:pPr>
          <w:hyperlink w:anchor="_Toc13749949" w:history="1">
            <w:r w:rsidR="00BE10ED" w:rsidRPr="00BB34EA">
              <w:rPr>
                <w:rStyle w:val="Hipervnculo"/>
                <w:rFonts w:ascii="Arial" w:hAnsi="Arial" w:cs="Arial"/>
                <w:b/>
                <w:noProof/>
              </w:rPr>
              <w:t>2.</w:t>
            </w:r>
            <w:r w:rsidR="00BE10ED">
              <w:rPr>
                <w:noProof/>
              </w:rPr>
              <w:tab/>
            </w:r>
            <w:r w:rsidR="00BE10ED" w:rsidRPr="00BB34EA">
              <w:rPr>
                <w:rStyle w:val="Hipervnculo"/>
                <w:rFonts w:ascii="Arial" w:hAnsi="Arial" w:cs="Arial"/>
                <w:b/>
                <w:noProof/>
              </w:rPr>
              <w:t>Alcance</w:t>
            </w:r>
            <w:r w:rsidR="00BE10ED">
              <w:rPr>
                <w:noProof/>
                <w:webHidden/>
              </w:rPr>
              <w:tab/>
            </w:r>
            <w:r w:rsidR="00BE10ED">
              <w:rPr>
                <w:noProof/>
                <w:webHidden/>
              </w:rPr>
              <w:fldChar w:fldCharType="begin"/>
            </w:r>
            <w:r w:rsidR="00BE10ED">
              <w:rPr>
                <w:noProof/>
                <w:webHidden/>
              </w:rPr>
              <w:instrText xml:space="preserve"> PAGEREF _Toc13749949 \h </w:instrText>
            </w:r>
            <w:r w:rsidR="00BE10ED">
              <w:rPr>
                <w:noProof/>
                <w:webHidden/>
              </w:rPr>
            </w:r>
            <w:r w:rsidR="00BE10ED">
              <w:rPr>
                <w:noProof/>
                <w:webHidden/>
              </w:rPr>
              <w:fldChar w:fldCharType="separate"/>
            </w:r>
            <w:r>
              <w:rPr>
                <w:noProof/>
                <w:webHidden/>
              </w:rPr>
              <w:t>3</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0" w:history="1">
            <w:r w:rsidR="00BE10ED" w:rsidRPr="00BB34EA">
              <w:rPr>
                <w:rStyle w:val="Hipervnculo"/>
                <w:rFonts w:ascii="Arial" w:hAnsi="Arial" w:cs="Arial"/>
                <w:b/>
                <w:noProof/>
                <w:lang w:val="es-ES"/>
              </w:rPr>
              <w:t>3.</w:t>
            </w:r>
            <w:r w:rsidR="00BE10ED">
              <w:rPr>
                <w:noProof/>
              </w:rPr>
              <w:tab/>
            </w:r>
            <w:r w:rsidR="00BE10ED" w:rsidRPr="00BB34EA">
              <w:rPr>
                <w:rStyle w:val="Hipervnculo"/>
                <w:rFonts w:ascii="Arial" w:hAnsi="Arial" w:cs="Arial"/>
                <w:b/>
                <w:noProof/>
                <w:lang w:val="es-ES"/>
              </w:rPr>
              <w:t>Marco Teórico</w:t>
            </w:r>
            <w:r w:rsidR="00BE10ED">
              <w:rPr>
                <w:noProof/>
                <w:webHidden/>
              </w:rPr>
              <w:tab/>
            </w:r>
            <w:r w:rsidR="00BE10ED">
              <w:rPr>
                <w:noProof/>
                <w:webHidden/>
              </w:rPr>
              <w:fldChar w:fldCharType="begin"/>
            </w:r>
            <w:r w:rsidR="00BE10ED">
              <w:rPr>
                <w:noProof/>
                <w:webHidden/>
              </w:rPr>
              <w:instrText xml:space="preserve"> PAGEREF _Toc13749950 \h </w:instrText>
            </w:r>
            <w:r w:rsidR="00BE10ED">
              <w:rPr>
                <w:noProof/>
                <w:webHidden/>
              </w:rPr>
            </w:r>
            <w:r w:rsidR="00BE10ED">
              <w:rPr>
                <w:noProof/>
                <w:webHidden/>
              </w:rPr>
              <w:fldChar w:fldCharType="separate"/>
            </w:r>
            <w:r>
              <w:rPr>
                <w:noProof/>
                <w:webHidden/>
              </w:rPr>
              <w:t>3</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1" w:history="1">
            <w:r w:rsidR="00BE10ED" w:rsidRPr="00BB34EA">
              <w:rPr>
                <w:rStyle w:val="Hipervnculo"/>
                <w:rFonts w:ascii="Arial" w:hAnsi="Arial" w:cs="Arial"/>
                <w:b/>
                <w:noProof/>
              </w:rPr>
              <w:t>4.</w:t>
            </w:r>
            <w:r w:rsidR="00BE10ED">
              <w:rPr>
                <w:noProof/>
              </w:rPr>
              <w:tab/>
            </w:r>
            <w:r w:rsidR="00BE10ED" w:rsidRPr="00BB34EA">
              <w:rPr>
                <w:rStyle w:val="Hipervnculo"/>
                <w:rFonts w:ascii="Arial" w:hAnsi="Arial" w:cs="Arial"/>
                <w:b/>
                <w:noProof/>
              </w:rPr>
              <w:t>Objetivos</w:t>
            </w:r>
            <w:r w:rsidR="00BE10ED">
              <w:rPr>
                <w:noProof/>
                <w:webHidden/>
              </w:rPr>
              <w:tab/>
            </w:r>
            <w:r w:rsidR="00BE10ED">
              <w:rPr>
                <w:noProof/>
                <w:webHidden/>
              </w:rPr>
              <w:fldChar w:fldCharType="begin"/>
            </w:r>
            <w:r w:rsidR="00BE10ED">
              <w:rPr>
                <w:noProof/>
                <w:webHidden/>
              </w:rPr>
              <w:instrText xml:space="preserve"> PAGEREF _Toc13749951 \h </w:instrText>
            </w:r>
            <w:r w:rsidR="00BE10ED">
              <w:rPr>
                <w:noProof/>
                <w:webHidden/>
              </w:rPr>
            </w:r>
            <w:r w:rsidR="00BE10ED">
              <w:rPr>
                <w:noProof/>
                <w:webHidden/>
              </w:rPr>
              <w:fldChar w:fldCharType="separate"/>
            </w:r>
            <w:r>
              <w:rPr>
                <w:noProof/>
                <w:webHidden/>
              </w:rPr>
              <w:t>4</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2" w:history="1">
            <w:r w:rsidR="00BE10ED" w:rsidRPr="00BB34EA">
              <w:rPr>
                <w:rStyle w:val="Hipervnculo"/>
                <w:rFonts w:ascii="Arial" w:hAnsi="Arial" w:cs="Arial"/>
                <w:b/>
                <w:noProof/>
              </w:rPr>
              <w:t>5.</w:t>
            </w:r>
            <w:r w:rsidR="00BE10ED">
              <w:rPr>
                <w:noProof/>
              </w:rPr>
              <w:tab/>
            </w:r>
            <w:r w:rsidR="00BE10ED" w:rsidRPr="00BB34EA">
              <w:rPr>
                <w:rStyle w:val="Hipervnculo"/>
                <w:rFonts w:ascii="Arial" w:hAnsi="Arial" w:cs="Arial"/>
                <w:b/>
                <w:noProof/>
              </w:rPr>
              <w:t>Identificación</w:t>
            </w:r>
            <w:r w:rsidR="00BE10ED">
              <w:rPr>
                <w:noProof/>
                <w:webHidden/>
              </w:rPr>
              <w:tab/>
            </w:r>
            <w:r w:rsidR="00BE10ED">
              <w:rPr>
                <w:noProof/>
                <w:webHidden/>
              </w:rPr>
              <w:fldChar w:fldCharType="begin"/>
            </w:r>
            <w:r w:rsidR="00BE10ED">
              <w:rPr>
                <w:noProof/>
                <w:webHidden/>
              </w:rPr>
              <w:instrText xml:space="preserve"> PAGEREF _Toc13749952 \h </w:instrText>
            </w:r>
            <w:r w:rsidR="00BE10ED">
              <w:rPr>
                <w:noProof/>
                <w:webHidden/>
              </w:rPr>
            </w:r>
            <w:r w:rsidR="00BE10ED">
              <w:rPr>
                <w:noProof/>
                <w:webHidden/>
              </w:rPr>
              <w:fldChar w:fldCharType="separate"/>
            </w:r>
            <w:r>
              <w:rPr>
                <w:noProof/>
                <w:webHidden/>
              </w:rPr>
              <w:t>4</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3" w:history="1">
            <w:r w:rsidR="00BE10ED" w:rsidRPr="00BB34EA">
              <w:rPr>
                <w:rStyle w:val="Hipervnculo"/>
                <w:rFonts w:ascii="Arial" w:hAnsi="Arial" w:cs="Arial"/>
                <w:b/>
                <w:noProof/>
              </w:rPr>
              <w:t>6.</w:t>
            </w:r>
            <w:r w:rsidR="00BE10ED">
              <w:rPr>
                <w:noProof/>
              </w:rPr>
              <w:tab/>
            </w:r>
            <w:r w:rsidR="00BE10ED" w:rsidRPr="00BB34EA">
              <w:rPr>
                <w:rStyle w:val="Hipervnculo"/>
                <w:rFonts w:ascii="Arial" w:hAnsi="Arial" w:cs="Arial"/>
                <w:b/>
                <w:noProof/>
              </w:rPr>
              <w:t>Definiciones</w:t>
            </w:r>
            <w:r w:rsidR="00BE10ED">
              <w:rPr>
                <w:noProof/>
                <w:webHidden/>
              </w:rPr>
              <w:tab/>
            </w:r>
            <w:r w:rsidR="00BE10ED">
              <w:rPr>
                <w:noProof/>
                <w:webHidden/>
              </w:rPr>
              <w:fldChar w:fldCharType="begin"/>
            </w:r>
            <w:r w:rsidR="00BE10ED">
              <w:rPr>
                <w:noProof/>
                <w:webHidden/>
              </w:rPr>
              <w:instrText xml:space="preserve"> PAGEREF _Toc13749953 \h </w:instrText>
            </w:r>
            <w:r w:rsidR="00BE10ED">
              <w:rPr>
                <w:noProof/>
                <w:webHidden/>
              </w:rPr>
            </w:r>
            <w:r w:rsidR="00BE10ED">
              <w:rPr>
                <w:noProof/>
                <w:webHidden/>
              </w:rPr>
              <w:fldChar w:fldCharType="separate"/>
            </w:r>
            <w:r>
              <w:rPr>
                <w:noProof/>
                <w:webHidden/>
              </w:rPr>
              <w:t>4</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4" w:history="1">
            <w:r w:rsidR="00BE10ED" w:rsidRPr="00BB34EA">
              <w:rPr>
                <w:rStyle w:val="Hipervnculo"/>
                <w:rFonts w:ascii="Arial" w:hAnsi="Arial" w:cs="Arial"/>
                <w:b/>
                <w:noProof/>
              </w:rPr>
              <w:t>7.</w:t>
            </w:r>
            <w:r w:rsidR="00BE10ED">
              <w:rPr>
                <w:noProof/>
              </w:rPr>
              <w:tab/>
            </w:r>
            <w:r w:rsidR="00BE10ED" w:rsidRPr="00BB34EA">
              <w:rPr>
                <w:rStyle w:val="Hipervnculo"/>
                <w:rFonts w:ascii="Arial" w:hAnsi="Arial" w:cs="Arial"/>
                <w:b/>
                <w:noProof/>
                <w:lang w:val="es-ES"/>
              </w:rPr>
              <w:t>Procedimiento para determinar si un residuo es peligroso</w:t>
            </w:r>
            <w:r w:rsidR="00BE10ED">
              <w:rPr>
                <w:noProof/>
                <w:webHidden/>
              </w:rPr>
              <w:tab/>
            </w:r>
            <w:r w:rsidR="00BE10ED">
              <w:rPr>
                <w:noProof/>
                <w:webHidden/>
              </w:rPr>
              <w:fldChar w:fldCharType="begin"/>
            </w:r>
            <w:r w:rsidR="00BE10ED">
              <w:rPr>
                <w:noProof/>
                <w:webHidden/>
              </w:rPr>
              <w:instrText xml:space="preserve"> PAGEREF _Toc13749954 \h </w:instrText>
            </w:r>
            <w:r w:rsidR="00BE10ED">
              <w:rPr>
                <w:noProof/>
                <w:webHidden/>
              </w:rPr>
            </w:r>
            <w:r w:rsidR="00BE10ED">
              <w:rPr>
                <w:noProof/>
                <w:webHidden/>
              </w:rPr>
              <w:fldChar w:fldCharType="separate"/>
            </w:r>
            <w:r>
              <w:rPr>
                <w:noProof/>
                <w:webHidden/>
              </w:rPr>
              <w:t>5</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5" w:history="1">
            <w:r w:rsidR="00BE10ED" w:rsidRPr="00BB34EA">
              <w:rPr>
                <w:rStyle w:val="Hipervnculo"/>
                <w:rFonts w:ascii="Arial" w:hAnsi="Arial" w:cs="Arial"/>
                <w:b/>
                <w:noProof/>
              </w:rPr>
              <w:t>8.</w:t>
            </w:r>
            <w:r w:rsidR="00BE10ED">
              <w:rPr>
                <w:noProof/>
              </w:rPr>
              <w:tab/>
            </w:r>
            <w:r w:rsidR="00BE10ED" w:rsidRPr="00BB34EA">
              <w:rPr>
                <w:rStyle w:val="Hipervnculo"/>
                <w:rFonts w:ascii="Arial" w:hAnsi="Arial" w:cs="Arial"/>
                <w:b/>
                <w:noProof/>
                <w:lang w:val="es-ES"/>
              </w:rPr>
              <w:t>Características que definen a un residuo como peligroso</w:t>
            </w:r>
            <w:r w:rsidR="00BE10ED">
              <w:rPr>
                <w:noProof/>
                <w:webHidden/>
              </w:rPr>
              <w:tab/>
            </w:r>
            <w:r w:rsidR="00BE10ED">
              <w:rPr>
                <w:noProof/>
                <w:webHidden/>
              </w:rPr>
              <w:fldChar w:fldCharType="begin"/>
            </w:r>
            <w:r w:rsidR="00BE10ED">
              <w:rPr>
                <w:noProof/>
                <w:webHidden/>
              </w:rPr>
              <w:instrText xml:space="preserve"> PAGEREF _Toc13749955 \h </w:instrText>
            </w:r>
            <w:r w:rsidR="00BE10ED">
              <w:rPr>
                <w:noProof/>
                <w:webHidden/>
              </w:rPr>
            </w:r>
            <w:r w:rsidR="00BE10ED">
              <w:rPr>
                <w:noProof/>
                <w:webHidden/>
              </w:rPr>
              <w:fldChar w:fldCharType="separate"/>
            </w:r>
            <w:r>
              <w:rPr>
                <w:noProof/>
                <w:webHidden/>
              </w:rPr>
              <w:t>6</w:t>
            </w:r>
            <w:r w:rsidR="00BE10ED">
              <w:rPr>
                <w:noProof/>
                <w:webHidden/>
              </w:rPr>
              <w:fldChar w:fldCharType="end"/>
            </w:r>
          </w:hyperlink>
        </w:p>
        <w:p w:rsidR="00BE10ED" w:rsidRDefault="00D22F55">
          <w:pPr>
            <w:pStyle w:val="TDC1"/>
            <w:tabs>
              <w:tab w:val="left" w:pos="440"/>
              <w:tab w:val="right" w:leader="dot" w:pos="9394"/>
            </w:tabs>
            <w:rPr>
              <w:noProof/>
            </w:rPr>
          </w:pPr>
          <w:hyperlink w:anchor="_Toc13749956" w:history="1">
            <w:r w:rsidR="00BE10ED" w:rsidRPr="00BB34EA">
              <w:rPr>
                <w:rStyle w:val="Hipervnculo"/>
                <w:rFonts w:ascii="Arial" w:hAnsi="Arial" w:cs="Arial"/>
                <w:b/>
                <w:noProof/>
              </w:rPr>
              <w:t>9.</w:t>
            </w:r>
            <w:r w:rsidR="00BE10ED">
              <w:rPr>
                <w:noProof/>
              </w:rPr>
              <w:tab/>
            </w:r>
            <w:r w:rsidR="00BE10ED" w:rsidRPr="00BB34EA">
              <w:rPr>
                <w:rStyle w:val="Hipervnculo"/>
                <w:rFonts w:ascii="Arial" w:hAnsi="Arial" w:cs="Arial"/>
                <w:b/>
                <w:noProof/>
                <w:lang w:val="es-ES"/>
              </w:rPr>
              <w:t>Procedimiento para la evaluación de la conformidad</w:t>
            </w:r>
            <w:r w:rsidR="00BE10ED">
              <w:rPr>
                <w:noProof/>
                <w:webHidden/>
              </w:rPr>
              <w:tab/>
            </w:r>
            <w:r w:rsidR="00BE10ED">
              <w:rPr>
                <w:noProof/>
                <w:webHidden/>
              </w:rPr>
              <w:fldChar w:fldCharType="begin"/>
            </w:r>
            <w:r w:rsidR="00BE10ED">
              <w:rPr>
                <w:noProof/>
                <w:webHidden/>
              </w:rPr>
              <w:instrText xml:space="preserve"> PAGEREF _Toc13749956 \h </w:instrText>
            </w:r>
            <w:r w:rsidR="00BE10ED">
              <w:rPr>
                <w:noProof/>
                <w:webHidden/>
              </w:rPr>
            </w:r>
            <w:r w:rsidR="00BE10ED">
              <w:rPr>
                <w:noProof/>
                <w:webHidden/>
              </w:rPr>
              <w:fldChar w:fldCharType="separate"/>
            </w:r>
            <w:r>
              <w:rPr>
                <w:noProof/>
                <w:webHidden/>
              </w:rPr>
              <w:t>8</w:t>
            </w:r>
            <w:r w:rsidR="00BE10ED">
              <w:rPr>
                <w:noProof/>
                <w:webHidden/>
              </w:rPr>
              <w:fldChar w:fldCharType="end"/>
            </w:r>
          </w:hyperlink>
        </w:p>
        <w:p w:rsidR="00BE10ED" w:rsidRDefault="00D22F55">
          <w:pPr>
            <w:pStyle w:val="TDC1"/>
            <w:tabs>
              <w:tab w:val="right" w:leader="dot" w:pos="9394"/>
            </w:tabs>
            <w:rPr>
              <w:noProof/>
            </w:rPr>
          </w:pPr>
          <w:hyperlink w:anchor="_Toc13749957" w:history="1">
            <w:r w:rsidR="00BE10ED" w:rsidRPr="00BB34EA">
              <w:rPr>
                <w:rStyle w:val="Hipervnculo"/>
                <w:rFonts w:ascii="Arial" w:hAnsi="Arial" w:cs="Arial"/>
                <w:b/>
                <w:noProof/>
              </w:rPr>
              <w:t>12. Comunicación de peligros y riesgos en los centros de trabajo</w:t>
            </w:r>
            <w:r w:rsidR="00BE10ED">
              <w:rPr>
                <w:noProof/>
                <w:webHidden/>
              </w:rPr>
              <w:tab/>
            </w:r>
            <w:r w:rsidR="00BE10ED">
              <w:rPr>
                <w:noProof/>
                <w:webHidden/>
              </w:rPr>
              <w:fldChar w:fldCharType="begin"/>
            </w:r>
            <w:r w:rsidR="00BE10ED">
              <w:rPr>
                <w:noProof/>
                <w:webHidden/>
              </w:rPr>
              <w:instrText xml:space="preserve"> PAGEREF _Toc13749957 \h </w:instrText>
            </w:r>
            <w:r w:rsidR="00BE10ED">
              <w:rPr>
                <w:noProof/>
                <w:webHidden/>
              </w:rPr>
            </w:r>
            <w:r w:rsidR="00BE10ED">
              <w:rPr>
                <w:noProof/>
                <w:webHidden/>
              </w:rPr>
              <w:fldChar w:fldCharType="separate"/>
            </w:r>
            <w:r>
              <w:rPr>
                <w:noProof/>
                <w:webHidden/>
              </w:rPr>
              <w:t>50</w:t>
            </w:r>
            <w:r w:rsidR="00BE10ED">
              <w:rPr>
                <w:noProof/>
                <w:webHidden/>
              </w:rPr>
              <w:fldChar w:fldCharType="end"/>
            </w:r>
          </w:hyperlink>
        </w:p>
        <w:p w:rsidR="00BE10ED" w:rsidRDefault="00D22F55">
          <w:pPr>
            <w:pStyle w:val="TDC1"/>
            <w:tabs>
              <w:tab w:val="right" w:leader="dot" w:pos="9394"/>
            </w:tabs>
            <w:rPr>
              <w:noProof/>
            </w:rPr>
          </w:pPr>
          <w:hyperlink w:anchor="_Toc13749958" w:history="1">
            <w:r w:rsidR="00BE10ED" w:rsidRPr="00BB34EA">
              <w:rPr>
                <w:rStyle w:val="Hipervnculo"/>
                <w:rFonts w:ascii="Arial" w:hAnsi="Arial" w:cs="Arial"/>
                <w:b/>
                <w:noProof/>
              </w:rPr>
              <w:t>11. Programa de contingencias.</w:t>
            </w:r>
            <w:r w:rsidR="00BE10ED">
              <w:rPr>
                <w:noProof/>
                <w:webHidden/>
              </w:rPr>
              <w:tab/>
            </w:r>
            <w:r w:rsidR="00BE10ED">
              <w:rPr>
                <w:noProof/>
                <w:webHidden/>
              </w:rPr>
              <w:fldChar w:fldCharType="begin"/>
            </w:r>
            <w:r w:rsidR="00BE10ED">
              <w:rPr>
                <w:noProof/>
                <w:webHidden/>
              </w:rPr>
              <w:instrText xml:space="preserve"> PAGEREF _Toc13749958 \h </w:instrText>
            </w:r>
            <w:r w:rsidR="00BE10ED">
              <w:rPr>
                <w:noProof/>
                <w:webHidden/>
              </w:rPr>
            </w:r>
            <w:r w:rsidR="00BE10ED">
              <w:rPr>
                <w:noProof/>
                <w:webHidden/>
              </w:rPr>
              <w:fldChar w:fldCharType="separate"/>
            </w:r>
            <w:r>
              <w:rPr>
                <w:noProof/>
                <w:webHidden/>
              </w:rPr>
              <w:t>51</w:t>
            </w:r>
            <w:r w:rsidR="00BE10ED">
              <w:rPr>
                <w:noProof/>
                <w:webHidden/>
              </w:rPr>
              <w:fldChar w:fldCharType="end"/>
            </w:r>
          </w:hyperlink>
        </w:p>
        <w:p w:rsidR="00BF50AF" w:rsidRDefault="00BF50AF">
          <w:r>
            <w:rPr>
              <w:b/>
              <w:bCs/>
              <w:lang w:val="es-ES"/>
            </w:rPr>
            <w:fldChar w:fldCharType="end"/>
          </w:r>
        </w:p>
      </w:sdtContent>
    </w:sdt>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BF50AF" w:rsidRDefault="00BF50AF">
      <w:pPr>
        <w:rPr>
          <w:rFonts w:ascii="Arial" w:hAnsi="Arial" w:cs="Arial"/>
          <w:szCs w:val="24"/>
        </w:rPr>
      </w:pPr>
    </w:p>
    <w:p w:rsidR="003D5718" w:rsidRDefault="003D5718" w:rsidP="005456C0">
      <w:pPr>
        <w:autoSpaceDE w:val="0"/>
        <w:autoSpaceDN w:val="0"/>
        <w:adjustRightInd w:val="0"/>
        <w:spacing w:line="360" w:lineRule="auto"/>
        <w:jc w:val="both"/>
        <w:rPr>
          <w:rFonts w:ascii="Arial" w:hAnsi="Arial" w:cs="Arial"/>
          <w:szCs w:val="24"/>
        </w:rPr>
      </w:pPr>
    </w:p>
    <w:p w:rsidR="008179DA" w:rsidRDefault="008179DA" w:rsidP="005456C0">
      <w:pPr>
        <w:autoSpaceDE w:val="0"/>
        <w:autoSpaceDN w:val="0"/>
        <w:adjustRightInd w:val="0"/>
        <w:spacing w:line="360" w:lineRule="auto"/>
        <w:jc w:val="both"/>
        <w:rPr>
          <w:rFonts w:ascii="Arial" w:hAnsi="Arial" w:cs="Arial"/>
          <w:szCs w:val="24"/>
        </w:rPr>
      </w:pPr>
    </w:p>
    <w:p w:rsidR="008179DA" w:rsidRDefault="008179DA" w:rsidP="005456C0">
      <w:pPr>
        <w:autoSpaceDE w:val="0"/>
        <w:autoSpaceDN w:val="0"/>
        <w:adjustRightInd w:val="0"/>
        <w:spacing w:line="360" w:lineRule="auto"/>
        <w:jc w:val="both"/>
        <w:rPr>
          <w:rFonts w:ascii="Arial" w:hAnsi="Arial" w:cs="Arial"/>
          <w:szCs w:val="24"/>
        </w:rPr>
      </w:pPr>
    </w:p>
    <w:p w:rsidR="008179DA" w:rsidRDefault="008179DA" w:rsidP="005456C0">
      <w:pPr>
        <w:autoSpaceDE w:val="0"/>
        <w:autoSpaceDN w:val="0"/>
        <w:adjustRightInd w:val="0"/>
        <w:spacing w:line="360" w:lineRule="auto"/>
        <w:jc w:val="both"/>
        <w:rPr>
          <w:rFonts w:ascii="Arial" w:hAnsi="Arial" w:cs="Arial"/>
          <w:szCs w:val="24"/>
        </w:rPr>
      </w:pPr>
    </w:p>
    <w:p w:rsidR="008179DA" w:rsidRPr="00AA12FA" w:rsidRDefault="008179DA" w:rsidP="005456C0">
      <w:pPr>
        <w:autoSpaceDE w:val="0"/>
        <w:autoSpaceDN w:val="0"/>
        <w:adjustRightInd w:val="0"/>
        <w:spacing w:line="360" w:lineRule="auto"/>
        <w:jc w:val="both"/>
        <w:rPr>
          <w:rFonts w:ascii="Arial" w:hAnsi="Arial" w:cs="Arial"/>
          <w:szCs w:val="24"/>
        </w:rPr>
      </w:pPr>
    </w:p>
    <w:p w:rsidR="005456C0" w:rsidRPr="008505B6" w:rsidRDefault="005456C0" w:rsidP="008505B6">
      <w:pPr>
        <w:pStyle w:val="Ttulo1"/>
        <w:numPr>
          <w:ilvl w:val="0"/>
          <w:numId w:val="11"/>
        </w:numPr>
        <w:rPr>
          <w:rFonts w:ascii="Arial" w:hAnsi="Arial" w:cs="Arial"/>
          <w:b/>
          <w:color w:val="auto"/>
          <w:sz w:val="24"/>
          <w:szCs w:val="24"/>
        </w:rPr>
      </w:pPr>
      <w:bookmarkStart w:id="1" w:name="_Toc13749948"/>
      <w:r w:rsidRPr="008505B6">
        <w:rPr>
          <w:rFonts w:ascii="Arial" w:hAnsi="Arial" w:cs="Arial"/>
          <w:b/>
          <w:color w:val="auto"/>
          <w:sz w:val="24"/>
          <w:szCs w:val="24"/>
        </w:rPr>
        <w:t>Propósito</w:t>
      </w:r>
      <w:bookmarkEnd w:id="1"/>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Generar el conocimiento necesario del manejo de sustancias químicas peligrosas tipo </w:t>
      </w:r>
      <w:r w:rsidRPr="000D1798">
        <w:rPr>
          <w:rFonts w:ascii="Arial" w:hAnsi="Arial" w:cs="Arial"/>
          <w:b/>
          <w:sz w:val="24"/>
          <w:szCs w:val="24"/>
        </w:rPr>
        <w:t>CRETI</w:t>
      </w:r>
      <w:r w:rsidRPr="00AA12FA">
        <w:rPr>
          <w:rFonts w:ascii="Arial" w:hAnsi="Arial" w:cs="Arial"/>
          <w:sz w:val="24"/>
          <w:szCs w:val="24"/>
        </w:rPr>
        <w:t>, 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w:t>
      </w:r>
      <w:r w:rsidR="003D5718">
        <w:rPr>
          <w:rFonts w:ascii="Arial" w:hAnsi="Arial" w:cs="Arial"/>
          <w:sz w:val="24"/>
          <w:szCs w:val="24"/>
        </w:rPr>
        <w:t xml:space="preserve"> Investigación de</w:t>
      </w:r>
      <w:r w:rsidRPr="00AA12FA">
        <w:rPr>
          <w:rFonts w:ascii="Arial" w:hAnsi="Arial" w:cs="Arial"/>
          <w:sz w:val="24"/>
          <w:szCs w:val="24"/>
        </w:rPr>
        <w:t xml:space="preserve"> Inmunología y Proteómica del Hospital Infantil de México Federico Gómez; con el fin de prevenir </w:t>
      </w:r>
      <w:r>
        <w:rPr>
          <w:rFonts w:ascii="Arial" w:hAnsi="Arial" w:cs="Arial"/>
          <w:sz w:val="24"/>
          <w:szCs w:val="24"/>
        </w:rPr>
        <w:t>daños al personal y a terceros.</w:t>
      </w:r>
    </w:p>
    <w:p w:rsidR="005456C0" w:rsidRPr="008505B6" w:rsidRDefault="005456C0" w:rsidP="008505B6">
      <w:pPr>
        <w:pStyle w:val="Ttulo1"/>
        <w:numPr>
          <w:ilvl w:val="0"/>
          <w:numId w:val="11"/>
        </w:numPr>
        <w:rPr>
          <w:rFonts w:ascii="Arial" w:hAnsi="Arial" w:cs="Arial"/>
          <w:b/>
          <w:color w:val="auto"/>
          <w:sz w:val="24"/>
          <w:szCs w:val="24"/>
        </w:rPr>
      </w:pPr>
      <w:bookmarkStart w:id="2" w:name="_Toc13749949"/>
      <w:r w:rsidRPr="008505B6">
        <w:rPr>
          <w:rFonts w:ascii="Arial" w:hAnsi="Arial" w:cs="Arial"/>
          <w:b/>
          <w:color w:val="auto"/>
          <w:sz w:val="24"/>
          <w:szCs w:val="24"/>
        </w:rPr>
        <w:t>Alcance</w:t>
      </w:r>
      <w:bookmarkEnd w:id="2"/>
      <w:r w:rsidRPr="008505B6">
        <w:rPr>
          <w:rFonts w:ascii="Arial" w:hAnsi="Arial" w:cs="Arial"/>
          <w:b/>
          <w:color w:val="auto"/>
          <w:sz w:val="24"/>
          <w:szCs w:val="24"/>
        </w:rPr>
        <w:t xml:space="preserve"> </w:t>
      </w:r>
    </w:p>
    <w:p w:rsidR="005456C0"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Este procedimiento involucra a todo el personal técnico, científico y estudiantes que generen residuos </w:t>
      </w:r>
      <w:r w:rsidRPr="0014262B">
        <w:rPr>
          <w:rFonts w:ascii="Arial" w:hAnsi="Arial" w:cs="Arial"/>
          <w:b/>
          <w:sz w:val="24"/>
          <w:szCs w:val="24"/>
        </w:rPr>
        <w:t>CRETI</w:t>
      </w:r>
      <w:r w:rsidRPr="00AA12FA">
        <w:rPr>
          <w:rFonts w:ascii="Arial" w:hAnsi="Arial" w:cs="Arial"/>
          <w:sz w:val="24"/>
          <w:szCs w:val="24"/>
        </w:rPr>
        <w:t xml:space="preserve"> que se encuentren actualmente adscritos al Laboratorio de Investigación en Inmunología y Proteómica del Hospital Infantil de México, Federico Gómez. </w:t>
      </w:r>
    </w:p>
    <w:p w:rsidR="005456C0" w:rsidRPr="008505B6" w:rsidRDefault="005456C0" w:rsidP="008505B6">
      <w:pPr>
        <w:pStyle w:val="Ttulo1"/>
        <w:numPr>
          <w:ilvl w:val="0"/>
          <w:numId w:val="11"/>
        </w:numPr>
        <w:rPr>
          <w:rFonts w:ascii="Arial" w:hAnsi="Arial" w:cs="Arial"/>
          <w:b/>
          <w:color w:val="auto"/>
          <w:sz w:val="24"/>
          <w:szCs w:val="24"/>
          <w:lang w:val="es-ES"/>
        </w:rPr>
      </w:pPr>
      <w:bookmarkStart w:id="3" w:name="_Toc13749950"/>
      <w:r w:rsidRPr="008505B6">
        <w:rPr>
          <w:rFonts w:ascii="Arial" w:hAnsi="Arial" w:cs="Arial"/>
          <w:b/>
          <w:color w:val="auto"/>
          <w:sz w:val="24"/>
          <w:szCs w:val="24"/>
          <w:lang w:val="es-ES"/>
        </w:rPr>
        <w:t>Marco Teórico</w:t>
      </w:r>
      <w:bookmarkEnd w:id="3"/>
    </w:p>
    <w:p w:rsidR="005456C0"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Las actividades cotidianas que se realizan en el Laboratorio de </w:t>
      </w:r>
      <w:r w:rsidR="00C44A83">
        <w:rPr>
          <w:rFonts w:ascii="Arial" w:hAnsi="Arial" w:cs="Arial"/>
          <w:sz w:val="24"/>
          <w:szCs w:val="24"/>
        </w:rPr>
        <w:t xml:space="preserve">Investigación en </w:t>
      </w:r>
      <w:r w:rsidRPr="00AA12FA">
        <w:rPr>
          <w:rFonts w:ascii="Arial" w:hAnsi="Arial" w:cs="Arial"/>
          <w:sz w:val="24"/>
          <w:szCs w:val="24"/>
        </w:rPr>
        <w:t xml:space="preserve">Inmunología y Proteómica que pertenece al Hospital Infantil de México, Federico Gómez, generan una amplia gama de residuos químicos, algunos de los cuales puede constituir riesgos potenciales para la salud laboral, publica y para el ambiente. Conscientes de la responsabilidad del cuidado de la salud y del ambiente y siendo un </w:t>
      </w:r>
      <w:r w:rsidR="00B1260C">
        <w:rPr>
          <w:rFonts w:ascii="Arial" w:hAnsi="Arial" w:cs="Arial"/>
          <w:sz w:val="24"/>
          <w:szCs w:val="24"/>
        </w:rPr>
        <w:t>hospital de referencia a nivel n</w:t>
      </w:r>
      <w:r w:rsidRPr="00AA12FA">
        <w:rPr>
          <w:rFonts w:ascii="Arial" w:hAnsi="Arial" w:cs="Arial"/>
          <w:sz w:val="24"/>
          <w:szCs w:val="24"/>
        </w:rPr>
        <w:t xml:space="preserve">acional y/o escuela en donde se forman profesionistas de alto nivel, se han implementado la norma oficial mexicana </w:t>
      </w:r>
      <w:r w:rsidRPr="000D1798">
        <w:rPr>
          <w:rFonts w:ascii="Arial" w:hAnsi="Arial" w:cs="Arial"/>
          <w:b/>
          <w:sz w:val="24"/>
          <w:szCs w:val="24"/>
        </w:rPr>
        <w:t>NOM-052-SEMANART-2005</w:t>
      </w:r>
      <w:r w:rsidRPr="00AA12FA">
        <w:rPr>
          <w:rFonts w:ascii="Arial" w:hAnsi="Arial" w:cs="Arial"/>
          <w:sz w:val="24"/>
          <w:szCs w:val="24"/>
        </w:rPr>
        <w:t xml:space="preserve">, </w:t>
      </w:r>
      <w:r w:rsidRPr="00AA12FA">
        <w:rPr>
          <w:rFonts w:ascii="Arial" w:hAnsi="Arial" w:cs="Arial"/>
          <w:b/>
          <w:bCs/>
          <w:sz w:val="24"/>
          <w:szCs w:val="24"/>
        </w:rPr>
        <w:t>que establece las características, el procedimiento de identificación, clasificación y los listados de los residuos peligrosos en los centros de trabajo,</w:t>
      </w:r>
      <w:r w:rsidRPr="00AA12FA">
        <w:rPr>
          <w:rFonts w:ascii="Arial" w:hAnsi="Arial" w:cs="Arial"/>
          <w:sz w:val="24"/>
          <w:szCs w:val="24"/>
        </w:rPr>
        <w:t xml:space="preserve"> cuyo objetivo es identificar, clasificar, ordenar, hacer uso correcto y disposición final de las </w:t>
      </w:r>
      <w:r>
        <w:rPr>
          <w:rFonts w:ascii="Arial" w:hAnsi="Arial" w:cs="Arial"/>
          <w:sz w:val="24"/>
          <w:szCs w:val="24"/>
        </w:rPr>
        <w:t>sustancias químicas peligrosas.</w:t>
      </w:r>
    </w:p>
    <w:p w:rsidR="00CE7304" w:rsidRPr="008E484E" w:rsidRDefault="00CE7304" w:rsidP="005456C0">
      <w:pPr>
        <w:autoSpaceDE w:val="0"/>
        <w:autoSpaceDN w:val="0"/>
        <w:adjustRightInd w:val="0"/>
        <w:spacing w:line="360" w:lineRule="auto"/>
        <w:jc w:val="both"/>
        <w:rPr>
          <w:rFonts w:ascii="Arial" w:hAnsi="Arial" w:cs="Arial"/>
          <w:sz w:val="24"/>
          <w:szCs w:val="24"/>
        </w:rPr>
      </w:pPr>
    </w:p>
    <w:p w:rsidR="005456C0" w:rsidRPr="008505B6" w:rsidRDefault="005456C0" w:rsidP="008505B6">
      <w:pPr>
        <w:pStyle w:val="Ttulo1"/>
        <w:numPr>
          <w:ilvl w:val="0"/>
          <w:numId w:val="11"/>
        </w:numPr>
        <w:rPr>
          <w:rFonts w:ascii="Arial" w:hAnsi="Arial" w:cs="Arial"/>
          <w:b/>
          <w:color w:val="auto"/>
          <w:sz w:val="24"/>
          <w:szCs w:val="24"/>
        </w:rPr>
      </w:pPr>
      <w:bookmarkStart w:id="4" w:name="_Toc13749951"/>
      <w:r w:rsidRPr="008505B6">
        <w:rPr>
          <w:rFonts w:ascii="Arial" w:hAnsi="Arial" w:cs="Arial"/>
          <w:b/>
          <w:color w:val="auto"/>
          <w:sz w:val="24"/>
          <w:szCs w:val="24"/>
        </w:rPr>
        <w:t>Objetivos</w:t>
      </w:r>
      <w:bookmarkEnd w:id="4"/>
    </w:p>
    <w:p w:rsidR="005456C0" w:rsidRPr="00AA12FA" w:rsidRDefault="005456C0" w:rsidP="005456C0">
      <w:pPr>
        <w:spacing w:after="101" w:line="360" w:lineRule="auto"/>
        <w:jc w:val="both"/>
        <w:rPr>
          <w:rFonts w:ascii="Arial" w:hAnsi="Arial" w:cs="Arial"/>
          <w:color w:val="000000"/>
          <w:sz w:val="24"/>
          <w:szCs w:val="24"/>
        </w:rPr>
      </w:pPr>
      <w:r w:rsidRPr="00AA12FA">
        <w:rPr>
          <w:rFonts w:ascii="Arial" w:hAnsi="Arial" w:cs="Arial"/>
          <w:sz w:val="24"/>
          <w:szCs w:val="24"/>
        </w:rPr>
        <w:t xml:space="preserve">Este manual tiene el objetivo de aclarar las posibles dudas acerca de la identificación, </w:t>
      </w:r>
      <w:r w:rsidRPr="00AA12FA">
        <w:rPr>
          <w:rFonts w:ascii="Arial" w:hAnsi="Arial" w:cs="Arial"/>
          <w:iCs/>
          <w:color w:val="000000"/>
          <w:sz w:val="24"/>
          <w:szCs w:val="24"/>
          <w:lang w:val="es-ES"/>
        </w:rPr>
        <w:t>si un residuo es peligroso, el cual incluye los listados de los residuos peligrosos y las características que hacen que se consideren como tales</w:t>
      </w:r>
      <w:r w:rsidRPr="00AA12FA">
        <w:rPr>
          <w:rFonts w:ascii="Arial" w:hAnsi="Arial" w:cs="Arial"/>
          <w:sz w:val="24"/>
          <w:szCs w:val="24"/>
        </w:rPr>
        <w:t>, así como la disposición final de aquellos que se generan en particular</w:t>
      </w:r>
      <w:r w:rsidR="00226838">
        <w:rPr>
          <w:rFonts w:ascii="Arial" w:hAnsi="Arial" w:cs="Arial"/>
          <w:sz w:val="24"/>
          <w:szCs w:val="24"/>
        </w:rPr>
        <w:t>,</w:t>
      </w:r>
      <w:r w:rsidRPr="00AA12FA">
        <w:rPr>
          <w:rFonts w:ascii="Arial" w:hAnsi="Arial" w:cs="Arial"/>
          <w:sz w:val="24"/>
          <w:szCs w:val="24"/>
        </w:rPr>
        <w:t xml:space="preserve"> en el Laboratorio de</w:t>
      </w:r>
      <w:r>
        <w:rPr>
          <w:rFonts w:ascii="Arial" w:hAnsi="Arial" w:cs="Arial"/>
          <w:sz w:val="24"/>
          <w:szCs w:val="24"/>
        </w:rPr>
        <w:t xml:space="preserve"> Investigación en</w:t>
      </w:r>
      <w:r w:rsidRPr="00AA12FA">
        <w:rPr>
          <w:rFonts w:ascii="Arial" w:hAnsi="Arial" w:cs="Arial"/>
          <w:sz w:val="24"/>
          <w:szCs w:val="24"/>
        </w:rPr>
        <w:t xml:space="preserve"> Inmunología y Proteómica.</w:t>
      </w:r>
    </w:p>
    <w:p w:rsidR="005456C0" w:rsidRPr="001A3600" w:rsidRDefault="005456C0" w:rsidP="001A3600">
      <w:pPr>
        <w:pStyle w:val="Ttulo1"/>
        <w:numPr>
          <w:ilvl w:val="0"/>
          <w:numId w:val="11"/>
        </w:numPr>
        <w:rPr>
          <w:rFonts w:ascii="Arial" w:hAnsi="Arial" w:cs="Arial"/>
          <w:b/>
          <w:color w:val="auto"/>
          <w:sz w:val="24"/>
          <w:szCs w:val="24"/>
        </w:rPr>
      </w:pPr>
      <w:bookmarkStart w:id="5" w:name="_Toc13749952"/>
      <w:r w:rsidRPr="001A3600">
        <w:rPr>
          <w:rFonts w:ascii="Arial" w:hAnsi="Arial" w:cs="Arial"/>
          <w:b/>
          <w:color w:val="auto"/>
          <w:sz w:val="24"/>
          <w:szCs w:val="24"/>
        </w:rPr>
        <w:t>Identificación</w:t>
      </w:r>
      <w:bookmarkEnd w:id="5"/>
      <w:r w:rsidRPr="001A3600">
        <w:rPr>
          <w:rFonts w:ascii="Arial" w:hAnsi="Arial" w:cs="Arial"/>
          <w:b/>
          <w:color w:val="auto"/>
          <w:sz w:val="24"/>
          <w:szCs w:val="24"/>
        </w:rPr>
        <w:t xml:space="preserve"> </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Para identificar los residuos </w:t>
      </w:r>
      <w:r w:rsidRPr="00AA12FA">
        <w:rPr>
          <w:rFonts w:ascii="Arial" w:hAnsi="Arial" w:cs="Arial"/>
          <w:iCs/>
          <w:color w:val="000000"/>
          <w:sz w:val="24"/>
          <w:szCs w:val="24"/>
          <w:lang w:val="es-ES"/>
        </w:rPr>
        <w:t xml:space="preserve">peligrosos y que significa: </w:t>
      </w:r>
      <w:r w:rsidRPr="00AA12FA">
        <w:rPr>
          <w:rFonts w:ascii="Arial" w:hAnsi="Arial" w:cs="Arial"/>
          <w:b/>
          <w:iCs/>
          <w:color w:val="000000"/>
          <w:sz w:val="24"/>
          <w:szCs w:val="24"/>
          <w:u w:val="single"/>
          <w:lang w:val="es-ES"/>
        </w:rPr>
        <w:t>C</w:t>
      </w:r>
      <w:r w:rsidRPr="00AA12FA">
        <w:rPr>
          <w:rFonts w:ascii="Arial" w:hAnsi="Arial" w:cs="Arial"/>
          <w:iCs/>
          <w:color w:val="000000"/>
          <w:sz w:val="24"/>
          <w:szCs w:val="24"/>
          <w:lang w:val="es-ES"/>
        </w:rPr>
        <w:t xml:space="preserve">orrosivo, </w:t>
      </w:r>
      <w:r w:rsidRPr="00AA12FA">
        <w:rPr>
          <w:rFonts w:ascii="Arial" w:hAnsi="Arial" w:cs="Arial"/>
          <w:b/>
          <w:iCs/>
          <w:color w:val="000000"/>
          <w:sz w:val="24"/>
          <w:szCs w:val="24"/>
          <w:u w:val="single"/>
          <w:lang w:val="es-ES"/>
        </w:rPr>
        <w:t>R</w:t>
      </w:r>
      <w:r w:rsidRPr="00AA12FA">
        <w:rPr>
          <w:rFonts w:ascii="Arial" w:hAnsi="Arial" w:cs="Arial"/>
          <w:iCs/>
          <w:color w:val="000000"/>
          <w:sz w:val="24"/>
          <w:szCs w:val="24"/>
          <w:lang w:val="es-ES"/>
        </w:rPr>
        <w:t xml:space="preserve">eactivo, </w:t>
      </w:r>
      <w:r w:rsidRPr="00AA12FA">
        <w:rPr>
          <w:rFonts w:ascii="Arial" w:hAnsi="Arial" w:cs="Arial"/>
          <w:b/>
          <w:iCs/>
          <w:color w:val="000000"/>
          <w:sz w:val="24"/>
          <w:szCs w:val="24"/>
          <w:u w:val="single"/>
          <w:lang w:val="es-ES"/>
        </w:rPr>
        <w:t>E</w:t>
      </w:r>
      <w:r w:rsidRPr="00AA12FA">
        <w:rPr>
          <w:rFonts w:ascii="Arial" w:hAnsi="Arial" w:cs="Arial"/>
          <w:iCs/>
          <w:color w:val="000000"/>
          <w:sz w:val="24"/>
          <w:szCs w:val="24"/>
          <w:lang w:val="es-ES"/>
        </w:rPr>
        <w:t xml:space="preserve">xplosivo, </w:t>
      </w:r>
      <w:r w:rsidRPr="00AA12FA">
        <w:rPr>
          <w:rFonts w:ascii="Arial" w:hAnsi="Arial" w:cs="Arial"/>
          <w:b/>
          <w:iCs/>
          <w:color w:val="000000"/>
          <w:sz w:val="24"/>
          <w:szCs w:val="24"/>
          <w:u w:val="single"/>
          <w:lang w:val="es-ES"/>
        </w:rPr>
        <w:t>T</w:t>
      </w:r>
      <w:r w:rsidRPr="00AA12FA">
        <w:rPr>
          <w:rFonts w:ascii="Arial" w:hAnsi="Arial" w:cs="Arial"/>
          <w:iCs/>
          <w:color w:val="000000"/>
          <w:sz w:val="24"/>
          <w:szCs w:val="24"/>
          <w:lang w:val="es-ES"/>
        </w:rPr>
        <w:t xml:space="preserve">óxico ambiental e </w:t>
      </w:r>
      <w:r w:rsidRPr="00AA12FA">
        <w:rPr>
          <w:rFonts w:ascii="Arial" w:hAnsi="Arial" w:cs="Arial"/>
          <w:b/>
          <w:iCs/>
          <w:color w:val="000000"/>
          <w:sz w:val="24"/>
          <w:szCs w:val="24"/>
          <w:u w:val="single"/>
          <w:lang w:val="es-ES"/>
        </w:rPr>
        <w:t>I</w:t>
      </w:r>
      <w:r w:rsidRPr="00AA12FA">
        <w:rPr>
          <w:rFonts w:ascii="Arial" w:hAnsi="Arial" w:cs="Arial"/>
          <w:iCs/>
          <w:color w:val="000000"/>
          <w:sz w:val="24"/>
          <w:szCs w:val="24"/>
          <w:lang w:val="es-ES"/>
        </w:rPr>
        <w:t>nflamable</w:t>
      </w:r>
      <w:r w:rsidRPr="00AA12FA">
        <w:rPr>
          <w:rFonts w:ascii="Arial" w:hAnsi="Arial" w:cs="Arial"/>
          <w:sz w:val="24"/>
          <w:szCs w:val="24"/>
        </w:rPr>
        <w:t xml:space="preserve"> (</w:t>
      </w:r>
      <w:r w:rsidRPr="00AA12FA">
        <w:rPr>
          <w:rFonts w:ascii="Arial" w:hAnsi="Arial" w:cs="Arial"/>
          <w:b/>
          <w:sz w:val="24"/>
          <w:szCs w:val="24"/>
        </w:rPr>
        <w:t>CRETI</w:t>
      </w:r>
      <w:r w:rsidRPr="00AA12FA">
        <w:rPr>
          <w:rFonts w:ascii="Arial" w:hAnsi="Arial" w:cs="Arial"/>
          <w:sz w:val="24"/>
          <w:szCs w:val="24"/>
        </w:rPr>
        <w:t>); son aquellos generados durante las diferentes etapas de investigación, que involucra el manejo de sustancias químicas que son utilizadas durante el desarrollo de proyectos de investigación en el Laboratorio de Investigación en Inmunología y Proteómica.</w:t>
      </w:r>
    </w:p>
    <w:p w:rsidR="005456C0" w:rsidRDefault="005456C0" w:rsidP="005456C0">
      <w:pPr>
        <w:spacing w:before="100" w:beforeAutospacing="1" w:after="100" w:afterAutospacing="1" w:line="360" w:lineRule="auto"/>
        <w:jc w:val="both"/>
        <w:rPr>
          <w:rFonts w:ascii="Arial" w:hAnsi="Arial" w:cs="Arial"/>
          <w:color w:val="000000"/>
          <w:sz w:val="24"/>
          <w:szCs w:val="24"/>
        </w:rPr>
      </w:pPr>
      <w:r w:rsidRPr="00AA12FA">
        <w:rPr>
          <w:rFonts w:ascii="Arial" w:hAnsi="Arial" w:cs="Arial"/>
          <w:color w:val="000000"/>
          <w:sz w:val="24"/>
          <w:szCs w:val="24"/>
        </w:rPr>
        <w:t>La</w:t>
      </w:r>
      <w:r w:rsidRPr="00AA12FA">
        <w:rPr>
          <w:rFonts w:ascii="Arial" w:hAnsi="Arial" w:cs="Arial"/>
          <w:sz w:val="24"/>
          <w:szCs w:val="24"/>
        </w:rPr>
        <w:t xml:space="preserve"> Norma Oficial Mexicana, NOM-052-SEMARNAT-2005,</w:t>
      </w:r>
      <w:r w:rsidRPr="00AA12FA">
        <w:rPr>
          <w:rFonts w:ascii="Arial" w:hAnsi="Arial" w:cs="Arial"/>
          <w:color w:val="000000"/>
          <w:sz w:val="24"/>
          <w:szCs w:val="24"/>
        </w:rPr>
        <w:t xml:space="preserve"> considera las siguientes definiciones:</w:t>
      </w:r>
    </w:p>
    <w:p w:rsidR="005456C0" w:rsidRDefault="005456C0" w:rsidP="001A3600">
      <w:pPr>
        <w:pStyle w:val="Ttulo1"/>
        <w:numPr>
          <w:ilvl w:val="0"/>
          <w:numId w:val="11"/>
        </w:numPr>
        <w:rPr>
          <w:rFonts w:ascii="Arial" w:hAnsi="Arial" w:cs="Arial"/>
          <w:b/>
          <w:color w:val="auto"/>
          <w:sz w:val="24"/>
          <w:szCs w:val="24"/>
        </w:rPr>
      </w:pPr>
      <w:bookmarkStart w:id="6" w:name="_Toc13749953"/>
      <w:r w:rsidRPr="001A3600">
        <w:rPr>
          <w:rFonts w:ascii="Arial" w:hAnsi="Arial" w:cs="Arial"/>
          <w:b/>
          <w:color w:val="auto"/>
          <w:sz w:val="24"/>
          <w:szCs w:val="24"/>
        </w:rPr>
        <w:t>Definiciones</w:t>
      </w:r>
      <w:bookmarkEnd w:id="6"/>
    </w:p>
    <w:p w:rsidR="001A3600" w:rsidRPr="001A3600" w:rsidRDefault="001A3600" w:rsidP="001A3600">
      <w:pPr>
        <w:rPr>
          <w:lang w:eastAsia="en-US"/>
        </w:rPr>
      </w:pP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Constituyente Tóxico. - </w:t>
      </w:r>
      <w:r w:rsidRPr="00AA12FA">
        <w:rPr>
          <w:rFonts w:ascii="Arial" w:hAnsi="Arial" w:cs="Arial"/>
          <w:color w:val="000000"/>
          <w:lang w:val="es-ES"/>
        </w:rPr>
        <w:t>Cualquier sustancia química contenida en un residuo y que hace que éste sea peligroso por su toxicidad, ya sea ambiental, aguda o crónica.</w:t>
      </w:r>
    </w:p>
    <w:p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CRETIB.- </w:t>
      </w:r>
      <w:r w:rsidR="005456C0" w:rsidRPr="00AA12FA">
        <w:rPr>
          <w:rFonts w:ascii="Arial" w:hAnsi="Arial" w:cs="Arial"/>
          <w:color w:val="000000"/>
          <w:lang w:val="es-ES"/>
        </w:rPr>
        <w:t>El acrónimo de clasificación de las características a identificar en los residuos peligrosos y que significa: corrosivo, reactivo, explosivo, tóxico ambiental, inflamable y biológico-infeccioso.</w:t>
      </w:r>
    </w:p>
    <w:p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CRIT.- </w:t>
      </w:r>
      <w:r w:rsidR="005456C0" w:rsidRPr="00AA12FA">
        <w:rPr>
          <w:rFonts w:ascii="Arial" w:hAnsi="Arial" w:cs="Arial"/>
          <w:color w:val="000000"/>
          <w:lang w:val="es-ES"/>
        </w:rPr>
        <w:t>El acrónimo de clasificación de las características a identificar en los residuos peligrosos y que significa: corrosivo, reactivo, inflamable y tóxico ambiental.</w:t>
      </w:r>
    </w:p>
    <w:p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Extracto PECT.- </w:t>
      </w:r>
      <w:r w:rsidR="005456C0" w:rsidRPr="00AA12FA">
        <w:rPr>
          <w:rFonts w:ascii="Arial" w:hAnsi="Arial" w:cs="Arial"/>
          <w:color w:val="000000"/>
          <w:lang w:val="es-ES"/>
        </w:rPr>
        <w:t>El lixiviado a partir del cual se determinan los constituyentes tóxicos del residuo y su concentración con la finalidad de identificar si éste es peligroso por su toxicidad al ambiente.</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Fuente específica.- </w:t>
      </w:r>
      <w:r w:rsidRPr="00AA12FA">
        <w:rPr>
          <w:rFonts w:ascii="Arial" w:hAnsi="Arial" w:cs="Arial"/>
          <w:color w:val="000000"/>
          <w:lang w:val="es-ES"/>
        </w:rPr>
        <w:t>Las actividades que generan residuos peligrosos y que están definidas por giro o proceso industrial.</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 xml:space="preserve">Fuente no </w:t>
      </w:r>
      <w:r w:rsidR="00210E09" w:rsidRPr="00AA12FA">
        <w:rPr>
          <w:rFonts w:ascii="Arial" w:hAnsi="Arial" w:cs="Arial"/>
          <w:b/>
          <w:bCs/>
          <w:color w:val="000000"/>
          <w:lang w:val="es-ES"/>
        </w:rPr>
        <w:t>específica. -</w:t>
      </w:r>
      <w:r w:rsidRPr="00AA12FA">
        <w:rPr>
          <w:rFonts w:ascii="Arial" w:hAnsi="Arial" w:cs="Arial"/>
          <w:b/>
          <w:bCs/>
          <w:color w:val="000000"/>
          <w:lang w:val="es-ES"/>
        </w:rPr>
        <w:t> </w:t>
      </w:r>
      <w:r w:rsidRPr="00AA12FA">
        <w:rPr>
          <w:rFonts w:ascii="Arial" w:hAnsi="Arial" w:cs="Arial"/>
          <w:color w:val="000000"/>
          <w:lang w:val="es-ES"/>
        </w:rPr>
        <w:t>Las actividades que generan residuos peligrosos y que por llevarse a cabo en diferentes giros o procesos se clasifican de manera general.</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Ley. -</w:t>
      </w:r>
      <w:r w:rsidR="00226838">
        <w:rPr>
          <w:rFonts w:ascii="Arial" w:hAnsi="Arial" w:cs="Arial"/>
          <w:color w:val="000000"/>
          <w:lang w:val="es-ES"/>
        </w:rPr>
        <w:t xml:space="preserve"> </w:t>
      </w:r>
      <w:r w:rsidRPr="00AA12FA">
        <w:rPr>
          <w:rFonts w:ascii="Arial" w:hAnsi="Arial" w:cs="Arial"/>
          <w:color w:val="000000"/>
          <w:lang w:val="es-ES"/>
        </w:rPr>
        <w:t>La Ley General para la Prevención y Gestión Integral de los Residuos.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PECT. -</w:t>
      </w:r>
      <w:r w:rsidR="00226838">
        <w:rPr>
          <w:rFonts w:ascii="Arial" w:hAnsi="Arial" w:cs="Arial"/>
          <w:b/>
          <w:bCs/>
          <w:color w:val="000000"/>
          <w:lang w:val="es-ES"/>
        </w:rPr>
        <w:t xml:space="preserve"> </w:t>
      </w:r>
      <w:r w:rsidRPr="00AA12FA">
        <w:rPr>
          <w:rFonts w:ascii="Arial" w:hAnsi="Arial" w:cs="Arial"/>
          <w:color w:val="000000"/>
          <w:lang w:val="es-ES"/>
        </w:rPr>
        <w:t>Procedimiento de Extracción de Constituyentes Tóxicos.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Residuos peligrosos resultado del desecho de</w:t>
      </w:r>
      <w:r w:rsidRPr="00AA12FA">
        <w:rPr>
          <w:rFonts w:ascii="Arial" w:hAnsi="Arial" w:cs="Arial"/>
          <w:color w:val="000000"/>
          <w:lang w:val="es-ES"/>
        </w:rPr>
        <w:t> </w:t>
      </w:r>
      <w:r w:rsidRPr="00AA12FA">
        <w:rPr>
          <w:rFonts w:ascii="Arial" w:hAnsi="Arial" w:cs="Arial"/>
          <w:b/>
          <w:bCs/>
          <w:color w:val="000000"/>
          <w:lang w:val="es-ES"/>
        </w:rPr>
        <w:t>productos fuera de especificaciones o caducos. -</w:t>
      </w:r>
      <w:r w:rsidR="00226838">
        <w:rPr>
          <w:rFonts w:ascii="Arial" w:hAnsi="Arial" w:cs="Arial"/>
          <w:b/>
          <w:bCs/>
          <w:color w:val="000000"/>
          <w:lang w:val="es-ES"/>
        </w:rPr>
        <w:t xml:space="preserve"> </w:t>
      </w:r>
      <w:r w:rsidRPr="00AA12FA">
        <w:rPr>
          <w:rFonts w:ascii="Arial" w:hAnsi="Arial" w:cs="Arial"/>
          <w:color w:val="000000"/>
          <w:lang w:val="es-ES"/>
        </w:rPr>
        <w:t>Sustancias químicas que han perdido, carecen o presentan variación en las características necesarias para ser utilizados, transformados o comercializados respecto a los estándares de diseño o producción originales.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w:t>
      </w:r>
      <w:r w:rsidRPr="00AA12FA">
        <w:rPr>
          <w:rFonts w:ascii="Arial" w:hAnsi="Arial" w:cs="Arial"/>
          <w:color w:val="000000"/>
          <w:lang w:val="es-ES"/>
        </w:rPr>
        <w:t> La propiedad de una sustancia o mezcla de sustancias de provocar efectos adversos en la salud o en los ecosistemas.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Ambiental. -</w:t>
      </w:r>
      <w:r w:rsidRPr="00AA12FA">
        <w:rPr>
          <w:rFonts w:ascii="Arial" w:hAnsi="Arial" w:cs="Arial"/>
          <w:color w:val="000000"/>
          <w:lang w:val="es-ES"/>
        </w:rPr>
        <w:t> La característica de una sustancia o mezcla de sustancias que ocasiona un desequilibrio ecológico.</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Aguda. -</w:t>
      </w:r>
      <w:r w:rsidRPr="00AA12FA">
        <w:rPr>
          <w:rFonts w:ascii="Arial" w:hAnsi="Arial" w:cs="Arial"/>
          <w:color w:val="000000"/>
          <w:lang w:val="es-ES"/>
        </w:rPr>
        <w:t> El grado en el cual una sustancia o mezcla de sustancias puede provocar, en un corto periodo de tiempo o en una sola exposición, daños o la muerte de un organismo.</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Crónica. - </w:t>
      </w:r>
      <w:r w:rsidRPr="00AA12FA">
        <w:rPr>
          <w:rFonts w:ascii="Arial" w:hAnsi="Arial" w:cs="Arial"/>
          <w:color w:val="000000"/>
          <w:lang w:val="es-ES"/>
        </w:rPr>
        <w:t>Es la propiedad de una sustancia o mezcla de sustancias de causar efectos dañinos a largo plazo en los organismos, generalmente a partir de exposiciones continuas o repetidas y que son capaces de producir efectos cancerígenos, teratogénicos o mutagénicos.</w:t>
      </w:r>
    </w:p>
    <w:p w:rsidR="005456C0" w:rsidRPr="001A3600" w:rsidRDefault="005456C0" w:rsidP="001A3600">
      <w:pPr>
        <w:pStyle w:val="Ttulo1"/>
        <w:numPr>
          <w:ilvl w:val="0"/>
          <w:numId w:val="11"/>
        </w:numPr>
        <w:rPr>
          <w:rFonts w:ascii="Arial" w:hAnsi="Arial" w:cs="Arial"/>
          <w:b/>
          <w:color w:val="auto"/>
          <w:sz w:val="24"/>
          <w:szCs w:val="24"/>
        </w:rPr>
      </w:pPr>
      <w:bookmarkStart w:id="7" w:name="_Toc13749954"/>
      <w:r w:rsidRPr="001A3600">
        <w:rPr>
          <w:rFonts w:ascii="Arial" w:hAnsi="Arial" w:cs="Arial"/>
          <w:b/>
          <w:color w:val="auto"/>
          <w:sz w:val="24"/>
          <w:szCs w:val="24"/>
          <w:lang w:val="es-ES"/>
        </w:rPr>
        <w:t>Procedimiento para determinar si un residuo es peligroso</w:t>
      </w:r>
      <w:bookmarkEnd w:id="7"/>
    </w:p>
    <w:p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El procedimiento para determinar si un residuo es peli</w:t>
      </w:r>
      <w:r>
        <w:rPr>
          <w:rFonts w:ascii="Arial" w:hAnsi="Arial" w:cs="Arial"/>
          <w:color w:val="000000"/>
          <w:lang w:val="es-ES"/>
        </w:rPr>
        <w:t>groso se presenta en los listados (1-5)</w:t>
      </w:r>
    </w:p>
    <w:p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Un residuo es peligroso</w:t>
      </w:r>
      <w:r w:rsidRPr="00AA12FA">
        <w:rPr>
          <w:rFonts w:ascii="Arial" w:hAnsi="Arial" w:cs="Arial"/>
          <w:b/>
          <w:bCs/>
          <w:color w:val="000000"/>
          <w:lang w:val="es-ES"/>
        </w:rPr>
        <w:t> </w:t>
      </w:r>
      <w:r w:rsidRPr="00AA12FA">
        <w:rPr>
          <w:rFonts w:ascii="Arial" w:hAnsi="Arial" w:cs="Arial"/>
          <w:color w:val="000000"/>
          <w:lang w:val="es-ES"/>
        </w:rPr>
        <w:t>si se encuentra en alguno de los siguientes listados:</w:t>
      </w:r>
    </w:p>
    <w:p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1: Clasificación de residuos peligrosos por fuente específica.</w:t>
      </w:r>
    </w:p>
    <w:p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2: Clasificación de residuos peligrosos por fuente no específica.</w:t>
      </w:r>
    </w:p>
    <w:p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3: Clasificación de residuos peligrosos resultado del desecho de productos químicos fuera de especificaciones o caducos (Tóxicos Agudos).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Listado 4: Clasificación de residuos peligrosos resultado del desecho de productos químicos fuera de especificaciones o caducos (Tóxicos Crónicos).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Listado 5: Clasificación por tipo de residuos, sujetos a Condiciones Particulares de Manejo.</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Caracterización o análisis CRIT de los residuos junto con la determinación de las características de Explosividad y Biológico-Infeccioso.</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Manifestación basada en el conocimiento científico o la evidencia empírica sobre los materiales y procesos empleados en la generación del residuo en los siguientes casos:</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sabe que su residuo tiene alguna de las características de peligrosidad establecidas en esta norma.</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conoce</w:t>
      </w:r>
      <w:r>
        <w:rPr>
          <w:rFonts w:ascii="Arial" w:hAnsi="Arial" w:cs="Arial"/>
          <w:b/>
          <w:bCs/>
          <w:color w:val="000000"/>
          <w:lang w:val="es-ES"/>
        </w:rPr>
        <w:t xml:space="preserve"> </w:t>
      </w:r>
      <w:r w:rsidRPr="00AA12FA">
        <w:rPr>
          <w:rFonts w:ascii="Arial" w:hAnsi="Arial" w:cs="Arial"/>
          <w:color w:val="000000"/>
          <w:lang w:val="es-ES"/>
        </w:rPr>
        <w:t>que</w:t>
      </w:r>
      <w:r>
        <w:rPr>
          <w:rFonts w:ascii="Arial" w:hAnsi="Arial" w:cs="Arial"/>
          <w:b/>
          <w:bCs/>
          <w:color w:val="000000"/>
          <w:lang w:val="es-ES"/>
        </w:rPr>
        <w:t xml:space="preserve"> </w:t>
      </w:r>
      <w:r w:rsidRPr="00AA12FA">
        <w:rPr>
          <w:rFonts w:ascii="Arial" w:hAnsi="Arial" w:cs="Arial"/>
          <w:color w:val="000000"/>
          <w:lang w:val="es-ES"/>
        </w:rPr>
        <w:t>el residuo contiene un constituyente tóxico que lo hace peligroso.</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declara, bajo protesta de decir verdad, que su residuo no es peligroso.</w:t>
      </w:r>
    </w:p>
    <w:p w:rsidR="005456C0" w:rsidRPr="001A3600" w:rsidRDefault="005456C0" w:rsidP="001A3600">
      <w:pPr>
        <w:pStyle w:val="Ttulo1"/>
        <w:numPr>
          <w:ilvl w:val="0"/>
          <w:numId w:val="11"/>
        </w:numPr>
        <w:rPr>
          <w:rFonts w:ascii="Arial" w:hAnsi="Arial" w:cs="Arial"/>
          <w:b/>
          <w:color w:val="auto"/>
          <w:sz w:val="24"/>
          <w:szCs w:val="24"/>
        </w:rPr>
      </w:pPr>
      <w:bookmarkStart w:id="8" w:name="_Toc13749955"/>
      <w:r w:rsidRPr="001A3600">
        <w:rPr>
          <w:rFonts w:ascii="Arial" w:hAnsi="Arial" w:cs="Arial"/>
          <w:b/>
          <w:color w:val="auto"/>
          <w:sz w:val="24"/>
          <w:szCs w:val="24"/>
          <w:lang w:val="es-ES"/>
        </w:rPr>
        <w:t>Características que definen a un residuo como peligroso</w:t>
      </w:r>
      <w:bookmarkEnd w:id="8"/>
    </w:p>
    <w:p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El residuo es peligroso si presenta al menos una de las siguientes características:</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C</w:t>
      </w:r>
      <w:r w:rsidRPr="00AA12FA">
        <w:rPr>
          <w:rFonts w:ascii="Arial" w:hAnsi="Arial" w:cs="Arial"/>
          <w:color w:val="000000"/>
          <w:lang w:val="es-ES_tradnl"/>
        </w:rPr>
        <w:t>orrosividad</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R</w:t>
      </w:r>
      <w:r w:rsidRPr="00AA12FA">
        <w:rPr>
          <w:rFonts w:ascii="Arial" w:hAnsi="Arial" w:cs="Arial"/>
          <w:color w:val="000000"/>
          <w:lang w:val="es-ES_tradnl"/>
        </w:rPr>
        <w:t>eactividad</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E</w:t>
      </w:r>
      <w:r w:rsidRPr="00AA12FA">
        <w:rPr>
          <w:rFonts w:ascii="Arial" w:hAnsi="Arial" w:cs="Arial"/>
          <w:color w:val="000000"/>
          <w:lang w:val="es-ES_tradnl"/>
        </w:rPr>
        <w:t>xplosividad</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T</w:t>
      </w:r>
      <w:r w:rsidRPr="00AA12FA">
        <w:rPr>
          <w:rFonts w:ascii="Arial" w:hAnsi="Arial" w:cs="Arial"/>
          <w:color w:val="000000"/>
          <w:lang w:val="es-ES_tradnl"/>
        </w:rPr>
        <w:t>oxicidad Ambiental</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I</w:t>
      </w:r>
      <w:r w:rsidRPr="00AA12FA">
        <w:rPr>
          <w:rFonts w:ascii="Arial" w:hAnsi="Arial" w:cs="Arial"/>
          <w:color w:val="000000"/>
          <w:lang w:val="es-ES_tradnl"/>
        </w:rPr>
        <w:t>nflamabilidad</w:t>
      </w:r>
    </w:p>
    <w:p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B</w:t>
      </w:r>
      <w:r w:rsidRPr="00AA12FA">
        <w:rPr>
          <w:rFonts w:ascii="Arial" w:hAnsi="Arial" w:cs="Arial"/>
          <w:color w:val="000000"/>
          <w:lang w:val="es-ES_tradnl"/>
        </w:rPr>
        <w:t>iológico-Infecciosa</w:t>
      </w:r>
    </w:p>
    <w:p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Corrosivo</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acuoso y presenta un pH menor o igual a 2,0 o mayor o igual a 12,5 de conformidad con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sólido que cuando se mezcla con agua destilada presenta un pH menor o igual a 2,0 o mayor o igual a 12,5 según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no acuoso capaz de corroer el acero al carbón, tipo SAE 1020, a una velocidad de 6,35 milímetros o más por año a una temperatura de 328 K (55°C), según el procedimiento que se establece en la Norma Mexicana correspondiente.</w:t>
      </w:r>
    </w:p>
    <w:p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Reactivo</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o sólido que después de ponerse en contacto con el aire se inflama en un tiempo menor a cinco minutos sin que exista una fuente externa de ignición, según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Cuando se pone en contacto con agua reacciona espontáneamente y genera gases inflamables en una cantidad mayor de 1 litro por kilogramo del residuo por hora, según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residuo que en contacto con el aire y sin una fuente de energía suplementaria genera calor, según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Posee en su constitución cianuros o sulfuros liberables, que cuando se expone a condiciones ácidas genera gases en cantidades mayores a 250 mg de ácido cianhídrico por kg de residuo o 500 mg de ácido sulfhídrico por kg de residuo, según el procedimiento que se establece en la Norma Mexicana correspondiente.</w:t>
      </w:r>
    </w:p>
    <w:p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Explosivo</w:t>
      </w:r>
      <w:r>
        <w:rPr>
          <w:rFonts w:ascii="Arial" w:hAnsi="Arial" w:cs="Arial"/>
          <w:color w:val="000000"/>
          <w:lang w:val="es-ES"/>
        </w:rPr>
        <w:t xml:space="preserve"> </w:t>
      </w:r>
      <w:r w:rsidRPr="00AA12FA">
        <w:rPr>
          <w:rFonts w:ascii="Arial" w:hAnsi="Arial" w:cs="Arial"/>
          <w:color w:val="000000"/>
          <w:lang w:val="es-ES"/>
        </w:rPr>
        <w:t>cuando es capaz de producir una reacción o descomposición detonante o explosiva solo o en presencia de una fuente de energía o si es calentado bajo confinamiento. Esta característica no debe determinarse mediante análisis de laboratorio, por lo que la identificación de esta característica debe estar basada en el conocimiento del origen o composición del residuo.</w:t>
      </w:r>
    </w:p>
    <w:p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Tóxico</w:t>
      </w:r>
      <w:r>
        <w:rPr>
          <w:rFonts w:ascii="Arial" w:hAnsi="Arial" w:cs="Arial"/>
          <w:color w:val="000000"/>
          <w:lang w:val="es-ES"/>
        </w:rPr>
        <w:t xml:space="preserve"> </w:t>
      </w:r>
      <w:r w:rsidRPr="00AA12FA">
        <w:rPr>
          <w:rFonts w:ascii="Arial" w:hAnsi="Arial" w:cs="Arial"/>
          <w:b/>
          <w:bCs/>
          <w:color w:val="000000"/>
          <w:lang w:val="es-ES"/>
        </w:rPr>
        <w:t>Ambiental</w:t>
      </w:r>
      <w:r>
        <w:rPr>
          <w:rFonts w:ascii="Arial" w:hAnsi="Arial" w:cs="Arial"/>
          <w:color w:val="000000"/>
          <w:lang w:val="es-ES"/>
        </w:rPr>
        <w:t xml:space="preserve"> </w:t>
      </w:r>
      <w:r w:rsidRPr="00AA12FA">
        <w:rPr>
          <w:rFonts w:ascii="Arial" w:hAnsi="Arial" w:cs="Arial"/>
          <w:color w:val="000000"/>
          <w:lang w:val="es-ES"/>
        </w:rPr>
        <w:t>cuando:</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spacing w:val="-2"/>
          <w:lang w:val="es-ES"/>
        </w:rPr>
        <w:t>El extracto PECT, obtenido mediante el procedimiento establecido en la NOM-053-SEMARNAT-1993</w:t>
      </w:r>
      <w:r w:rsidRPr="00AA12FA">
        <w:rPr>
          <w:rFonts w:ascii="Arial" w:hAnsi="Arial" w:cs="Arial"/>
          <w:color w:val="000000"/>
          <w:lang w:val="es-ES"/>
        </w:rPr>
        <w:t>, contiene cualquiera de los constituyentes tóxicos listados en la Tabla 2, en una concentración mayor a los límites ahí señalados, la cual deberá obtenerse según los procedimientos que se establecen en las Normas Mexicanas correspondientes.</w:t>
      </w:r>
    </w:p>
    <w:p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Inflamable</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o una mezcla de líquidos que contienen sólidos en solución o suspensión que tiene un punto de inflamación inferior a 60,5°C, medido en copa cerrada, de conformidad con el procedimiento que se establece en la Norma Mexicana correspondiente, quedando excluidas las soluciones acuosas que contengan un porcentaje de alcohol, en volumen, menor a 24%.</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No es líquido y es capaz de provocar fuego por fricción, absorción de humedad o cambios químicos espontáneos a 25°C, según el procedimiento que se establece en la Norma Mexicana correspondiente.</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gas que, a 20°C y una presión de 101,3 kPa, arde cuando se encuentra en una mezcla del 13% o menos por volumen de aire, o tiene un rango de inflamabilidad con aire de cuando menos 12% sin importar el límite inferior de inflamabilidad.</w:t>
      </w:r>
    </w:p>
    <w:p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rPr>
        <w:t>Es un gas oxidante que puede causar o contribuir más que el aire, a la combustión de otro material.</w:t>
      </w:r>
    </w:p>
    <w:p w:rsidR="005456C0" w:rsidRPr="00AA12FA" w:rsidRDefault="005456C0" w:rsidP="005456C0">
      <w:pPr>
        <w:spacing w:after="101" w:line="360" w:lineRule="auto"/>
        <w:jc w:val="both"/>
        <w:rPr>
          <w:rFonts w:ascii="Arial" w:hAnsi="Arial" w:cs="Arial"/>
          <w:color w:val="000000"/>
        </w:rPr>
      </w:pPr>
      <w:r>
        <w:rPr>
          <w:rFonts w:ascii="Arial" w:hAnsi="Arial" w:cs="Arial"/>
          <w:color w:val="000000"/>
          <w:spacing w:val="-4"/>
          <w:lang w:val="es-ES"/>
        </w:rPr>
        <w:t xml:space="preserve">Es </w:t>
      </w:r>
      <w:r w:rsidRPr="00AA12FA">
        <w:rPr>
          <w:rFonts w:ascii="Arial" w:hAnsi="Arial" w:cs="Arial"/>
          <w:b/>
          <w:bCs/>
          <w:color w:val="000000"/>
          <w:spacing w:val="-4"/>
          <w:lang w:val="es-ES"/>
        </w:rPr>
        <w:t>Biológico</w:t>
      </w:r>
      <w:r w:rsidRPr="00AA12FA">
        <w:rPr>
          <w:rFonts w:ascii="Arial" w:hAnsi="Arial" w:cs="Arial"/>
          <w:color w:val="000000"/>
          <w:spacing w:val="-4"/>
          <w:lang w:val="es-ES"/>
        </w:rPr>
        <w:t>-</w:t>
      </w:r>
      <w:r w:rsidRPr="00AA12FA">
        <w:rPr>
          <w:rFonts w:ascii="Arial" w:hAnsi="Arial" w:cs="Arial"/>
          <w:b/>
          <w:bCs/>
          <w:color w:val="000000"/>
          <w:spacing w:val="-4"/>
          <w:lang w:val="es-ES"/>
        </w:rPr>
        <w:t>Infeccioso</w:t>
      </w:r>
      <w:r>
        <w:rPr>
          <w:rFonts w:ascii="Arial" w:hAnsi="Arial" w:cs="Arial"/>
          <w:color w:val="000000"/>
          <w:spacing w:val="-4"/>
          <w:lang w:val="es-ES"/>
        </w:rPr>
        <w:t xml:space="preserve"> </w:t>
      </w:r>
      <w:r w:rsidRPr="00AA12FA">
        <w:rPr>
          <w:rFonts w:ascii="Arial" w:hAnsi="Arial" w:cs="Arial"/>
          <w:color w:val="000000"/>
          <w:spacing w:val="-4"/>
          <w:lang w:val="es-ES"/>
        </w:rPr>
        <w:t>de conformidad con lo que se establece en la NOM-087-SEMARNAT-SSA1-2002.</w:t>
      </w:r>
    </w:p>
    <w:p w:rsidR="005456C0" w:rsidRPr="001A3600" w:rsidRDefault="005456C0" w:rsidP="001A3600">
      <w:pPr>
        <w:pStyle w:val="Ttulo1"/>
        <w:numPr>
          <w:ilvl w:val="0"/>
          <w:numId w:val="11"/>
        </w:numPr>
        <w:rPr>
          <w:rFonts w:ascii="Arial" w:hAnsi="Arial" w:cs="Arial"/>
          <w:b/>
          <w:color w:val="auto"/>
          <w:sz w:val="24"/>
          <w:szCs w:val="24"/>
        </w:rPr>
      </w:pPr>
      <w:bookmarkStart w:id="9" w:name="_Toc13749956"/>
      <w:r w:rsidRPr="001A3600">
        <w:rPr>
          <w:rFonts w:ascii="Arial" w:hAnsi="Arial" w:cs="Arial"/>
          <w:b/>
          <w:color w:val="auto"/>
          <w:sz w:val="24"/>
          <w:szCs w:val="24"/>
          <w:lang w:val="es-ES"/>
        </w:rPr>
        <w:t>Procedimiento para la evaluación de la conformidad</w:t>
      </w:r>
      <w:bookmarkEnd w:id="9"/>
    </w:p>
    <w:p w:rsidR="005456C0" w:rsidRDefault="005456C0" w:rsidP="005456C0">
      <w:pPr>
        <w:spacing w:after="101" w:line="360" w:lineRule="auto"/>
        <w:jc w:val="both"/>
        <w:rPr>
          <w:rFonts w:ascii="Arial" w:hAnsi="Arial" w:cs="Arial"/>
          <w:color w:val="000000"/>
          <w:lang w:val="es-ES"/>
        </w:rPr>
      </w:pPr>
      <w:r w:rsidRPr="00AA12FA">
        <w:rPr>
          <w:rFonts w:ascii="Arial" w:hAnsi="Arial" w:cs="Arial"/>
          <w:color w:val="000000"/>
          <w:lang w:val="es-ES"/>
        </w:rPr>
        <w:t>Las muestras para determinaciones analíticas deben ser tomadas directamente a la salida del proceso o del área de almacenamiento en su caso, de conformidad con los procedimientos establecidos en la Norma Mexicana correspondiente y deberán ser representativas del volumen generado, considerando las variaciones en el proceso y, además, se debe establecer la cadena de custodia para las mismas.</w:t>
      </w:r>
    </w:p>
    <w:p w:rsidR="005456C0" w:rsidRDefault="005456C0" w:rsidP="005456C0">
      <w:pPr>
        <w:spacing w:after="101" w:line="360" w:lineRule="auto"/>
        <w:jc w:val="both"/>
        <w:rPr>
          <w:rFonts w:ascii="Arial" w:hAnsi="Arial" w:cs="Arial"/>
          <w:color w:val="000000"/>
          <w:lang w:val="es-ES"/>
        </w:rPr>
      </w:pPr>
    </w:p>
    <w:p w:rsidR="005456C0" w:rsidRDefault="005456C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1A3600" w:rsidRDefault="001A3600" w:rsidP="005456C0">
      <w:pPr>
        <w:spacing w:after="101" w:line="360" w:lineRule="auto"/>
        <w:jc w:val="both"/>
        <w:rPr>
          <w:rFonts w:ascii="Arial" w:hAnsi="Arial" w:cs="Arial"/>
          <w:color w:val="000000"/>
          <w:lang w:val="es-ES"/>
        </w:rPr>
      </w:pPr>
    </w:p>
    <w:p w:rsidR="005456C0" w:rsidRDefault="005456C0" w:rsidP="005456C0">
      <w:pPr>
        <w:spacing w:after="101" w:line="360" w:lineRule="auto"/>
        <w:jc w:val="both"/>
        <w:rPr>
          <w:rFonts w:ascii="Arial" w:hAnsi="Arial" w:cs="Arial"/>
          <w:color w:val="000000"/>
        </w:rPr>
      </w:pPr>
    </w:p>
    <w:p w:rsidR="00C74363" w:rsidRDefault="00C74363" w:rsidP="005456C0">
      <w:pPr>
        <w:spacing w:after="101" w:line="360" w:lineRule="auto"/>
        <w:jc w:val="both"/>
        <w:rPr>
          <w:rFonts w:ascii="Arial" w:hAnsi="Arial" w:cs="Arial"/>
          <w:color w:val="000000"/>
        </w:rPr>
      </w:pPr>
    </w:p>
    <w:p w:rsidR="00C74363" w:rsidRPr="00AA12FA" w:rsidRDefault="00C74363" w:rsidP="005456C0">
      <w:pPr>
        <w:spacing w:after="101" w:line="360" w:lineRule="auto"/>
        <w:jc w:val="both"/>
        <w:rPr>
          <w:rFonts w:ascii="Arial" w:hAnsi="Arial" w:cs="Arial"/>
          <w:color w:val="000000"/>
        </w:rPr>
      </w:pP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TABLA 1</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CODIGOS DE PELIGROSIDAD DE LOS RESIDUOS (CPR)</w:t>
      </w:r>
    </w:p>
    <w:tbl>
      <w:tblPr>
        <w:tblW w:w="7694" w:type="dxa"/>
        <w:jc w:val="center"/>
        <w:tblCellMar>
          <w:left w:w="0" w:type="dxa"/>
          <w:right w:w="0" w:type="dxa"/>
        </w:tblCellMar>
        <w:tblLook w:val="04A0" w:firstRow="1" w:lastRow="0" w:firstColumn="1" w:lastColumn="0" w:noHBand="0" w:noVBand="1"/>
      </w:tblPr>
      <w:tblGrid>
        <w:gridCol w:w="2294"/>
        <w:gridCol w:w="5400"/>
      </w:tblGrid>
      <w:tr w:rsidR="005456C0" w:rsidRPr="00AA12FA" w:rsidTr="005456C0">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lang w:val="es-ES"/>
              </w:rPr>
              <w:t>Características</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lang w:val="es-ES"/>
              </w:rPr>
              <w:t>Código de Peligrosidad de los Residuos (CPR)</w:t>
            </w:r>
          </w:p>
        </w:tc>
      </w:tr>
      <w:tr w:rsidR="005456C0" w:rsidRPr="00AA12FA"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Corrosividad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C</w:t>
            </w:r>
          </w:p>
        </w:tc>
      </w:tr>
      <w:tr w:rsidR="005456C0" w:rsidRPr="00AA12FA"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Reactividad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R</w:t>
            </w:r>
          </w:p>
        </w:tc>
      </w:tr>
      <w:tr w:rsidR="005456C0" w:rsidRPr="00AA12FA"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Explosividad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E</w:t>
            </w:r>
          </w:p>
        </w:tc>
      </w:tr>
      <w:tr w:rsidR="005456C0" w:rsidRPr="00AA12FA" w:rsidTr="005456C0">
        <w:trPr>
          <w:trHeight w:val="20"/>
          <w:jc w:val="center"/>
        </w:trPr>
        <w:tc>
          <w:tcPr>
            <w:tcW w:w="2294" w:type="dxa"/>
            <w:vMerge w:val="restart"/>
            <w:tcBorders>
              <w:top w:val="nil"/>
              <w:left w:val="single" w:sz="8" w:space="0" w:color="auto"/>
              <w:bottom w:val="nil"/>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Toxicidad</w:t>
            </w:r>
          </w:p>
          <w:p w:rsidR="005456C0" w:rsidRPr="00AA12FA" w:rsidRDefault="005456C0" w:rsidP="005456C0">
            <w:pPr>
              <w:spacing w:before="20" w:after="20" w:line="360" w:lineRule="auto"/>
              <w:jc w:val="right"/>
              <w:rPr>
                <w:rFonts w:ascii="Arial" w:hAnsi="Arial" w:cs="Arial"/>
              </w:rPr>
            </w:pPr>
            <w:r w:rsidRPr="00AA12FA">
              <w:rPr>
                <w:rFonts w:ascii="Arial" w:hAnsi="Arial" w:cs="Arial"/>
                <w:lang w:val="es-ES"/>
              </w:rPr>
              <w:t>Ambiental</w:t>
            </w:r>
          </w:p>
          <w:p w:rsidR="005456C0" w:rsidRPr="00AA12FA" w:rsidRDefault="005456C0" w:rsidP="005456C0">
            <w:pPr>
              <w:spacing w:before="20" w:after="20" w:line="360" w:lineRule="auto"/>
              <w:jc w:val="right"/>
              <w:rPr>
                <w:rFonts w:ascii="Arial" w:hAnsi="Arial" w:cs="Arial"/>
              </w:rPr>
            </w:pPr>
            <w:r w:rsidRPr="00AA12FA">
              <w:rPr>
                <w:rFonts w:ascii="Arial" w:hAnsi="Arial" w:cs="Arial"/>
                <w:lang w:val="es-ES"/>
              </w:rPr>
              <w:t>Aguda</w:t>
            </w:r>
          </w:p>
          <w:p w:rsidR="005456C0" w:rsidRPr="00AA12FA" w:rsidRDefault="005456C0" w:rsidP="005456C0">
            <w:pPr>
              <w:spacing w:before="20" w:after="20" w:line="360" w:lineRule="auto"/>
              <w:ind w:firstLine="288"/>
              <w:jc w:val="right"/>
              <w:rPr>
                <w:rFonts w:ascii="Arial" w:hAnsi="Arial" w:cs="Arial"/>
              </w:rPr>
            </w:pPr>
            <w:r w:rsidRPr="00AA12FA">
              <w:rPr>
                <w:rFonts w:ascii="Arial" w:hAnsi="Arial" w:cs="Arial"/>
                <w:lang w:val="es-ES"/>
              </w:rPr>
              <w:t>Crónica</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T</w:t>
            </w:r>
          </w:p>
        </w:tc>
      </w:tr>
      <w:tr w:rsidR="005456C0" w:rsidRPr="00AA12FA" w:rsidTr="005456C0">
        <w:trPr>
          <w:trHeight w:val="750"/>
          <w:jc w:val="center"/>
        </w:trPr>
        <w:tc>
          <w:tcPr>
            <w:tcW w:w="0" w:type="auto"/>
            <w:vMerge/>
            <w:tcBorders>
              <w:top w:val="nil"/>
              <w:left w:val="single" w:sz="8" w:space="0" w:color="auto"/>
              <w:bottom w:val="nil"/>
              <w:right w:val="single" w:sz="8" w:space="0" w:color="auto"/>
            </w:tcBorders>
            <w:vAlign w:val="center"/>
            <w:hideMark/>
          </w:tcPr>
          <w:p w:rsidR="005456C0" w:rsidRPr="00AA12FA" w:rsidRDefault="005456C0" w:rsidP="005456C0">
            <w:pPr>
              <w:spacing w:line="360" w:lineRule="auto"/>
              <w:rPr>
                <w:rFonts w:ascii="Arial" w:hAnsi="Arial" w:cs="Arial"/>
                <w:sz w:val="24"/>
                <w:szCs w:val="24"/>
              </w:rPr>
            </w:pPr>
          </w:p>
        </w:tc>
        <w:tc>
          <w:tcPr>
            <w:tcW w:w="5400" w:type="dxa"/>
            <w:tcBorders>
              <w:top w:val="nil"/>
              <w:left w:val="nil"/>
              <w:bottom w:val="nil"/>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                Te</w:t>
            </w:r>
          </w:p>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                Th</w:t>
            </w:r>
          </w:p>
          <w:p w:rsidR="005456C0" w:rsidRPr="00AA12FA" w:rsidRDefault="005456C0" w:rsidP="005456C0">
            <w:pPr>
              <w:spacing w:before="20" w:after="20" w:line="360" w:lineRule="auto"/>
              <w:ind w:firstLine="288"/>
              <w:jc w:val="center"/>
              <w:rPr>
                <w:rFonts w:ascii="Arial" w:hAnsi="Arial" w:cs="Arial"/>
              </w:rPr>
            </w:pPr>
            <w:r w:rsidRPr="00AA12FA">
              <w:rPr>
                <w:rFonts w:ascii="Arial" w:hAnsi="Arial" w:cs="Arial"/>
                <w:lang w:val="es-ES"/>
              </w:rPr>
              <w:t>         Tt</w:t>
            </w:r>
          </w:p>
        </w:tc>
      </w:tr>
      <w:tr w:rsidR="005456C0" w:rsidRPr="00AA12FA" w:rsidTr="005456C0">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Inflamabilidad</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I</w:t>
            </w:r>
          </w:p>
        </w:tc>
      </w:tr>
      <w:tr w:rsidR="005456C0" w:rsidRPr="00AA12FA"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Biológico-Infeccioso</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B</w:t>
            </w:r>
          </w:p>
        </w:tc>
      </w:tr>
    </w:tbl>
    <w:p w:rsidR="005456C0" w:rsidRPr="00AA12FA" w:rsidRDefault="005456C0" w:rsidP="005456C0">
      <w:pPr>
        <w:spacing w:after="101" w:line="360" w:lineRule="auto"/>
        <w:ind w:left="630" w:right="648"/>
        <w:jc w:val="both"/>
        <w:rPr>
          <w:rFonts w:ascii="Arial" w:hAnsi="Arial" w:cs="Arial"/>
          <w:color w:val="000000"/>
        </w:rPr>
      </w:pPr>
      <w:r w:rsidRPr="00AA12FA">
        <w:rPr>
          <w:rFonts w:ascii="Arial" w:hAnsi="Arial" w:cs="Arial"/>
          <w:color w:val="000000"/>
          <w:lang w:val="es-ES"/>
        </w:rPr>
        <w:t>Cuando se trate de una mezcla de residuos peligrosos de los Listados 3 y 4 se identificarán con la característica del residuo de mayor volumen, agregándole al CPR la letra “M”.</w:t>
      </w: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TABLA 2</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LIMITES MAXIMOS PERMISIBLES PARA LOS CONSTITUYENTES TOXICOS EN EL EXTRACTO PECT</w:t>
      </w:r>
    </w:p>
    <w:tbl>
      <w:tblPr>
        <w:tblW w:w="8712" w:type="dxa"/>
        <w:tblInd w:w="144" w:type="dxa"/>
        <w:tblCellMar>
          <w:left w:w="0" w:type="dxa"/>
          <w:right w:w="0" w:type="dxa"/>
        </w:tblCellMar>
        <w:tblLook w:val="04A0" w:firstRow="1" w:lastRow="0" w:firstColumn="1" w:lastColumn="0" w:noHBand="0" w:noVBand="1"/>
      </w:tblPr>
      <w:tblGrid>
        <w:gridCol w:w="1825"/>
        <w:gridCol w:w="5026"/>
        <w:gridCol w:w="1861"/>
      </w:tblGrid>
      <w:tr w:rsidR="005456C0" w:rsidRPr="00AA12FA" w:rsidTr="005456C0">
        <w:trPr>
          <w:trHeight w:val="430"/>
        </w:trPr>
        <w:tc>
          <w:tcPr>
            <w:tcW w:w="1825"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r w:rsidRPr="00AA12FA">
              <w:rPr>
                <w:rFonts w:ascii="Arial" w:hAnsi="Arial" w:cs="Arial"/>
                <w:b/>
                <w:bCs/>
                <w:vertAlign w:val="superscript"/>
              </w:rPr>
              <w:t>1</w:t>
            </w:r>
          </w:p>
        </w:tc>
        <w:tc>
          <w:tcPr>
            <w:tcW w:w="5026"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Contaminante</w:t>
            </w:r>
          </w:p>
        </w:tc>
        <w:tc>
          <w:tcPr>
            <w:tcW w:w="1861"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LMP</w:t>
            </w:r>
            <w:r w:rsidRPr="00AA12FA">
              <w:rPr>
                <w:rFonts w:ascii="Arial" w:hAnsi="Arial" w:cs="Arial"/>
                <w:b/>
                <w:bCs/>
                <w:vertAlign w:val="superscript"/>
              </w:rPr>
              <w:t>2</w:t>
            </w:r>
            <w:r w:rsidRPr="00AA12FA">
              <w:rPr>
                <w:rFonts w:ascii="Arial" w:hAnsi="Arial" w:cs="Arial"/>
                <w:b/>
                <w:bCs/>
              </w:rPr>
              <w:t> (mg/L)</w:t>
            </w:r>
          </w:p>
        </w:tc>
      </w:tr>
      <w:tr w:rsidR="005456C0" w:rsidRPr="00AA12FA"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INORGANICOS (METALES)</w:t>
            </w:r>
          </w:p>
        </w:tc>
        <w:tc>
          <w:tcPr>
            <w:tcW w:w="1861" w:type="dxa"/>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 </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7440-38-2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Arsénico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7440-39-3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Bario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7440-43-9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Cadmio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7440-47-3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7439-97-6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Mercurio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0.2</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7440-22-4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Plata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7439-92-1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7782-49-2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Selenio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ORGANICOS SEMIVOLATILES</w:t>
            </w:r>
          </w:p>
        </w:tc>
        <w:tc>
          <w:tcPr>
            <w:tcW w:w="1861" w:type="dxa"/>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 </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94-75-7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Acido 2,4-Diclorofenoxiacético (2,4-D)</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93-72-1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Acido 2,4,5-Triclorofenoxipropiónico (Silvex)</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57-74-9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0.03</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95-48-7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108-39-4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106-44-5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1319-77-3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121-14-2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2,4-Dinitrotolueno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0.13</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72-20-8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Endrin</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0.02</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76-44-8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Heptacloro (y su Epóxido)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0.008</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58-89-9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Lindano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0.4</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Metoxicloro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98-95-3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Nitrobenceno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87-86-5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Pentaclorofenol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8001-35-2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Toxafeno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95-95-4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88-06-2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2,4,6-Triclorofenol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w:t>
            </w:r>
          </w:p>
        </w:tc>
      </w:tr>
      <w:tr w:rsidR="005456C0" w:rsidRPr="00AA12FA"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ORGANICOS VOLATILES</w:t>
            </w:r>
          </w:p>
        </w:tc>
        <w:tc>
          <w:tcPr>
            <w:tcW w:w="1861" w:type="dxa"/>
            <w:tcBorders>
              <w:top w:val="nil"/>
              <w:left w:val="nil"/>
              <w:bottom w:val="single" w:sz="8" w:space="0" w:color="auto"/>
              <w:right w:val="nil"/>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 </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71-43-2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108-90-7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67-66-3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Cloroformo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75-01-4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Cloruro de Vinilo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0.2</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106-46-7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1,4-Diclorobenceno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1,2-Dicloroetano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75-35-4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1,1-Dicloroetileno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0.7</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118-74-1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0.13</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87-68-3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Hexaclorobutadieno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78-93-3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110-86-1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Piridina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0.7</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56-23-5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Tetracloruro de Carbono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79-01-6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bl>
    <w:p w:rsidR="005456C0" w:rsidRPr="00AA12FA" w:rsidRDefault="005456C0" w:rsidP="005456C0">
      <w:pPr>
        <w:spacing w:before="40" w:after="40" w:line="360" w:lineRule="auto"/>
        <w:ind w:firstLine="288"/>
        <w:jc w:val="both"/>
        <w:rPr>
          <w:rFonts w:ascii="Arial" w:hAnsi="Arial" w:cs="Arial"/>
          <w:color w:val="000000"/>
        </w:rPr>
      </w:pPr>
      <w:r w:rsidRPr="00AA12FA">
        <w:rPr>
          <w:rFonts w:ascii="Arial" w:hAnsi="Arial" w:cs="Arial"/>
          <w:color w:val="000000"/>
          <w:vertAlign w:val="superscript"/>
        </w:rPr>
        <w:t>1 </w:t>
      </w:r>
      <w:r w:rsidRPr="00AA12FA">
        <w:rPr>
          <w:rFonts w:ascii="Arial" w:hAnsi="Arial" w:cs="Arial"/>
          <w:color w:val="000000"/>
        </w:rPr>
        <w:t>No. CAS: Número del Chemical Abstracts Service (Servicio de Resúmenes Químicos)</w:t>
      </w:r>
    </w:p>
    <w:p w:rsidR="005456C0" w:rsidRPr="00AA12FA" w:rsidRDefault="005456C0" w:rsidP="005456C0">
      <w:pPr>
        <w:spacing w:after="101" w:line="360" w:lineRule="auto"/>
        <w:ind w:firstLine="288"/>
        <w:jc w:val="both"/>
        <w:rPr>
          <w:rFonts w:ascii="Arial" w:hAnsi="Arial" w:cs="Arial"/>
          <w:color w:val="000000"/>
        </w:rPr>
      </w:pPr>
      <w:r w:rsidRPr="00AA12FA">
        <w:rPr>
          <w:rFonts w:ascii="Arial" w:hAnsi="Arial" w:cs="Arial"/>
          <w:color w:val="000000"/>
          <w:vertAlign w:val="superscript"/>
        </w:rPr>
        <w:t>2 </w:t>
      </w:r>
      <w:r w:rsidRPr="00AA12FA">
        <w:rPr>
          <w:rFonts w:ascii="Arial" w:hAnsi="Arial" w:cs="Arial"/>
          <w:color w:val="000000"/>
        </w:rPr>
        <w:t>LMP: Límite Máximo Permisible</w:t>
      </w: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5456C0" w:rsidRDefault="005456C0"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C74363" w:rsidRDefault="00C74363" w:rsidP="005456C0">
      <w:pPr>
        <w:spacing w:after="101" w:line="360" w:lineRule="auto"/>
        <w:jc w:val="center"/>
        <w:rPr>
          <w:rFonts w:ascii="Arial" w:hAnsi="Arial" w:cs="Arial"/>
          <w:b/>
          <w:bCs/>
          <w:color w:val="000000"/>
          <w:lang w:val="es-ES"/>
        </w:rPr>
      </w:pP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1</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 xml:space="preserve">CLASIFICACION DE RESIDUOS PELIGROSOS POR FUENTE </w:t>
      </w:r>
      <w:proofErr w:type="gramStart"/>
      <w:r w:rsidRPr="00AA12FA">
        <w:rPr>
          <w:rFonts w:ascii="Arial" w:hAnsi="Arial" w:cs="Arial"/>
          <w:b/>
          <w:bCs/>
          <w:color w:val="000000"/>
          <w:lang w:val="es-ES"/>
        </w:rPr>
        <w:t>ESPECIFICA</w:t>
      </w:r>
      <w:proofErr w:type="gramEnd"/>
    </w:p>
    <w:tbl>
      <w:tblPr>
        <w:tblW w:w="8712" w:type="dxa"/>
        <w:tblInd w:w="144" w:type="dxa"/>
        <w:tblCellMar>
          <w:left w:w="0" w:type="dxa"/>
          <w:right w:w="0" w:type="dxa"/>
        </w:tblCellMar>
        <w:tblLook w:val="04A0" w:firstRow="1" w:lastRow="0" w:firstColumn="1" w:lastColumn="0" w:noHBand="0" w:noVBand="1"/>
      </w:tblPr>
      <w:tblGrid>
        <w:gridCol w:w="6940"/>
        <w:gridCol w:w="879"/>
        <w:gridCol w:w="893"/>
      </w:tblGrid>
      <w:tr w:rsidR="005456C0" w:rsidRPr="00AA12FA" w:rsidTr="005456C0">
        <w:trPr>
          <w:trHeight w:val="20"/>
        </w:trPr>
        <w:tc>
          <w:tcPr>
            <w:tcW w:w="7552"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Residuo</w:t>
            </w:r>
          </w:p>
        </w:tc>
        <w:tc>
          <w:tcPr>
            <w:tcW w:w="887"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901"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1: BENEFICIO DE METALES</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CUBAS ELECTROLITICAS GASTADAS DE LA REDUCCION PRIMARIA DE ALUMINIO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LICOR GASTADO GENERADO POR LAS OPERACIONES DE ACABADO DEL ACERO EN INSTALACIONES PERTENECIENTES A LA INDUSTRIA DEL HIERRO Y DEL ACERO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Y POLVOS DEL EQUIPO DE CONTROL DE EMISIONES DE FUNDICION Y AFINADO EN LA PRODUCCION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 GASTADA PROVENIENTE DE LA LIXIVIACION ACIDA DE LOS LODOS/POLVOS DEL EQUIPO DE CONTROL DE EMISIONES EN LA FUNDICION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2: PRODUCCION DE COQUE</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QUE NO SE REINTEGREN AL PROCESO DE LA PRODUCCION DE COQUE Y QUE NO PUEDAN SER REUTILIZADOS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E2/01</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3: EXPLOSIVOS</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CARBON AGOTADO DEL TRATAMIENTO DE AGUAS RESIDUALES QUE CONTIENEN EXPLOSIVOS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E3/01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EN LA FABRICACION, FORMULACION Y CARGA DE LOS COMPUESTOS INICIADORES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E3/02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AGUA ROSA-ROJA Y DE ACIDOS GASTADOS DE LA MANUFACTURA</w:t>
            </w:r>
            <w:r w:rsidRPr="00AA12FA">
              <w:rPr>
                <w:rFonts w:ascii="Arial" w:hAnsi="Arial" w:cs="Arial"/>
              </w:rPr>
              <w:br/>
              <w:t>DE TNT</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E3/03</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4: PETROLEO, GAS Y PETROQUIMICA</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CATALIZADORES GASTADOS DEL PROCESO DE “HIDROCRACKING” CATALITICO DE RESIDUALES EN LA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LA SEPARACION PRIMARIA DE ACEITE/AGUA/SOLIDOS DE LA REFINACION DEL PETROLEO-CUALQUIER LODO GENERADO POR SEPARACION GRAVITACIONAL DE ACEITE/AGUA/SOLIDOS DURANTE EL ALMACENAMIENTO O TRATAMIENTO DE AGUAS RESIDUALES DE PROCESO Y AGUAS RESIDUALES ACEITOSAS DE ENFRIAMIENTO, DE REFINERIAS DE PETROLEO. TALES LODOS INCLUYEN, PERO NO SE LIMITAN, A AQUELLOS GENERADOS EN SEPARADORES DE ACEITE/AGUA/SOLIDOS; TANQUES Y LAGUNAS DE CAPTACION; ZANJAS Y OTROS DISPOSITIVOS DE TRANSPORTE DE AGUA PLUVIAL, LODOS GENERADOS DE AGUAS DE ENFRIAMIENTO SIN CONTACTO, DE UN SOLO PASO, SEGREGADAS PARA TRATAMIENTO DE OTROS PROCESOS O AGUAS DE ENFRIAMIENTO ACEITOSAS Y LODOS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SEPARACION SECUNDARIA (EMULSIFICADOS) DE ACEITE/AGUA/SOLIDOS. CUALQUIER LODO Y/O NATA GENERADO EN LA SEPARACION FISICA Y/O QUIMICA DE ACEITE/AGUA/SOLIDOS DE AGUAS RESIDUALES DE PROCESO Y AGUAS RESIDUALES ACEITOSAS DE ENFRIAMIENTO DE LAS REFINERIAS DE PETROLEO. TALES RESIDUOS INCLUYEN, PERO NO SE LIMITAN A, TODOS LOS LODOS Y LAS NATAS GENERADAS EN: UNIDADES DE FLOTACION DE AIRE INDUCIDA, TANQUES Y LAGUNAS DE CAPTACION Y TODOS LOS LODOS GENERADOS EN UNIDADES DAF (FLOTACION CON AIRE DISUELTO). LODOS GENERADOS DE AGUAS DE ENFRIAMIENTO SIN CONTACTO, DE UN SOLO PASO, SEGREGADAS PARA TRATAMIENTO DE OTROS PROCESOS O AGUAS DE ENFRIAMIENTO ACEITOSAS, LODOS Y NATAS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SEPARADOR API Y CARCAMOS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TANQUES DE ALMACENAMIENTO DE HIDROCARBUROS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LA LIMPIEZA DE LOS HACES DE TUBOS DE LOS INTERCAMBIADORES DE CALOR, LADO HIDROCARBURO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NATAS DEL SISTEMA DE FLOTACION CON AIRE DISUELTO (FAD)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SOLIDOS DE EMULSION DE ACEITES DE BAJA CALIDAD EN LA INDUSTRIA DE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E4/09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CORTES LATERALES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E4/10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PROCESOS, INCLUYENDO PERO NO LIMITADO A RESIDUOS DE DESTILACION, FONDOS PESADOS, BREAS Y RESIDUOS DE LA LIMPIEZA DE REACTORES DE LA PRODUCCION DE HIDROCARBUROS ALIFATICOS CLORADOS POR PROCESOS DE CATALIZACION DE RADICALES LIBRES QUE TIENEN CADENAS DE HASTA 5 (CINCO) CARBONES CON DIVERSAS CANTIDADES Y POSICIONES DE SUSTITUCION DE CLORO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E4/11</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5: PINTURAS Y PRODUCTOS RELACIONADOS</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PIGMENTOS BASE CROMO Y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E5/01</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6: PLAGUICIDAS Y HERBICIDAS</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LAS PLANTAS DE TRATAMIENTO DE AGUAS RESIDUALES EN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E6/01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E6/02</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7: PRESERVACION DE LA MADERA</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SEDIMENTADOS Y SOLUCIONES GASTADAS GENERADOS EN LOS PROCESOS DE PRESERVACION DE LA MADERA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E7/01</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8: QUIMICA FARMACEUTICA</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CARBON ACTIVADO GASTADO EN LA PRODUCCION DE FARMACEUTICOS VETERINARIOS DE COMPUESTOS CON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E8/01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BREAS DE LA DESTILACION DE COMPUESTOS A BASE DE ANILINA EN LA PRODUCCION DE PRODUCTOS VETERINARIOS DE COMPUESTOS DE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E8/02</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9: QUIMICA INORGANICA</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FILTROS DE LAS CASAS DE BOLSAS EN LA PRODUCCION DE OXIDO DE ANTIMONIO, INCLUYENDO LOS FILTROS EN LA PRODUCCION DE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ESCORIAS DE LA PRODUCCION DE OXIDO DE ANTIMONIO, INCLUYENDO AQUELLAS DE LOS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LA PURIFICACION DE SALMUERA, DONDE LA SALMUERA PURIFICADA SEPARADA NO SE UTILIZA,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HIDROCARBUROS CLORADOS DE LA ETAPA DE PURIFICACION EN LA PRODUCCION DE CLORO (PROCESO DE CELDAS DE DIAFRAGMA USANDO ANODOS DE GRAFITO)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NARANJA Y AMARILLO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VERDES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VERDES DE OXIDO DE CROMO (ANHIDROS E HIDRATADOS)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HORNO DE LA PRODUCCION DE PIGMENTOS VERDES DE OXIDO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E9/09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TRATAMIENTO DE AGUAS RESIDUALES DE LA PRODUCCION DE PIGMENTOS AZULES DE HIERRO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E9/10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NARANJA DE MOLIBDATO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E9/11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AMARILLOS DE ZINC</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E9/12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MANUFACTURA Y DEL ALMACENAMIENTO EN PLANTA DE CLORURO FERRICO DERIVADO DE ACIDOS FORMADOS DURANTE LA PRODUCCION DE BIOXIDO DE TITANIO MEDIANTE EL PROCESO CLORURO-ILMENITA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E9/13</w:t>
            </w:r>
          </w:p>
        </w:tc>
      </w:tr>
      <w:tr w:rsidR="005456C0" w:rsidRPr="00AA12FA"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10: QUIMICA ORGANICA</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 LAS DESCARGAS DE AGUAS RESIDUALES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PURIFICACION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DOMOS LIGEROS DE LA DESTILACION INICIAL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FINAL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DOMOS LIGEROS DE LA DESTILACION INICIAL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FINAL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PROCESO DE EXTRACCION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E10/09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LAVADO DE GASES, DE CONDENSACION, DE DEPURACION Y SEPARACION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MATERIALES ORGANICOS DEL TRATAMIENTO DE RESIDUOS DE TIOCARBAMATO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POLVOS DE CASAS DE BOLSAS Y SOLIDOS DE FILTRADO/SEPARACION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ORGANICOS (INCLUYENDO FONDOS PESADOS, ESTANCADOS, FONDOS LIGEROS, SOLVENTES GASTADOS, RESIDUOS DE LA FILTRACION Y LA DECANTACION)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SOLIDOS DE PURIFICACION (INCLUYENDO SOLIDOS DE FILTRACION, EVAPORACION Y CENTRIFUGACION), POLVOS DE CASAS DE BOLSAS Y DE BARRIDO DE PISOS EN LA PRODUCCION DE ACIDOS DE TIOCARBAMATOS Y SUS SALES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DESTILACION O FRACCIONAMIENTO EN LA PRODUCCION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CORRIENTES SEPARADAS DEL AGUA DEL REACTOR DE LAVADO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FRACCIONAMIENTO EN LA PRODUCCION DE CLORURO DE ETILO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DESTILACION DE CLORURO DE VINILO EN LA PRODUCCION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E10/19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DICLORURO DE ETILENO O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MONOMERO DE CLORURO DE VINILO EN LA QUE SE UTILICE CLORURO DE MERCURIO COMO CATALIZADOR EN UN PROCESO BASE ACETILENO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LAVADOR DE GASES DE VENTEO DEL REACTOR EN LA PRODUCCION DE DIBROMURO DE ETILENO VIA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SOLIDOS ADSORBENTES GASTADOS DE LA ETAPA DE PURIFICACION DEL DIBROMURO DE ETILENO OBTENIDO A 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PURIFICACION DEL DIBROMURO DE ETILENO OBTENIDO A 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CONDENSADOS ORGANICOS DE LA COLUMNA DE RECUPERACION DE SOLVENTES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CENTRIFUGACION Y DESTILACION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TORRE DE SEPARACION DE PRODUCTOS EN LA PRODUCCION</w:t>
            </w:r>
            <w:r w:rsidRPr="00AA12FA">
              <w:rPr>
                <w:rFonts w:ascii="Arial" w:hAnsi="Arial" w:cs="Arial"/>
              </w:rPr>
              <w:br/>
              <w:t>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CABEZAS CONDENSADAS DE LA COLUMNA DE SEPARACION DE PRODUCTOS Y GASES CONDENSADOS DEL VENTEO DEL REACTOR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CARTUCHOS DE LOS FILTROS AGOTADOS DE LA PURIFICACION DE LA 1,1-DIMETIL HIDRACINA OBTENIDA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E10/29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CABEZAS CONDENSADAS DE LA COLUMNA DE SEPARACION DE INTERMEDIOS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LAVADO DE DINITROTOLUENO OBTENIDO A PARTIR DE LA NITRACION DE 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PURIFICACION DE LA EPICLORHIDRINA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(BREA) DE LA ETAPA DE DESTILACION EN LA PRODUCCION DE FENOL/ACETONA A PARTIR DEL CUMENO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 DE CATALIZADOR AGOTADO DE ANTIMONIO EN SOLUCION ACUOSA EN LA PRODUCCION DE FLUOROMETANOS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COLAS DE LAS DESCARGAS EN LA PRODUCCION DE METIL ETIL PIRIDINAS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CORRIENTES COMBINADAS DE AGUAS RESIDUALES EN LA PRODUCCION DE NITROBENCENO/ANILINA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NITROBENCENO MEDIANTE LA NITRACION DEL BENCENO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O PRODUCTOS RESIDUALES DE LA ETAPA DE DESTILACION EN LA PRODUCCION DE TETRACLORURO DE CARBONO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AGUA DE REACCION (SUBPRODUCTO) DE LA COLUMNA DE SECADO EN LA PRODUCCION DE TOLUENDIAMINA VIA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E10/39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LIGEROS LIQUIDOS CONDENSADOS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E10/40</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VECINALES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E10/41</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E10/42</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ALFA- (O METIL-) CLORO TOLUENOS, CLORO TOLUENOS CON RADICALES CICLICOS, CLORUROS DE BENZOILO Y MEZCLAS DE ESTOS GRUPOS FUNCIONALES. (ESTE RESIDUO NO INCLUYE FONDOS DE LA DESTILACION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E10/43</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EXCLUYENDO LODOS DE NEUTRALIZACION Y BIOLOGICOS, GENERADOS EN EL TRATAMIENTO DE AGUAS RESIDUALES EN LA PRODUCCION DE TOLUENOS CLORADOS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E10/44</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ORGANICOS, EXCLUYENDO CARBON ADSORBENTE GASTADO, DEL CLORO GASEOSO GASTADO Y DEL PROCESO DE RECUPERACION DE ACIDO HIDROCLORICO ASOCIADO CON LA PRODUCCION DE ALFA- (O METIL-) CLORO TOLUENOS, CLORO TOLUENOS CON RADICALES CICLICOS, CLORUROS DE BENZOILO Y MEZCLAS DE ESTOS GRUPOS FUNCIONALES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E10/45</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CATALIZADORES GASTADOS DEL REACTOR DE HIDROCLORACION EN LA PRODUCCION DE 1,1,1-TRICLOROETANO</w:t>
            </w:r>
          </w:p>
        </w:tc>
        <w:tc>
          <w:tcPr>
            <w:tcW w:w="887"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E10/46</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E10/47</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DESTILACION DE PRODUCTOS PESADOS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E10/48</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LAVADOR CON VAPOR DEL PRODUCTO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E10/49</w:t>
            </w:r>
          </w:p>
        </w:tc>
      </w:tr>
      <w:tr w:rsidR="005456C0" w:rsidRPr="00AA12FA"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FONDOS O RESIDUOS PESADOS DE LAS TORRES EN EL PROCESO DE PRODUCCION DE TRICLOROETILENO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E10/50</w:t>
            </w:r>
          </w:p>
        </w:tc>
      </w:tr>
    </w:tbl>
    <w:p w:rsidR="005456C0" w:rsidRDefault="005456C0" w:rsidP="005456C0">
      <w:pPr>
        <w:spacing w:after="101" w:line="360" w:lineRule="auto"/>
        <w:jc w:val="center"/>
        <w:rPr>
          <w:rFonts w:ascii="Arial" w:hAnsi="Arial" w:cs="Arial"/>
          <w:b/>
          <w:bCs/>
          <w:color w:val="000000"/>
          <w:lang w:val="es-ES"/>
        </w:rPr>
      </w:pPr>
    </w:p>
    <w:p w:rsidR="005456C0" w:rsidRPr="00BB0620"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2</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 xml:space="preserve">CLASIFICACION DE RESIDUOS PELIGROSOS POR FUENTE NO </w:t>
      </w:r>
      <w:proofErr w:type="gramStart"/>
      <w:r w:rsidRPr="00AA12FA">
        <w:rPr>
          <w:rFonts w:ascii="Arial" w:hAnsi="Arial" w:cs="Arial"/>
          <w:b/>
          <w:bCs/>
          <w:color w:val="000000"/>
          <w:lang w:val="es-ES"/>
        </w:rPr>
        <w:t>ESPECIFICA</w:t>
      </w:r>
      <w:proofErr w:type="gramEnd"/>
    </w:p>
    <w:tbl>
      <w:tblPr>
        <w:tblW w:w="8712" w:type="dxa"/>
        <w:tblInd w:w="144" w:type="dxa"/>
        <w:tblCellMar>
          <w:left w:w="0" w:type="dxa"/>
          <w:right w:w="0" w:type="dxa"/>
        </w:tblCellMar>
        <w:tblLook w:val="04A0" w:firstRow="1" w:lastRow="0" w:firstColumn="1" w:lastColumn="0" w:noHBand="0" w:noVBand="1"/>
      </w:tblPr>
      <w:tblGrid>
        <w:gridCol w:w="7010"/>
        <w:gridCol w:w="858"/>
        <w:gridCol w:w="844"/>
      </w:tblGrid>
      <w:tr w:rsidR="005456C0" w:rsidRPr="00AA12FA" w:rsidTr="005456C0">
        <w:trPr>
          <w:trHeight w:val="20"/>
        </w:trPr>
        <w:tc>
          <w:tcPr>
            <w:tcW w:w="7600"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b/>
                <w:bCs/>
              </w:rPr>
              <w:t>Residuo</w:t>
            </w:r>
          </w:p>
        </w:tc>
        <w:tc>
          <w:tcPr>
            <w:tcW w:w="88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b/>
                <w:bCs/>
              </w:rPr>
              <w:t>CPR</w:t>
            </w:r>
          </w:p>
        </w:tc>
        <w:tc>
          <w:tcPr>
            <w:tcW w:w="86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b/>
                <w:bCs/>
              </w:rPr>
              <w:t>Clave</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DEL MANEJO DE LA FIBRA DE ASBESTO PURO, INCLUYENDO POLVO, FIBRAS Y PRODUCTOS FACILMENTE DESMENUZABLES CON LA PRESION DE LA MANO (TODOS LOS RESIDUOS QUE CONTENGAN ASBESTO EL CUAL NO ESTE SUMERGIDO O FIJO EN UN AGLUTINANTE NATURAL O 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01</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TODAS LAS BOLSAS QUE HAYAN TENIDO CONTACTO CON LA FIBRA DE ASBESTO, ASI COMO LOS MATERIALES FILTRANTES PROVENIENTES DE LOS EQUIPOS DE CONTROL COMO SON: LOS FILTROS, MANGAS, RESPIRADORES PERSONALES Y OTROS, QUE NO HAYAN RECIBIDO UN TRATAMIENTO PARA ATRAPAR LA FIBRA EN UN AGLUTINANTE NATURAL O 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02</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TODOS LOS RESIDUOS PROVENIENTES DE LOS PROCESOS DE MANUFACTURA CUYA MATERIA PRIMA SEA EL ASBESTO Y LA FIBRA SE ENCUENTRE EN FORMA LIBRE, POLVO O FACILMENTE DESMENUZABLE CON LA PRESION DE LA MANO</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03</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LODOS DE TRATAMIENTO DE AGUAS RESIDUALES DE APAGADO DE LAS OPERACIONES DE TRATAMIENTO TERMICO DE METALES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04</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LODOS DE TRATAMIENTO DE AGUAS RESIDUALES DE OPERACIONES DE GALVANOPLASTIA EXCEPTO DE LOS SIGUIENTES PROCESOS: (1) ANODIZACION DE ALUMINIO EN ACIDO SULFURICO; (2) ESTAÑADO EN ACERO AL CARBON; (3) ZINCADO EN ACERO AL CARBON; (4) DEPOSITACION DE ALUMINIO O ZINC-ALUMINIO EN ACERO AL CARBON; (5) LIMPIEZA ASOCIADA CON ESTAÑADO, ZINCADO O ALUMINADO EN ACERO AL CARBON; Y (6) GRABADO QUIMICO Y ACABADO DE ALUMINIO DEPOSITADO EN ACERO AL CARBON</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05</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LODOS DE LOS BAÑOS DE ANODIZACION DEL ALUMINIO Y LODOS DE TRATAMIENTO DE AGUAS RESIDUALES DEL REVESTIMIENTO DE ALUMINIO POR CONVERSION QUIMICA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06</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LOS BAÑOS EN OPERACIONES DE GALVANOPLASTIA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07</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SOLUCIONES GASTADAS DE BAÑOS DE CIANURO DE LAS OPERACIONES DE GALVANOPLASTIA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08</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SOLUCIONES GASTADAS DE LOS BAÑOS DE LIMPIEZA Y EN OPERACIONES DE GALVANOPLASTIA DONDE LOS CIANUROS SON USADOS EN LOS PROCESOS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09</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LOS BAÑOS DE ACEITE EN LAS OPERACIONES DE TRATAMIENTO TERMICO DE METALES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10</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SOLUCIONES GASTADAS DE CIANUROS DE LA LIMPIEZA DE TANQUES DE BAÑOS DE SAL EN LAS OPERACIONES DE TRATAMIENTO TERMICO DE METALES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11</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GENERADOS EN LA PRODUCCION DE TRI-, TETRA- O PENTACLOROFENOL</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12</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TETRA-, PENTA O HEXACLOROBENCENO PROVENIENTES DE SU USO COMO REACTANTE, PRODUCTO INTERMEDIO O COMPONENTE DE UNA FORMULACION, BAJO CONDICIONES ALCALINAS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13</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EXCEPTO AGUAS RESIDUALES Y CARBON GASTADO DE LA PURIFICACION DE CLORURO DE HIDROGENO, DE LA PRODUCCION DE MATERIALES EN EQUIPOS PREVIAMENTE USADOS EN LA MANUFACTURA (COMO REACTIVO, PRODUCTO QUIMICO INTERMEDIO O COMPONENTE EN UN PROCESO DE FORMULACION) DE TRI- Y TETRACLOROFENOLES. ESTE RESIDUO NO INCLUYE DESECHOS DE EQUIPOS UTILIZADOS EN LA PRODUCCION O USO DE HEXACLOROFENO A PARTIR DEL 2,4,5-TRICLOROFENOL ALTAMENTE PURIFICADO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14</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FONDOS LIGEROS CONDENSADOS, FILTROS GASTADOS Y FILTROS AYUDA Y RESIDUOS DE DESECANTE GASTADO DE LA PRODUCCION DE CIERTOS HIDROCARBUROS ALIFATICOS CLORADOS A TRAVES DE LOS PROCESOS CATALITICOS DE RADICALES LIBRES. ESTOS HIDROCARBUROS ALIFATICOS CLORADOS SON AQUELLOS CON CADENAS DE UNO HASTA CINCO CARBONOS Y QUE CONTIENEN CLORO EN CANTIDADES Y SUSTITUCIONES VARIADAS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15</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LA PRODUCCION DE MATERIALES EN EQUIPOS PREVIAMENTE USADOS EN LA PRODUCCION O MANUFACTURA DE TETRA-, PENTA- O HEXACLOROBENCENOS (COMO REACTIVO, PRODUCTO QUIMICO INTERMEDIO O COMPONENTE EN UN PROCESO DE FORMULACION) BAJO CONDICIONES ALCALINAS, EXCEPTO AGUAS RESIDUALES Y CARBON GASTADO DE LA PURIFICACION DE CLORURO DE HIDROGENO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16</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FORMULACIONES GASTADAS DE PROCESOS DE PRESERVACION DE LA MADERA EN PLANTAS QUE UTILIZAN ACTUALMENTE O HAYAN UTILIZADO FORMULACIONES DE CLOROFENOL,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17</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Y FORMULACIONES GASTADAS DE PROCESOS DE PRESERVACION DE LA MADERA EN PLANTAS QUE UTILICEN FORMULACIONES DE CREOSOTA,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18</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Y FORMULACIONES GASTADAS DE PROCESOS DE PRESERVACION DE LA MADERA EN PLANTAS QUE UTILICEN FORMULACIONES INORGANICAS QUE CONTENGAN ARSENICO O CROMO PARA PRESERVAR LA MADERA,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19</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LIXIVIADOS (LIQUIDOS QUE HAN PERCOLADO A TRAVES DE RESIDUOS DISPUESTOS EN TIERRA) RESULTANTES DE LA DISPOSICION DE UNO O MAS DE LOS RESIDUOS PELIGROSOS SEÑALADOS EN ESTA NORMA</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NE 20</w:t>
            </w:r>
          </w:p>
        </w:tc>
      </w:tr>
      <w:tr w:rsidR="005456C0" w:rsidRPr="00AA12FA"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both"/>
              <w:rPr>
                <w:rFonts w:ascii="Arial" w:hAnsi="Arial" w:cs="Arial"/>
              </w:rPr>
            </w:pPr>
            <w:r w:rsidRPr="00AA12FA">
              <w:rPr>
                <w:rFonts w:ascii="Arial" w:hAnsi="Arial" w:cs="Arial"/>
              </w:rPr>
              <w:t>RESIDUOS RESULTANTES DE LA INCINERACION O DE TRATAMIENTO TERMICO DE SUELOS CONTAMINADOS CON LOS RESIDUOS PELIGROSOS CON CLAVES NE 12, NE 13, NE 14 Y NE 16</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10" w:after="10" w:line="360" w:lineRule="auto"/>
              <w:jc w:val="center"/>
              <w:rPr>
                <w:rFonts w:ascii="Arial" w:hAnsi="Arial" w:cs="Arial"/>
              </w:rPr>
            </w:pPr>
            <w:r w:rsidRPr="00AA12FA">
              <w:rPr>
                <w:rFonts w:ascii="Arial" w:hAnsi="Arial" w:cs="Arial"/>
                <w:lang w:val="en-US"/>
              </w:rPr>
              <w:t>NE 21</w:t>
            </w:r>
          </w:p>
        </w:tc>
      </w:tr>
    </w:tbl>
    <w:p w:rsidR="005456C0" w:rsidRPr="00F34DD4" w:rsidRDefault="005456C0" w:rsidP="005456C0">
      <w:pPr>
        <w:spacing w:after="101" w:line="360" w:lineRule="auto"/>
        <w:ind w:firstLine="288"/>
        <w:jc w:val="both"/>
        <w:rPr>
          <w:rFonts w:ascii="Arial" w:hAnsi="Arial" w:cs="Arial"/>
          <w:color w:val="000000"/>
        </w:rPr>
      </w:pPr>
      <w:r w:rsidRPr="00AA12FA">
        <w:rPr>
          <w:rFonts w:ascii="Arial" w:hAnsi="Arial" w:cs="Arial"/>
          <w:b/>
          <w:bCs/>
          <w:color w:val="000000"/>
          <w:lang w:val="en-US"/>
        </w:rPr>
        <w:t> </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3</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DE RESIDUOS PELIGROSOS RESULTADO DEL DESECHO DE</w:t>
      </w:r>
      <w:r w:rsidRPr="00AA12FA">
        <w:rPr>
          <w:rFonts w:ascii="Arial" w:hAnsi="Arial" w:cs="Arial"/>
          <w:b/>
          <w:bCs/>
          <w:color w:val="000000"/>
          <w:lang w:val="es-ES"/>
        </w:rPr>
        <w:br/>
        <w:t>PRODUCTOS QUIMICOS FUERA DE ESPECIFICACIONES O CADUCOS</w:t>
      </w:r>
      <w:r w:rsidRPr="00AA12FA">
        <w:rPr>
          <w:rFonts w:ascii="Arial" w:hAnsi="Arial" w:cs="Arial"/>
          <w:b/>
          <w:bCs/>
          <w:color w:val="000000"/>
          <w:lang w:val="es-ES"/>
        </w:rPr>
        <w:br/>
        <w:t>(TOXICOS AGUDOS)</w:t>
      </w:r>
    </w:p>
    <w:tbl>
      <w:tblPr>
        <w:tblW w:w="8712" w:type="dxa"/>
        <w:tblInd w:w="144" w:type="dxa"/>
        <w:tblCellMar>
          <w:left w:w="0" w:type="dxa"/>
          <w:right w:w="0" w:type="dxa"/>
        </w:tblCellMar>
        <w:tblLook w:val="04A0" w:firstRow="1" w:lastRow="0" w:firstColumn="1" w:lastColumn="0" w:noHBand="0" w:noVBand="1"/>
      </w:tblPr>
      <w:tblGrid>
        <w:gridCol w:w="1524"/>
        <w:gridCol w:w="5500"/>
        <w:gridCol w:w="845"/>
        <w:gridCol w:w="843"/>
      </w:tblGrid>
      <w:tr w:rsidR="005456C0" w:rsidRPr="00AA12FA" w:rsidTr="005456C0">
        <w:trPr>
          <w:trHeight w:val="20"/>
        </w:trPr>
        <w:tc>
          <w:tcPr>
            <w:tcW w:w="152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p>
        </w:tc>
        <w:tc>
          <w:tcPr>
            <w:tcW w:w="55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Nombre</w:t>
            </w:r>
          </w:p>
        </w:tc>
        <w:tc>
          <w:tcPr>
            <w:tcW w:w="84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843"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5344–82–1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1-(o-Clorofenil)tiourea/2-Clorofeniltiourea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58-90-2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2,3,4,6-Tetraclorofenol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95-95-4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93-76-5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2,4,5-Triclorofenoxiacético, ácido/2,4,5-T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88-06-2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2,4,6-Triclorofenol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51–28–5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131–89–5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2-Ciclohexil-4,6-dinitrofenol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542–76–7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3-Cloropropionitrilo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534–52–1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4,6-Dinitro-o-cresol,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504–24–5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4-Aminopiridina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2763–96–4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5-(Aminometil)-3-isoxazolol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591–08–2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Acetamida, G1159N-(aminotioxometil)-/1-Acetil-2-tiourea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107–02–8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Acroleína/2-Propenal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116–06–3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Aldicarb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1646–88–4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Aldicarb sulfona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H203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309–00–2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122–09–8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alfa,alfa-Dimetilfenetilamina/Bencenoetanamina, alfa,alfa-dimetil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alfa-Naftiltiourea/Tiourea, 1-naftalenil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Alílico, alcohol/2-Propen-1-ol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20859–73–8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Aluminio, fosfuro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Amonio, picrato de/Fenol, 2,4,6-trinitro-, amonio sal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7803–55–6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Amonio, vanadato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7778–39–4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Arsénico, ácido H</w:t>
            </w:r>
            <w:r w:rsidRPr="00AA12FA">
              <w:rPr>
                <w:rFonts w:ascii="Arial" w:hAnsi="Arial" w:cs="Arial"/>
                <w:vertAlign w:val="subscript"/>
              </w:rPr>
              <w:t>3</w:t>
            </w:r>
            <w:r w:rsidRPr="00AA12FA">
              <w:rPr>
                <w:rFonts w:ascii="Arial" w:hAnsi="Arial" w:cs="Arial"/>
              </w:rPr>
              <w:t>AsO</w:t>
            </w:r>
            <w:r w:rsidRPr="00AA12FA">
              <w:rPr>
                <w:rFonts w:ascii="Arial" w:hAnsi="Arial" w:cs="Arial"/>
                <w:vertAlign w:val="subscript"/>
              </w:rPr>
              <w: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1327–53–3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Arsénico, óxido As</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1303–28–2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Arsénico, óxido As</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75–55–8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Aziridina, 2-Metil-/1,2-Propilenimina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151–56–4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Aziridina/Etilenoimina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542–62–1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Bario, cianuro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108–98–5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Bencenotiol/Tiofenol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100–44–7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Benzilo, cloruro de/Clorometilbenceno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7440–41–7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Berilio, polvo de (todas las formas)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598–31–2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Bromoacetona/2-Propanona, 1-bromo-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357–57–3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Brucina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592–01–8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Calcio, cianuro de Ca(CN)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1563–66–2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Carbofurano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75–15–0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Carbono, disulfuro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55285–14–8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H189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74–90–8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Cianhídrico,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506–77–4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Cianógeno, cloruro de (CN)Cl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460–19–5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Cianógeno/Etanodinitrilo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Cianuro, sales solubles de (no especificadas de otra manera)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107–20–0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Cloracetaldehído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544–92–3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Cobre, cianuro de Cu(CN)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696–28–6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Diclorofenilarsina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542–88–1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Diclorometil éter/Metano, oxibis[cloro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H016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60–57–1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692–42–2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311–45–5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Dietil-p-nitrofenil fosfato/Fosfórico ácido, dietil 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55–91–4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Diisopropilfluorofosfato (DFP)/Fosforofluorhídrico ácido, bis(1-metiletil)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644–64–4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Dimetilán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60–51–5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88-85-7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Dinoseb/Fenol, 2-(1-metilpropil)-4,6-dinitro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298–04–4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Disulfotón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H039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541–53–7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Ditiobiuret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115–29–7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Endosulfan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145–73–3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Endotal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72–20–8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Endrín, y sus metabolitos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51–43–4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Epinefrina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57–24–9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Estricnidín-10-ona, y sales/Estricnina,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52–85–7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Famfur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62–38–4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Fenilmercurio, acetato de/Mercurio, (acetato-o)fenil-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103–85–5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57–47–6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Fisostigmina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H204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57–64–7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Fisostigmina, salicilato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H188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7782–41–4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Fluorina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640–19–7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Fluoroacetamida/2-Fluoroacetamida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Fluoroacético, ácido, sal de sodio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298–02–2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Forato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23422–53–9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Formetanato, hidrocloruro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17702–57–7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Formparanato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7803–51–2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Fosfina/Fosfhídrico,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75–44–5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Fosgeno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76–44–8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Heptacloro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H059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757–58–4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Hexaetil tetrafosfato/Tetrafósforico, ácido, hexaetil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465–73–6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Isodrín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119–38–0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Isolan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15339–36–3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Manganeso dimetilditiocarbamato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64–00–6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M-cumenil metilcarbamato/3-Isopropilfenil n-metilcarbamato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H202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628-86-4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Mercurio fulminato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60–34–4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hidrazina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624–83–9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isocianato/Metano, isocianato-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298–00–0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paration/Fosforotioico ácido, o,o-dimetil o-(4-nitrofenil)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Metilactonitrilo/Propanonitrilo, 2-hidroxi-2-metil-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2032–65–7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Metiocarb.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1129–41–5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Metolcarb/Carbámico ácido, metil-, 3-metilfenil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16752–77–5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Metomil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H066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315–8–4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Mexacarbato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54–11–5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Nicotina, y sales/Piridina, 3-(1-metil-2-pirrolidinil)-, (s)-,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13463–39–3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fr-FR"/>
              </w:rPr>
              <w:t>Níquel carbonil Ni(CO</w:t>
            </w:r>
            <w:proofErr w:type="gramStart"/>
            <w:r w:rsidRPr="00AA12FA">
              <w:rPr>
                <w:rFonts w:ascii="Arial" w:hAnsi="Arial" w:cs="Arial"/>
                <w:lang w:val="fr-FR"/>
              </w:rPr>
              <w:t>)</w:t>
            </w:r>
            <w:r w:rsidRPr="00AA12FA">
              <w:rPr>
                <w:rFonts w:ascii="Arial" w:hAnsi="Arial" w:cs="Arial"/>
                <w:vertAlign w:val="subscript"/>
                <w:lang w:val="fr-FR"/>
              </w:rPr>
              <w:t>4</w:t>
            </w:r>
            <w:proofErr w:type="gramEnd"/>
            <w:r w:rsidRPr="00AA12FA">
              <w:rPr>
                <w:rFonts w:ascii="Arial" w:hAnsi="Arial" w:cs="Arial"/>
                <w:lang w:val="fr-FR"/>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Níquel, cianuro de Ni(CN)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10102–43–9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Nitrógeno, óxido de/Nítrico, óxido (NO)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10102–44–0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Nitrógeno, dióxido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55–63–0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Nitroglicerina/1,2,3-Propanotriol, trinitrato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(E,Th)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62–75–9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n-Nitrosodimetilamina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4549–40–0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n-Nitrosometilvinilamina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297–97–2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o,o-dietil o-pirazinil fosforotioato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152–16–9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Octametilpirofosforamida/Difosforamida, octametil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20816–12–0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Osmio óxido OsO</w:t>
            </w:r>
            <w:r w:rsidRPr="00AA12FA">
              <w:rPr>
                <w:rFonts w:ascii="Arial" w:hAnsi="Arial" w:cs="Arial"/>
                <w:vertAlign w:val="subscript"/>
              </w:rPr>
              <w:t>4</w:t>
            </w:r>
            <w:r w:rsidRPr="00AA12FA">
              <w:rPr>
                <w:rFonts w:ascii="Arial" w:hAnsi="Arial" w:cs="Arial"/>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23135–22–0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Oxamil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H194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56–38–2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Paration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H089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106–47–8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p-Cloroanilina/Bencenamina, 4-cloro-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H024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87-86-5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Pentaclorofenol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506–64–9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Plata, cianuro de Ag(CN)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Plumbano, tetraetil-/Tetraetilo de plomo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100–01–6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p-Nitroanilina/Bencenamina, 4-nitro-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H077</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151–50–8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Potasio, cianuro de K(CN)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506–61–6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Potasio plata, cianuro de/Argentato(1-), bis(ciano-c)-, potasio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H099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2631–37–0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Promecarb/Fenol, 3-metil-5-(1-metiletil)-, metil 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H201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Propanonitrilo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Propargil alcohol/2-Propin-1-ol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630–10–4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Selenourea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93-72-1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Silvex (2,4,5-TP)/Propanoico ácido, 2-(2,4,5-triclorofenoxi)-</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H1005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26628–22–8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Sodio, azida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143–33–9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Sodio, cianuro de Na(CN)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1314–32–5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óxido de/Tálico, óxido Tl</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12039–52–0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selenita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H114</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7446–18–6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sulfato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107–49–3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Tetraetilpirofosfato/Difosfórico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3689–24–5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Tetraetilditiopirofosfato/Tiodifosfórico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H109</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509–14–8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Tetranitrometano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39196–18–4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Tiofanax</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H045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79–19–6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Tiosemicarbazida/Hidrazinacarbotioamida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H116</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26419–73–8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Tirpato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H185</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8001–35–2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Toxafeno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H123</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75–70–7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Triclorometanotiol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H118</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1314–62–1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Vanadio, óxido de V</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H120</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81–81–2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Warfarina, y sales, cuando están presentes en concentraciones mayores que 0.3%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H001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557–21–1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Zinc, cianuro de Zn(CN)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H121</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1314–84–7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Zinc, fosfuro de Zn</w:t>
            </w:r>
            <w:r w:rsidRPr="00AA12FA">
              <w:rPr>
                <w:rFonts w:ascii="Arial" w:hAnsi="Arial" w:cs="Arial"/>
                <w:vertAlign w:val="subscript"/>
              </w:rPr>
              <w:t>3</w:t>
            </w:r>
            <w:r w:rsidRPr="00AA12FA">
              <w:rPr>
                <w:rFonts w:ascii="Arial" w:hAnsi="Arial" w:cs="Arial"/>
              </w:rPr>
              <w:t>P</w:t>
            </w:r>
            <w:r w:rsidRPr="00AA12FA">
              <w:rPr>
                <w:rFonts w:ascii="Arial" w:hAnsi="Arial" w:cs="Arial"/>
                <w:vertAlign w:val="subscript"/>
              </w:rPr>
              <w:t>2</w:t>
            </w:r>
            <w:r w:rsidRPr="00AA12FA">
              <w:rPr>
                <w:rFonts w:ascii="Arial" w:hAnsi="Arial" w:cs="Arial"/>
              </w:rPr>
              <w:t>, cuando está presente en concentraciones mayores que 10%</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H122</w:t>
            </w:r>
          </w:p>
        </w:tc>
      </w:tr>
      <w:tr w:rsidR="005456C0" w:rsidRPr="00AA12FA"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137-30-4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Ziram</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H205</w:t>
            </w:r>
          </w:p>
        </w:tc>
      </w:tr>
      <w:tr w:rsidR="005456C0" w:rsidRPr="00AA12FA" w:rsidTr="005456C0">
        <w:trPr>
          <w:trHeight w:val="20"/>
        </w:trPr>
        <w:tc>
          <w:tcPr>
            <w:tcW w:w="8712" w:type="dxa"/>
            <w:gridSpan w:val="4"/>
            <w:tcBorders>
              <w:top w:val="nil"/>
              <w:left w:val="nil"/>
              <w:bottom w:val="nil"/>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1.- </w:t>
            </w:r>
            <w:r w:rsidRPr="00AA12FA">
              <w:rPr>
                <w:rFonts w:ascii="Arial" w:hAnsi="Arial" w:cs="Arial"/>
              </w:rPr>
              <w:t>En el caso de familias de isómeros de compuestos orgánicos, sólo se menciona el nombre del grupo, todos los isómeros se deben considerar constituyentes tóxicos (p.e. diclorobencenos, incluye al 1,2 1,3 y 1,4 diclorobencenos).</w:t>
            </w:r>
          </w:p>
        </w:tc>
      </w:tr>
      <w:tr w:rsidR="005456C0" w:rsidRPr="00AA12FA" w:rsidTr="005456C0">
        <w:trPr>
          <w:trHeight w:val="20"/>
        </w:trPr>
        <w:tc>
          <w:tcPr>
            <w:tcW w:w="8712" w:type="dxa"/>
            <w:gridSpan w:val="4"/>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2.- </w:t>
            </w:r>
            <w:r w:rsidRPr="00AA12FA">
              <w:rPr>
                <w:rFonts w:ascii="Arial" w:hAnsi="Arial" w:cs="Arial"/>
              </w:rPr>
              <w:t>La llamada (1) indica el número CAS de un compuesto equivalente</w:t>
            </w:r>
          </w:p>
        </w:tc>
      </w:tr>
    </w:tbl>
    <w:p w:rsidR="005456C0" w:rsidRPr="00AA12FA" w:rsidRDefault="005456C0" w:rsidP="005456C0">
      <w:pPr>
        <w:spacing w:after="101" w:line="360" w:lineRule="auto"/>
        <w:ind w:firstLine="288"/>
        <w:jc w:val="center"/>
        <w:rPr>
          <w:rFonts w:ascii="Arial" w:hAnsi="Arial" w:cs="Arial"/>
          <w:color w:val="000000"/>
        </w:rPr>
      </w:pPr>
      <w:r w:rsidRPr="00AA12FA">
        <w:rPr>
          <w:rFonts w:ascii="Arial" w:hAnsi="Arial" w:cs="Arial"/>
          <w:b/>
          <w:bCs/>
          <w:color w:val="000000"/>
          <w:lang w:val="es-ES"/>
        </w:rPr>
        <w:t>LISTADO 4</w:t>
      </w:r>
    </w:p>
    <w:p w:rsidR="005456C0" w:rsidRPr="00AA12FA" w:rsidRDefault="005456C0" w:rsidP="005456C0">
      <w:pPr>
        <w:spacing w:after="101" w:line="360" w:lineRule="auto"/>
        <w:ind w:firstLine="288"/>
        <w:jc w:val="center"/>
        <w:rPr>
          <w:rFonts w:ascii="Arial" w:hAnsi="Arial" w:cs="Arial"/>
          <w:color w:val="000000"/>
        </w:rPr>
      </w:pPr>
      <w:r w:rsidRPr="00AA12FA">
        <w:rPr>
          <w:rFonts w:ascii="Arial" w:hAnsi="Arial" w:cs="Arial"/>
          <w:b/>
          <w:bCs/>
          <w:color w:val="000000"/>
          <w:lang w:val="es-ES"/>
        </w:rPr>
        <w:t>CLASIFICACION DE RESIDUOS PELIGROSOS RESULTADO DEL DESECHO DE PRODUCTOS QUIMICOS FUERA DE ESPECIFICACIONES O CADUCOS (TOXICOS CRONICOS)</w:t>
      </w:r>
    </w:p>
    <w:tbl>
      <w:tblPr>
        <w:tblW w:w="8712" w:type="dxa"/>
        <w:tblInd w:w="144" w:type="dxa"/>
        <w:tblCellMar>
          <w:left w:w="0" w:type="dxa"/>
          <w:right w:w="0" w:type="dxa"/>
        </w:tblCellMar>
        <w:tblLook w:val="04A0" w:firstRow="1" w:lastRow="0" w:firstColumn="1" w:lastColumn="0" w:noHBand="0" w:noVBand="1"/>
      </w:tblPr>
      <w:tblGrid>
        <w:gridCol w:w="1523"/>
        <w:gridCol w:w="5335"/>
        <w:gridCol w:w="954"/>
        <w:gridCol w:w="900"/>
      </w:tblGrid>
      <w:tr w:rsidR="005456C0" w:rsidRPr="00AA12FA" w:rsidTr="005456C0">
        <w:trPr>
          <w:trHeight w:val="20"/>
        </w:trPr>
        <w:tc>
          <w:tcPr>
            <w:tcW w:w="152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p>
        </w:tc>
        <w:tc>
          <w:tcPr>
            <w:tcW w:w="533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Nombre</w:t>
            </w:r>
          </w:p>
        </w:tc>
        <w:tc>
          <w:tcPr>
            <w:tcW w:w="954"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9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630–20–6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1,1,1,2-Tetracloroetano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79–34–5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1,1,2,2-Tetracloroetano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79–00–5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1,1,2-Tricloroetano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57–14–7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1,1-Dimetilhidracina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95–94–3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1,2,4,5-Tetraclorobenceno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1464–53–5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1,2:3,4-Diepoxibutano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96–12–8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1,2-Dibromo-3-cloropropano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106-93-4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1,2-Dibromoetano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122–66–7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1,2-Difenilhidracina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540–73–8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1,2-Dimetilhidracina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99–35–4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1,3,5-Trinitrobenceno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542–75–6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1,3-Dicloropropileno/1-Propileno,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1120–71–4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1,3-Propano sultona/1,2-Oxatiolano, 2,2-dióxido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764–41–0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1,4-Dicloro-2-butileno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123-91-1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1,4-Dioxano/1,4-Dietilenóxido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130–15–4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1,4-Naftoquinona/1,4-Naftalendiona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504–60–9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1-Metilbutadieno/1,3-Pentadieno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118–79–6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2,4,6-Tribromofenol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T408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120–83–2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94-75-7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2,4-Diclorofenoxiacético ácido/2,4-D,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121–14–2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2,4-Dinitrotolueno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2,5-Ciclohexadien-1,4-diona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87–65–0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2,6-Diclorofenol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606–20–2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2,6-Dinitrotolueno/2-metil-1,3-dinitrobenceno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105-67-9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2-4-Dimetil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53-96-3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2-Acetilaminofluoreno/acetamida, n-9h-fluoren-2-il-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110–75–8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2-Cloroetil vinil éter/eteno, (2-cloroetoxi)-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91-58-7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2-Cloronaftaleno/beta-Cloronaftaleno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79–46–9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2-Nitropropano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109–06–8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2-Picolina/Piridina,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91–94–1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3,3'-Diclorobenzidina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119–93–7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3,3'-Dimetilbenzidina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119–90–4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3,3'-Dimetoxibenzidina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56–49–5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3-Metilclorantreno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101-14-4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4,4'-Metilenbis(2-cloroanilina)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3165-93-3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4-Cloro-o-toluidina,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99–55–8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5-Nitro-o-toluidina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7,12-Dimetilbenzo[a]antraceno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30558-43-1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A2213/Etanimidotioico ácido, 2-(Dimetilamino)-n-hidroxi-2-oxo-,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T394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75-36-5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98-86-2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Acetofenona/1-Fenil-etanona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67-64-1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Acetona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Acetonitrilo/2-Propanona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79-06-1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Acrilamida/2-Propenamida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79–10–7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Acrílico ácido/2-Propenoico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107-13-1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Acrilonitrilo/2-Propennitrilo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80–15–9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alfa,alfa-Dimetil bencilhidroperóxido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134–32–7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alfa-Naftilamina/1-Naftalenamina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61–82–5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Amitrol/1H-1,2,4-Triazol-3-amina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62-53-3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Anilina/Bencenamina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492-80-8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Auramina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115–02–6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Azaserina/L-serina, diazoacetato(éster)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101-27-9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Barban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T280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71-43-2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72-43-5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Benceno, 1,1’-(2,2,2-tricloroetiliden)bis[4-metoxi-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98-09-9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Bencensulfonilo,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22781-23-3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Bendiocarb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T278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22961-82-6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Bendiocarb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T364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17804-35-2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Benomil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T271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Benzal, cloruro de/Diclorometilbenceno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92-87-5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Benzidina/[1,1'-Bifenil]-4,4'-diamina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50-32-8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Benzo(a)pireno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225-51-4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Benzo(c)acridina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Benzotricloro/Triclorometilbenceno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91–59–8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Beta-Naftilamina/2-Naftalenamina/2-Naftilamina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Bromofenil fenil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74-83-9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Bromometano/Bromuro de metilo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Cacodílico,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13765–19–0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Calcio, cromato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111–54–6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Carbamoditioico, ácido, 1,2-etanodiilbis, sales y ésteres/Etilenbisditiocarbámico, ácido,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63–25–2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Carbaril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T279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10605–21–7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Carbendazim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T372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1563–38–8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Carbofurano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T367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56–23–5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Carbono, tetracloruro de/Tetraclorometano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353–50–4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Carbono, oxifluoruro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506–68–3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Cianógeno, bromuro de (CN)Br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50–18–0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Ciclofosfamida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110–82–7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Ciclohexano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Ciclohexanona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75–87–6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Cloral/Acetaldehído, tricloro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305–03–3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Clorambucil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57–74–9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Clordano, alfa y gamma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494–03–1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Clornafacina/Naftalenamina, n,n'-bis(2-Cloroetil)-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108–90–7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510–15–6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Clorobenzilato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67–66–3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Cloroformo/Triclorometano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107–30–2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Clorometil metil éter/Clorometoximetano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8001-58-9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Creosota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Cresol (cresílico ácido)/Metilfenol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218–01–9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Criseno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4170–30–3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Crotonaldehído/2-Butenal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98–82–8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Cumeno/Benceno, (1-metiletil)-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20830–81–3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Daunomicina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T059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72-54-8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DDD</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50-29-3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DDT</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2303–16–4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53–70–3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Dibenz[a,h]antraceno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189–55–9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Dibenzo[a,i]pireno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84-74-2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Dibutil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75–71–8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Diclorodifluorometano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111-44-4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Dicloroetil éter/Etano, 1,1’-oxibis[2-cloro-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108–60–1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Dicloroisopropil éter/Propano, 2,2'-oxibis[2-cloro-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111–91–1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Diclorometoxi 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84–66–2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5952–26–1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Dietilen glicol, dicarbamato/Etanol, 2,2’-oxibis-, dicarbamato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T395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117-81-7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Dietilhexil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T028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56–53–1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Dietilstilbesterol/Fenol, 4,4’-(1,2-dietil- 1,2-etenediil)bis-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94–58–6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Dihidrosafrole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131–11–3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77–78–1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Dimetil sulfato/Sulfúrico ácido, Dimetil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124–40–3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Dimetilamina/Metanamina, n-metil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79–44–7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Dimetilcarbamil, cloruro de/Carbámico cloruro de, dimetil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117–84–0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Di-n-octil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621–64–7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Di-n-propilnitrosamina/1-Propanamina, n-nitroso-n-propil-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142–84–7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Dipropilamina/1-Propanamina, 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106–89–8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Epiclorohidrín/Oxirano, (clorometil)-2-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18883–66–4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Estreptozotocina/D-glucosa, 2-deoxi-2-[[(metilnitrosoamino)-carbonoil]amino]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75–07–0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Etanal/Acetaldehído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T001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Eteno, tetracloro-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51-79-6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 carbamato (uretano)/Carbámico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60-29-7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97-63-2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 metacrilato/2-Propenoico ácido, 2-metil-,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 metanosulfonato/Metanosulfónico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lang w:val="fr-FR"/>
              </w:rPr>
              <w:t>Etilen glicol monoetil éter/Etanol, 2-etoxi-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T359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107-06-2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Etileno dicloruro de/1,2-Dicloroetano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96–45–7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Etilentiourea/2-imidazolidintiona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75–34–3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Etilideno, dicloruro de/Etano 1,1-dicloro-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141–78–6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Etilo, acetato de/Acético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140–88–5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Etilo, acrilato de/2-Propenoico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62–44–2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Fenacetina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108–95–2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206–44–0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Fluoranteno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7664–39–3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Fluorhídrico,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50–00–0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Formaldehído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64–18–6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Fórmico,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1314–80–3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Fósforo, sulfuro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85–44–9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Ftálico anhídrido/1,3-Isobenzofurandiona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98–01–1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Furfural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110–00–9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Furfurano/Furan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58-89-9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Gamma-BHC/Lindano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118–74–1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87–68–3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Hexaclorobutadieno/1,3-Butadieno, 1,1,2,3,4,4-hexacloro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77–47–4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rPr>
                <w:rFonts w:ascii="Arial" w:hAnsi="Arial" w:cs="Arial"/>
              </w:rPr>
            </w:pPr>
            <w:r w:rsidRPr="00AA12FA">
              <w:rPr>
                <w:rFonts w:ascii="Arial" w:hAnsi="Arial" w:cs="Arial"/>
              </w:rPr>
              <w:t>Hexaclorociclopentadieno/1,3-Ciclopentadieno, 1,2,3,4,5,5-hexacloro-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67–72–1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70–30–4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Hexaclorofeno/2,2’-Metilenobis[3,4,6-triclorofenol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1888–71–7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Hexacloropropeno/1-Propeno, 1,1,2,3,3,3-hexacloro-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302–01–2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Hidrazina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1615–80–1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Hidrazina, 1,2-dietil-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193–39–5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Indeno[1,2,3-cd]pireno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78–83–1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Isobutil alcohol/1-Propanol,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120–58–1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Isosafrola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143–50–0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Kepona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303–34–1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Lasiocarpina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123–33–1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Maleica, hidracida/3,6-Piridazinediona, 1,2-dihidro-,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108–31–6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Maleico, anhídrido/2,5-Furandiona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Malononitrilo/Propanodinitrilo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541–73–1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M-diclorobenceno/Benceno,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148–82–3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Melfalan/L-fenilalanina, 4-[bis(2-Cloroetil)amino]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7439-97-6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Mercurio (todas las formas)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126–98–7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Metacrilonitrilo/2-Propenenitrilo,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67–56–1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91–80–5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Metapirileno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79–22–1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clorocarbonato/carbonoclorídico ácido,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71-55-6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cloroformo/1,1,1-tricloroetano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 (MEK)/2-butanona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1338–23–4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 peróxido/2-butanona, 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108–10–1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isobutil cetona/4-Metil-2-pentanona/4-Metilpentanol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80–62–6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 metacrilato/2-Propenoico ácido, 2-metil-,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Metileno bromuro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T068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75–09–2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Metileno cloruro de/Metano, 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74-88-4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Metilo, ioduro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Metiltiouracilo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2385-85-5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Mirex</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T1000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Mitomicín C</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T010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70–25–7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MNNG/Guanidina, n-metil-n'-nitro-n-nitroso-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91–20–3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71–36–3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n-Butil alcohol/1-Butanol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98–95–3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T169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1116–54–7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n-Nitrosodietanolamina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55–18–5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n-Nitrosodietilamina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924–16–3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n-Nitrosodi-n-butilamina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759–73–9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n-Nitroso-n-etilurea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684–93–5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n-Nitroso-n-metilurea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615–53–2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n-Nitroso-n-metiluretano/Carbámico ácido, metilnitroso-,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100–75–4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n-Nitrosopiperidina/Piperidina,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930–55–2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n-Nitrosopirrolidina/Pirrolidina,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107–10–8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n-Propilamina/1-Propanamina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3288–58–2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o,o-dietil s-metil ditiofosfato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95-57-8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o-Clorofenol/2-Clorofenol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95–50–1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95–53–4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T328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636-21-5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75–21–8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Oxirano/Etileno, 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T115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765–34–4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Oxiranocarboxialdehído/Glicidilaldehído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123–63–7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Paraldehído/1,3,5-Trioxano, 2,4,6-trimetil-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59–50–7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p-Cloro-m-cresol/4-Cloro-3-metilfenol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T039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106–46–7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60–11–7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p-Dimetilaminoazobenceno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T093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608–93–5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Pentaclorobenceno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76–01–7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Pentacloroetano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82–68–8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Pentacloronitrobenceno (PCNB)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T185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110–86–1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Piridina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1335–32–6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Plomo, subacetato/Plomo, bis(acetato-o)tetrahidroxitri-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301–04–2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Plomo,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7446–27–7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Plomo, fosfato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T145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100–02–7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p-Nitrofenol/4-Nitrofenol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T170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122–42–9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Profam/Carbámico ácido, fenil-,1-metiletil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T373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23950–58–5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T192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78-87-5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Propileno, dicloruro de/1,2-Dicloropropano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T083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114–26–1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Propoxur/Fenol, 2-(1-metiletoxi)-, metilcarbamato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T411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52888–80–9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Prosulfocarb/Carbamotioico ácido, dipropil-, s-(fenilmetil)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T387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106–49–0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p-Toluidina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T353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50–55–5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Reserpina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108–46–3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Resorcinol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81–07–2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Sacarina, y sales/1,2-Benzisotiazol-3(2h)-ona, 1,1-dióxido, y sales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T202</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94–59–7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7783–00–8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Selenio, dióxido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7488–56–4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Selenio, sulfuro de SeS</w:t>
            </w:r>
            <w:r w:rsidRPr="00AA12FA">
              <w:rPr>
                <w:rFonts w:ascii="Arial" w:hAnsi="Arial" w:cs="Arial"/>
                <w:vertAlign w:val="subscript"/>
              </w:rPr>
              <w:t>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T205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7783–06–4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Sulfhídrico,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T135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563–68–8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6533–73–9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carbonato de/Carbonoico ácido, ditalio(1+) sal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7791–12–0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10102–45–1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Talio, nitrato de/Nítrico ácido, sal de talio (1+)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109–99–9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Tetrahidrofurano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Tioacetamida/Etanotioamida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59669–26–0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Tiodicarb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T410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23564–05–8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Tiofanato-metil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T409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74–93–1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Tiometanol/Metanotiol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T153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62–56–6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Tiourea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T219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137–26–8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Tiram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25376–45–8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Toluendiamina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26471–62–5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Tolueno, diisocianato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108–88–3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Tolueno/Metilbenceno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T220</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156-60-5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Trans-1,2-dicloroetileno/1,2-dicloroetileno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T079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2303–17–5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T389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Tribromometano/Bromoformo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79–01–6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T228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75–69–4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Tricloromonofluorometano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T121</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121–44–8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Trietilamina/Etanamina, n,n-dietil-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T404</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72–57–1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Tripan, azul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T236</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126–72–7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Tris (2,3-dibromopropil) fosfato/1-propanol, 2,3-dibromo-, fosfato (3:1)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T235</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66–75–1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Uracilo, mostaza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T237</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75–01–4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Vinilo, cloruro de/Cloroeteno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T043</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 81–81–2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Warfarina, y sales, cuando están presentes en concentraciones menores que 0.3%</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T248</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1330–20–7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Xileno,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T239</w:t>
            </w:r>
          </w:p>
        </w:tc>
      </w:tr>
      <w:tr w:rsidR="005456C0" w:rsidRPr="00AA12FA"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1314–84–7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Zinc, fosfuro de Zn</w:t>
            </w:r>
            <w:r w:rsidRPr="00AA12FA">
              <w:rPr>
                <w:rFonts w:ascii="Arial" w:hAnsi="Arial" w:cs="Arial"/>
                <w:vertAlign w:val="subscript"/>
              </w:rPr>
              <w:t>3</w:t>
            </w:r>
            <w:r w:rsidRPr="00AA12FA">
              <w:rPr>
                <w:rFonts w:ascii="Arial" w:hAnsi="Arial" w:cs="Arial"/>
              </w:rPr>
              <w:t>P</w:t>
            </w:r>
            <w:r w:rsidRPr="00AA12FA">
              <w:rPr>
                <w:rFonts w:ascii="Arial" w:hAnsi="Arial" w:cs="Arial"/>
                <w:vertAlign w:val="subscript"/>
              </w:rPr>
              <w:t>2</w:t>
            </w:r>
            <w:r w:rsidRPr="00AA12FA">
              <w:rPr>
                <w:rFonts w:ascii="Arial" w:hAnsi="Arial" w:cs="Arial"/>
              </w:rPr>
              <w:t>, cuando está presente en concentraciones menores o iguales a 10%</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T249</w:t>
            </w:r>
          </w:p>
        </w:tc>
      </w:tr>
      <w:tr w:rsidR="005456C0" w:rsidRPr="00AA12FA" w:rsidTr="005456C0">
        <w:trPr>
          <w:trHeight w:val="20"/>
        </w:trPr>
        <w:tc>
          <w:tcPr>
            <w:tcW w:w="8712" w:type="dxa"/>
            <w:gridSpan w:val="4"/>
            <w:tcBorders>
              <w:top w:val="nil"/>
              <w:left w:val="nil"/>
              <w:bottom w:val="nil"/>
              <w:right w:val="nil"/>
            </w:tcBorders>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NOTAS:</w:t>
            </w:r>
          </w:p>
        </w:tc>
      </w:tr>
      <w:tr w:rsidR="005456C0" w:rsidRPr="00AA12FA" w:rsidTr="005456C0">
        <w:trPr>
          <w:trHeight w:val="20"/>
        </w:trPr>
        <w:tc>
          <w:tcPr>
            <w:tcW w:w="8712" w:type="dxa"/>
            <w:gridSpan w:val="4"/>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1.- </w:t>
            </w:r>
            <w:r w:rsidRPr="00AA12FA">
              <w:rPr>
                <w:rFonts w:ascii="Arial" w:hAnsi="Arial" w:cs="Arial"/>
              </w:rPr>
              <w:t>En el caso de familias de isómeros de compuestos orgánicos, sólo se menciona el nombre del grupo, todos los isómeros se deben considerar constituyentes tóxicos (p.e. diclorobencenos, incluye al 1,2 1,3 y 1,4 diclorobencenos).</w:t>
            </w:r>
          </w:p>
        </w:tc>
      </w:tr>
      <w:tr w:rsidR="005456C0" w:rsidRPr="00AA12FA" w:rsidTr="005456C0">
        <w:trPr>
          <w:trHeight w:val="20"/>
        </w:trPr>
        <w:tc>
          <w:tcPr>
            <w:tcW w:w="8712" w:type="dxa"/>
            <w:gridSpan w:val="4"/>
            <w:tcMar>
              <w:top w:w="0" w:type="dxa"/>
              <w:left w:w="70" w:type="dxa"/>
              <w:bottom w:w="0" w:type="dxa"/>
              <w:right w:w="70" w:type="dxa"/>
            </w:tcMa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2.- </w:t>
            </w:r>
            <w:r w:rsidRPr="00AA12FA">
              <w:rPr>
                <w:rFonts w:ascii="Arial" w:hAnsi="Arial" w:cs="Arial"/>
              </w:rPr>
              <w:t>La llamada</w:t>
            </w:r>
            <w:r w:rsidRPr="00AA12FA">
              <w:rPr>
                <w:rFonts w:ascii="Arial" w:hAnsi="Arial" w:cs="Arial"/>
                <w:b/>
                <w:bCs/>
              </w:rPr>
              <w:t> </w:t>
            </w:r>
            <w:r w:rsidRPr="00AA12FA">
              <w:rPr>
                <w:rFonts w:ascii="Arial" w:hAnsi="Arial" w:cs="Arial"/>
              </w:rPr>
              <w:t>(1) indica el número CAS de un compuesto equivalente.</w:t>
            </w:r>
          </w:p>
        </w:tc>
      </w:tr>
    </w:tbl>
    <w:p w:rsidR="005456C0" w:rsidRDefault="005456C0" w:rsidP="005456C0">
      <w:pPr>
        <w:spacing w:after="101" w:line="360" w:lineRule="auto"/>
        <w:ind w:firstLine="288"/>
        <w:jc w:val="both"/>
        <w:rPr>
          <w:rFonts w:ascii="Arial" w:hAnsi="Arial" w:cs="Arial"/>
          <w:b/>
          <w:bCs/>
          <w:color w:val="000000"/>
          <w:lang w:val="es-ES"/>
        </w:rPr>
      </w:pPr>
      <w:r w:rsidRPr="00AA12FA">
        <w:rPr>
          <w:rFonts w:ascii="Arial" w:hAnsi="Arial" w:cs="Arial"/>
          <w:b/>
          <w:bCs/>
          <w:color w:val="000000"/>
          <w:lang w:val="es-ES"/>
        </w:rPr>
        <w:t> </w:t>
      </w:r>
    </w:p>
    <w:p w:rsidR="00630C64" w:rsidRDefault="00630C64" w:rsidP="005456C0">
      <w:pPr>
        <w:spacing w:after="101" w:line="360" w:lineRule="auto"/>
        <w:ind w:firstLine="288"/>
        <w:jc w:val="both"/>
        <w:rPr>
          <w:rFonts w:ascii="Arial" w:hAnsi="Arial" w:cs="Arial"/>
          <w:b/>
          <w:bCs/>
          <w:color w:val="000000"/>
          <w:lang w:val="es-ES"/>
        </w:rPr>
      </w:pPr>
    </w:p>
    <w:p w:rsidR="00630C64" w:rsidRDefault="00630C64" w:rsidP="005456C0">
      <w:pPr>
        <w:spacing w:after="101" w:line="360" w:lineRule="auto"/>
        <w:ind w:firstLine="288"/>
        <w:jc w:val="both"/>
        <w:rPr>
          <w:rFonts w:ascii="Arial" w:hAnsi="Arial" w:cs="Arial"/>
          <w:b/>
          <w:bCs/>
          <w:color w:val="000000"/>
          <w:lang w:val="es-ES"/>
        </w:rPr>
      </w:pPr>
    </w:p>
    <w:p w:rsidR="00630C64" w:rsidRDefault="00630C64" w:rsidP="005456C0">
      <w:pPr>
        <w:spacing w:after="101" w:line="360" w:lineRule="auto"/>
        <w:ind w:firstLine="288"/>
        <w:jc w:val="both"/>
        <w:rPr>
          <w:rFonts w:ascii="Arial" w:hAnsi="Arial" w:cs="Arial"/>
          <w:b/>
          <w:bCs/>
          <w:color w:val="000000"/>
          <w:lang w:val="es-ES"/>
        </w:rPr>
      </w:pPr>
    </w:p>
    <w:p w:rsidR="00630C64" w:rsidRPr="00AA12FA" w:rsidRDefault="00630C64" w:rsidP="005456C0">
      <w:pPr>
        <w:spacing w:after="101" w:line="360" w:lineRule="auto"/>
        <w:ind w:firstLine="288"/>
        <w:jc w:val="both"/>
        <w:rPr>
          <w:rFonts w:ascii="Arial" w:hAnsi="Arial" w:cs="Arial"/>
          <w:color w:val="000000"/>
        </w:rPr>
      </w:pP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5</w:t>
      </w:r>
    </w:p>
    <w:p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POR TIPO DE RESIDUOS, SUJETOS A CONDICIONES</w:t>
      </w:r>
      <w:r w:rsidRPr="00AA12FA">
        <w:rPr>
          <w:rFonts w:ascii="Arial" w:hAnsi="Arial" w:cs="Arial"/>
          <w:b/>
          <w:bCs/>
          <w:color w:val="000000"/>
          <w:lang w:val="es-ES"/>
        </w:rPr>
        <w:br/>
        <w:t>PARTICULARES DE MANEJO</w:t>
      </w:r>
    </w:p>
    <w:tbl>
      <w:tblPr>
        <w:tblW w:w="8712" w:type="dxa"/>
        <w:tblInd w:w="144" w:type="dxa"/>
        <w:tblCellMar>
          <w:left w:w="0" w:type="dxa"/>
          <w:right w:w="0" w:type="dxa"/>
        </w:tblCellMar>
        <w:tblLook w:val="04A0" w:firstRow="1" w:lastRow="0" w:firstColumn="1" w:lastColumn="0" w:noHBand="0" w:noVBand="1"/>
      </w:tblPr>
      <w:tblGrid>
        <w:gridCol w:w="7103"/>
        <w:gridCol w:w="71"/>
        <w:gridCol w:w="790"/>
        <w:gridCol w:w="70"/>
        <w:gridCol w:w="678"/>
      </w:tblGrid>
      <w:tr w:rsidR="005456C0" w:rsidRPr="00AA12FA" w:rsidTr="005456C0">
        <w:trPr>
          <w:trHeight w:val="20"/>
        </w:trPr>
        <w:tc>
          <w:tcPr>
            <w:tcW w:w="710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b/>
                <w:bCs/>
              </w:rPr>
              <w:t>Residuo</w:t>
            </w:r>
          </w:p>
        </w:tc>
        <w:tc>
          <w:tcPr>
            <w:tcW w:w="861"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b/>
                <w:bCs/>
              </w:rPr>
              <w:t>CPR</w:t>
            </w:r>
          </w:p>
        </w:tc>
        <w:tc>
          <w:tcPr>
            <w:tcW w:w="748"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b/>
                <w:bCs/>
              </w:rPr>
              <w:t>Clave</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6" w:line="360" w:lineRule="auto"/>
              <w:ind w:right="1246"/>
              <w:jc w:val="center"/>
              <w:rPr>
                <w:rFonts w:ascii="Arial" w:hAnsi="Arial" w:cs="Arial"/>
              </w:rPr>
            </w:pPr>
            <w:r w:rsidRPr="00AA12FA">
              <w:rPr>
                <w:rFonts w:ascii="Arial" w:hAnsi="Arial" w:cs="Arial"/>
                <w:b/>
                <w:bCs/>
              </w:rPr>
              <w:t>BATERIAS, CELDAS Y PILAS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CELDAS DE DESECHO EN LA PRODUCCION DE BATERIAS NIQUEL-CADMIO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1/01</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PILAS O BATERIAS ZINC-OXIDO DE PLATA USADAS O DESECHADAS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1/02</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6" w:line="360" w:lineRule="auto"/>
              <w:ind w:right="1336"/>
              <w:jc w:val="center"/>
              <w:rPr>
                <w:rFonts w:ascii="Arial" w:hAnsi="Arial" w:cs="Arial"/>
              </w:rPr>
            </w:pPr>
            <w:r w:rsidRPr="00AA12FA">
              <w:rPr>
                <w:rFonts w:ascii="Arial" w:hAnsi="Arial" w:cs="Arial"/>
                <w:b/>
                <w:bCs/>
              </w:rPr>
              <w:t>CATALIZADORES GASTADOS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CON OXIDOS DE FIERRO, CROMO Y POTASIO PROVENIENTES DEL REACTOR DE DESHIDROGENACION EN LA PRODUCCION DE ESTIRENO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2/01</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DE CLORURO DE MERCURIO EN LA PRODUCCION DE CLORO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2/02</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DE LA PURGA DE LA TORRE DE APAGADO EN LA PRODUCCION DE ACRILONITRILO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2/03</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CATALIZADORES GASTADOS EN LA PRODUCCION DE MATERIALES PLASTICOS Y RESINAS SINTETICAS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2/04</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6" w:line="360" w:lineRule="auto"/>
              <w:jc w:val="both"/>
              <w:rPr>
                <w:rFonts w:ascii="Arial" w:hAnsi="Arial" w:cs="Arial"/>
              </w:rPr>
            </w:pPr>
            <w:r w:rsidRPr="00AA12FA">
              <w:rPr>
                <w:rFonts w:ascii="Arial" w:hAnsi="Arial" w:cs="Arial"/>
              </w:rPr>
              <w:t>CATALIZADORES GASTADOS DE VEHICULOS AUTOMOTORES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6" w:line="360" w:lineRule="auto"/>
              <w:jc w:val="center"/>
              <w:rPr>
                <w:rFonts w:ascii="Arial" w:hAnsi="Arial" w:cs="Arial"/>
              </w:rPr>
            </w:pPr>
            <w:r w:rsidRPr="00AA12FA">
              <w:rPr>
                <w:rFonts w:ascii="Arial" w:hAnsi="Arial" w:cs="Arial"/>
              </w:rPr>
              <w:t>RP 2/05</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ind w:right="1246"/>
              <w:jc w:val="center"/>
              <w:rPr>
                <w:rFonts w:ascii="Arial" w:hAnsi="Arial" w:cs="Arial"/>
              </w:rPr>
            </w:pPr>
            <w:r w:rsidRPr="00AA12FA">
              <w:rPr>
                <w:rFonts w:ascii="Arial" w:hAnsi="Arial" w:cs="Arial"/>
                <w:b/>
                <w:bCs/>
              </w:rPr>
              <w:t>ESCORIAS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DE FUNDICION DE CHATARRA EN LA PRODUCCION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3/01</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ELECTRICO EN LA PRODUCCION DE FOSFORO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3/02</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EN LA PRODUCCION SECUNDARIA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3/03</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EN LA PRODUCCION SECUNDARIA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3/04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ind w:right="1336"/>
              <w:jc w:val="center"/>
              <w:rPr>
                <w:rFonts w:ascii="Arial" w:hAnsi="Arial" w:cs="Arial"/>
              </w:rPr>
            </w:pPr>
            <w:r w:rsidRPr="00AA12FA">
              <w:rPr>
                <w:rFonts w:ascii="Arial" w:hAnsi="Arial" w:cs="Arial"/>
                <w:b/>
                <w:bCs/>
              </w:rPr>
              <w:t>LODOS</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ACABADO DE METALES Y GALVANOPLASTIA</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LOS TANQUES DE ENFRIAMIENTO CON ACEITES UTILIZADOS EN LAS OPERACIONES DE TRATAMIENTO EN CALIENTE DE METALES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4/01</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PROVENIENTES DE LAS OPERACIONES DE DECAPADO O DEL DESENGRASADO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4/02</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PROVENIENTES DE LOS BAÑOS DE CADMIZADO, COBRIZADO, CROMADO, ESTAÑADO, FOSFATIZADO, LATONADO, NIQUELADO, PLATEADO, TROPICALIZADO O ZINCADO DE PIEZAS METALICAS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4/03</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BENEFICIO DE METALES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ANODO ELECTROLITICO EN LA PRODUCCION PRIMARIA DE ZINC</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4/04</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 HORNOS ELECTRICOS EN LA PRODUCCION DE HIERRO Y ACERO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4/05</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LAVADOR DE GASES EN LA FUNDICION Y REFINADO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4/06</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LA MANUFACTURA DE ALEACIONES DE NIQUEL</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4/07</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LAS PURGAS DE LAS PLANTAS DE ACIDO EN LA PRODUCCION PRIMARIA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4/08</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 LA PRODUCCION DE FERROALEACIONES DE HIERRO-CROMO-SILICIO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4/09</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PROVENIENTES DE LA LAGUNA DE EVAPORACION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4/10</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DEL AFINADO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4/11</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CURTIDURIA</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EL PROCESO DE DESENCALADO Y DEPILADO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4/12</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EL PROCESO DE PELAMBRE O DEPILADO (ENCALADO)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4/13</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LA ETAPA DE CURTIDO AL CROMO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MATERIALES PLASTICOS Y RESINAS SINTETICAS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LAS AGUAS RESIDUALES DE LOS SISTEMAS DE LAVADO DE EMISIONES ATMOSFERICAS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4/15</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TANQUES DE ALMACENAMIENTO DE MONOMEROS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4/16</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METALMECANICA</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LAS CASETAS DE APLICACION DE PINTURA</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4/17</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PRODUCTO DE LA REGENERACION DE ACEITES DE ENFRIAMIENTO GASTADOS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4/18</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PETROLEO, GAS Y PETROQUIMICA</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LOS SEPARADORES API Y CARCAMOS EN LA PRODUCCION DE PETROQUIMICOS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4/19</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PINTURAS Y PRODUCTOS RELACIONADOS</w:t>
            </w:r>
          </w:p>
        </w:tc>
      </w:tr>
      <w:tr w:rsidR="005456C0" w:rsidRPr="00AA12FA"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DESTILACION DE SOLVENTES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4/20</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line="360" w:lineRule="auto"/>
              <w:rPr>
                <w:rFonts w:ascii="Arial" w:hAnsi="Arial" w:cs="Arial"/>
                <w:sz w:val="24"/>
                <w:szCs w:val="24"/>
              </w:rPr>
            </w:pPr>
          </w:p>
          <w:p w:rsidR="005456C0" w:rsidRPr="00AA12FA" w:rsidRDefault="005456C0" w:rsidP="005456C0">
            <w:pPr>
              <w:spacing w:before="20" w:after="32" w:line="360" w:lineRule="auto"/>
              <w:jc w:val="center"/>
              <w:rPr>
                <w:rFonts w:ascii="Arial" w:hAnsi="Arial" w:cs="Arial"/>
              </w:rPr>
            </w:pPr>
            <w:r w:rsidRPr="00AA12FA">
              <w:rPr>
                <w:rFonts w:ascii="Arial" w:hAnsi="Arial" w:cs="Arial"/>
                <w:b/>
                <w:bCs/>
              </w:rPr>
              <w:t>LODOS DE TRATAMIENTO DE AGUAS RESIDUALES</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ACABADO DE METALES Y GALVANOPLASTIA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TRATAMIENTO DE LAS AGUAS RESIDUALES PROVENIENTES DE LAS OPERACIONES DE ENJUAGUE DE PIEZAS METALICAS PARA REMOVER SOLUCIONES CONCENTRADAS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5/01</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PILAS Y BATERIAS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 TRATAMIENTO DE AGUAS RESIDUALES EN LA PRODUCCION DE BATERIAS PLOMO-ACIDO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5/02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TRATAMIENTO DE AGUAS RESIDUALES EN LA PRODUCCION DE BATERIAS NIQUEL-CADMIO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5/03</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b/>
                <w:bCs/>
              </w:rPr>
              <w:t>QUIMICA INORGANICA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both"/>
              <w:rPr>
                <w:rFonts w:ascii="Arial" w:hAnsi="Arial" w:cs="Arial"/>
              </w:rPr>
            </w:pPr>
            <w:r w:rsidRPr="00AA12FA">
              <w:rPr>
                <w:rFonts w:ascii="Arial" w:hAnsi="Arial" w:cs="Arial"/>
              </w:rPr>
              <w:t>LODOS DEL TRATAMIENTO DE LAS AGUAS RESIDUALES EN LA PRODUCCION DE ACIDO FLUORHIDRICO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32" w:line="360" w:lineRule="auto"/>
              <w:jc w:val="center"/>
              <w:rPr>
                <w:rFonts w:ascii="Arial" w:hAnsi="Arial" w:cs="Arial"/>
              </w:rPr>
            </w:pPr>
            <w:r w:rsidRPr="00AA12FA">
              <w:rPr>
                <w:rFonts w:ascii="Arial" w:hAnsi="Arial" w:cs="Arial"/>
              </w:rPr>
              <w:t>RP 5/04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b/>
                <w:bCs/>
              </w:rPr>
              <w:t>POLVOS</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BENEFICIO DE METALES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HORNOS ELECTRICOS EN LA PRODUCCION DE HIERRO Y ACERO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6/01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6/02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LA PRODUCCION DE FERROALEACIONES DE HIERRO-CROMO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6/03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LA PRODUCCION DE FERROALEACIONES DE HIERRO-CROMO-SILICIO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6/04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QUIMICA INORGANICA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POLVOS RECUPERADOS EN EL PRECIPITADOR ELECTROSTATICO O CASA DE BOLSA EN LA PRODUCCION DE FOSFORO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6/05</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b/>
                <w:bCs/>
              </w:rPr>
              <w:t>OTROS RESIDUOS</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ACABADO DE METALES Y GALVANOPLASTIA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ACEITES GASTADOS EN LAS OPERACIONES DE 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SALES PRECIPITADAS DE LOS BAÑOS DE REGENERACION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CONTENIENDO MERCURIO DE LOS PROCESOS ELECTROLITICOS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CATALIZADORES AGOTADOS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BENEFICIO DE METALES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COLAS EN LAS PLANTAS DE MANUFACTURA DE FERROALEACIONES DE HIERRO-NIQUEL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7/05</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PURGAS DE LA PLANTA DE ACIDO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 DE LIXIVIADO DE LA PLANTA DE CADMIO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7/07</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COMPONENTES ELECTRONICOS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SOLDADURA EN LA PRODUCCION DE CIRCUITOS ELECTRONICOS QUE CONTENGAN PLOMO U OTROS METALES DE LA TABLA 2 DE ESTA NOM</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SOLVENTES EMPLEADOS EN LA LIMPIEZA DE LAS PLACAS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7/09</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GENERADOS EN LA PREPARACION DE PIGMENTOS MAGNETICOS Y EN LA PREPARACION DE LA MEZCLA DE COBERTURA EN LA PRODUCCION DE CINTAS MAGNETICAS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7/10</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PROVENIENTES DEL RECUBRIMIENTO DE TUBOS ELECTRONICOS DURANTE LA PRODUCCION DE LOS MISMOS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7/11</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rPr>
                <w:rFonts w:ascii="Arial" w:hAnsi="Arial" w:cs="Arial"/>
              </w:rPr>
            </w:pPr>
            <w:r w:rsidRPr="00AA12FA">
              <w:rPr>
                <w:rFonts w:ascii="Arial" w:hAnsi="Arial" w:cs="Arial"/>
                <w:b/>
                <w:bCs/>
              </w:rPr>
              <w:t>CURTIDURIA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QUE CONTIENEN CROMO POR ENCIMA DE LOS LMP DE LA TABLA 2 EXCEPTO SI: TODAS LAS SALES O SOLUCIONES UTILIZADAS EN EL PROCESO PRODUCTOR SEAN DE CROMO TRIVALENTE Y LOS RESIDUOS SE MANEJEN DURANTE TODO SU CICLO DE VIDA EN CONDICIONES NO OXIDANTES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7/12</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EXPLOSIVOS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ACIDOS GASTADOS DE LA MANUFACTURA DE DINAMITA Y POLVORA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LA MANUFACTURA DE CERILLOS Y PRODUCTOS PIROTECNICOS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7/14</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LA MANUFACTURA DEL PROPELENTE SOLIDO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7/15</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b/>
                <w:bCs/>
              </w:rPr>
              <w:t>MATERIALES PLASTICOS Y RESINAS SINTETICAS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both"/>
              <w:rPr>
                <w:rFonts w:ascii="Arial" w:hAnsi="Arial" w:cs="Arial"/>
              </w:rPr>
            </w:pPr>
            <w:r w:rsidRPr="00AA12FA">
              <w:rPr>
                <w:rFonts w:ascii="Arial" w:hAnsi="Arial" w:cs="Arial"/>
              </w:rPr>
              <w:t>FONDOS DE TANQUES DE ALMACENAMIENTO DE MONOMEROS EN LA PRODUCCION DE MATERIALES PLASTICOS Y RESINAS SINTETICAS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40" w:line="360" w:lineRule="auto"/>
              <w:jc w:val="center"/>
              <w:rPr>
                <w:rFonts w:ascii="Arial" w:hAnsi="Arial" w:cs="Arial"/>
              </w:rPr>
            </w:pPr>
            <w:r w:rsidRPr="00AA12FA">
              <w:rPr>
                <w:rFonts w:ascii="Arial" w:hAnsi="Arial" w:cs="Arial"/>
              </w:rPr>
              <w:t>RP 7/16</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b/>
                <w:bCs/>
              </w:rPr>
              <w:t>METALMECANICA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ACEITES GASTADOS DE CORTE Y ENFRIAMIENTO EN LAS OPERACIONES DE TROQUELADO, FRESADO, TALADRADO Y ESMERILADO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7/17</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CARBON ACTIVADO AGOTADO PROVENIENTE DEL SISTEMA DE EMISIONES DE LA CASETA DE PINTADO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7/18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DEL PROCESO DE EXTRUSION DE TUBERIA DE COBRE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7/19</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LAS OPERACIONES DE LIMPIEZA ALCALINA O ACIDA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7/20</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b/>
                <w:bCs/>
              </w:rPr>
              <w:t>PETROLEO, GAS Y PETROQUIMICA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ACEITES SOLUBLES EN ACIDO (ASAS) PROVENIENTES DE LOS PROCESOS DE ALQUILACION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AMINAS GASTADAS, FILTROS DE AMINA CONTAMINADA, LODOS DE AMINA, SOLUCION ACUOSA DE AMINA CONTAMINADA, PRODUCTOS DE LA DEGRADACION DE LA AMINA, ASI COMO SOLIDOS RECUPERADOS (FONDOS) PROVENIENTES DEL PROCESO DE ENDULZAMIENTO DEL GAS Y CONDENSADOS AMARGOS. OTROS PRODUCTOS DE LA DEGRADACION DE AMINAS DEL PROCESO DE ENDULZAMIENTO, CRACKING Y FRACCIONAMIENTO DE AZUFRE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CLORADOS INTERMEDIOS PROVENIENTES DEL FONDO DE LA COLUMNA REDESTILADORA DE MONOMERO DE VINILO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CLORADOS PESADOS PROVENIENTES DE LOS FONDOS DE LA COLUMNA DE PURIFICACION DE DICLOROETANO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7/24</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DERIVADOS HEXACLORADOS PROVENIENTES DE LOS FONDOS DE LA COLUMNA DE RECUPERACION DE PERCLOROETILENO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7/25</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POLIMERO DE LA PURGA DE LA TORRE DE APAGADO EN LA PRODUCCION DE ACRILONITRILO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DESHIDROGENACION DEL N-BUTANO EN LA PRODUCCION DE BUTADIENO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7/27</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SEDIMENTO IMPREGNADO DE HIDROCARBUROS PROVENIENTES DE LAS CORRIDAS DE DIABLO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SOSAS GASTADAS Y SOSAS FENOLICAS PROVENIENTES DE LOS PROCESOS DE ENDULZAMIENTO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7/29</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b/>
                <w:bCs/>
              </w:rPr>
              <w:t>PILAS Y BATERIAS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PASTA DE DESECHO EN LA PRODUCCION DE PILAS SECAS (CELDAS PRIMARIAS-ALCALINAS Y ACIDAS)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7/30</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LOS HORNOS DE LA PRODUCCION DE BATERIAS DE MERCURIO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7/31</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b/>
                <w:bCs/>
              </w:rPr>
              <w:t>PINTURAS Y PRODUCTOS RELACIONADOS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FELPAS IMPREGNADAS DE PIGMENTOS DE CROMO Y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AGENTES SECANTES PARA PINTURAS, LACAS, BARNICES, MASILLAS PARA RESANAR Y PRODUCTOS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DISOLVENTES EMPLEADOS EN EL LAVADO DE LOS EQUIPOS DE PROCESO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7/34</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MONOMEROS AUTOPOLIMERIZABLES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(T,R)</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7/35</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RETARDADORES DE FLAMA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DEL EQUIPO DE CONTROL DE LA CONTAMINACION DEL AIRE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7/37</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b/>
                <w:bCs/>
              </w:rPr>
              <w:t>QUIMICA FARMACEUTICA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CARBON ACTIVADO GASTADO DE LA PRODUCCION DE FARMOQUIMICOS Y MEDICAMENTOS QUE HAYA TENIDO CONTACTO CON PRODUCTOS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LOS MEDICAMENTOS FUERA DE ESPECIFICACIONES O CADUCOS QUE NO APAREZCAN EN LOS LISTADOS 3 Y 4 DE ESTA NORMA OFICIAL MEXICANA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7/39</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BIOLOGICOS NO INACTIVADOS DE LA PRODUCCION DE BIOLOGICOS Y HEMODERIVADOS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7/40</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PRODUCCION DE BIOLOGICOS Y HEMODERIVADOS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7/41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PRODUCCION DE FARMOQUIMICOS Y MEDICAMENTOS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6" w:line="360" w:lineRule="auto"/>
              <w:jc w:val="center"/>
              <w:rPr>
                <w:rFonts w:ascii="Arial" w:hAnsi="Arial" w:cs="Arial"/>
              </w:rPr>
            </w:pPr>
            <w:r w:rsidRPr="00AA12FA">
              <w:rPr>
                <w:rFonts w:ascii="Arial" w:hAnsi="Arial" w:cs="Arial"/>
              </w:rPr>
              <w:t>RP 7/42</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QUIMICA INORGANICA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FILTRO AYUDA GASTADO (TORTAS DE FILTROS) EN LA PRODUCCION DE FOSFORO Y PIGMENTOS DE CROMO Y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CARBONILO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QUIMICA ORGANICA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MEDIOS FILTRANTES GASTADOS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7/45</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Y SUBPRODUCTOS DEL REACTOR EN LA PRODUCCION DEL NITROBENCENO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DESTILACION EN LA PRODUCCION DE ANHIDRIDO MALEICO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 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7/47</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LAS TORRES DE LAVADO DE GASES EN LA PRODUCCION DE METIL ETIL PIRIDINA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7/49</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TEXTILES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AGENTES MORDIENTES GASTADOS RESIDUALES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7/50</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ACIDOS O ALCALINOS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 C )</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ADHESIVOS Y POLIMEROS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AGENTES ENLAZANTES Y DE CARBONIZACION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BLANQUEADO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VARIOS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CENIZAS DE INCINERACION DE RESIDUOS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7/55</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GASOLINA, DIESEL Y NAFTAS GASTADOS O SUCIOS PROVENIENTES DE ESTACIONES DE SERVICIO Y TALLERES AUTOMOTRICES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LIQUIDO BLANQUEADOR, FIJADOR, ESTABILIZADOR Y AGUAS DE ENJUAGUE PROVENIENTES DEL REVELADO DE PAPEL FOTOGRAFICO, PLACAS RADIOGRAFICAS O DE RAYOS X Y FOTOLITOS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7/57</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b/>
                <w:bCs/>
              </w:rPr>
              <w:t>SOLUCIONES GASTADAS</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ACABADO DE METALES Y GALVANOPLASTIA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DE LOS BAÑOS DE ANODIZACION DEL ALUMINIO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8/01</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DE CIANURO DE LOS CRISOLES DE LIMPIEZA CON BAÑOS DE SALES EN LAS OPERACIONES DE 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8/02</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LAS OPERACIONES DE DECAPADO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8/03</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LOS BAÑOS DE CADMIZADO, COBRIZADO, CROMADO, ESTAÑADO, FOSFATIZADO, LATONADO, NIQUELADO, PLATEADO, TROPICALIZADO O ZINCADO DE PIEZAS METALICAS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8/04</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BENEFICIO DE METALES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 GASTADA DEL LAVADOR DE GASES QUE PROVIENE DEL PROCESO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8/05</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COMPONENTES ELECTRONICOS</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ACIDAS GASTADAS PROVENIENTES DE LA LIMPIEZA EN LA PRODUCCION DE SEMICONDUCTORES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8/06</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DEL BAÑO DE PLAQUEADO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8/07</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METALMECANICA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DE LOS BAÑOS DE TEMPLADO PROVENIENTES DE LAS OPERACIONES DE ENFRIAMIENTO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8/08</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LA EXTRUSION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8/09</w:t>
            </w:r>
          </w:p>
        </w:tc>
      </w:tr>
      <w:tr w:rsidR="005456C0" w:rsidRPr="00AA12FA"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b/>
                <w:bCs/>
              </w:rPr>
              <w:t>PRESERVACION DE LA MADERA</w:t>
            </w:r>
          </w:p>
        </w:tc>
      </w:tr>
      <w:tr w:rsidR="005456C0" w:rsidRPr="00AA12FA"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GENERADAS EN LOS PROCESOS DE PRESERVACION DE LA MADERA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5456C0" w:rsidRPr="00AA12FA" w:rsidRDefault="005456C0" w:rsidP="005456C0">
            <w:pPr>
              <w:spacing w:before="20" w:after="20" w:line="360" w:lineRule="auto"/>
              <w:jc w:val="center"/>
              <w:rPr>
                <w:rFonts w:ascii="Arial" w:hAnsi="Arial" w:cs="Arial"/>
              </w:rPr>
            </w:pPr>
            <w:r w:rsidRPr="00AA12FA">
              <w:rPr>
                <w:rFonts w:ascii="Arial" w:hAnsi="Arial" w:cs="Arial"/>
              </w:rPr>
              <w:t>RP 8/10</w:t>
            </w:r>
          </w:p>
        </w:tc>
      </w:tr>
      <w:tr w:rsidR="005456C0" w:rsidRPr="00AA12FA" w:rsidTr="005456C0">
        <w:tc>
          <w:tcPr>
            <w:tcW w:w="5688" w:type="dxa"/>
            <w:tcBorders>
              <w:top w:val="nil"/>
              <w:left w:val="nil"/>
              <w:bottom w:val="nil"/>
              <w:right w:val="nil"/>
            </w:tcBorders>
            <w:vAlign w:val="center"/>
            <w:hideMark/>
          </w:tcPr>
          <w:p w:rsidR="005456C0" w:rsidRPr="00AA12FA" w:rsidRDefault="005456C0" w:rsidP="005456C0">
            <w:pPr>
              <w:spacing w:line="360" w:lineRule="auto"/>
              <w:rPr>
                <w:rFonts w:ascii="Arial" w:hAnsi="Arial" w:cs="Arial"/>
                <w:sz w:val="24"/>
                <w:szCs w:val="24"/>
              </w:rPr>
            </w:pPr>
          </w:p>
        </w:tc>
        <w:tc>
          <w:tcPr>
            <w:tcW w:w="60" w:type="dxa"/>
            <w:tcBorders>
              <w:top w:val="nil"/>
              <w:left w:val="nil"/>
              <w:bottom w:val="nil"/>
              <w:right w:val="nil"/>
            </w:tcBorders>
            <w:vAlign w:val="center"/>
            <w:hideMark/>
          </w:tcPr>
          <w:p w:rsidR="005456C0" w:rsidRPr="00AA12FA" w:rsidRDefault="005456C0" w:rsidP="005456C0">
            <w:pPr>
              <w:spacing w:line="360" w:lineRule="auto"/>
              <w:rPr>
                <w:rFonts w:ascii="Arial" w:hAnsi="Arial" w:cs="Arial"/>
                <w:sz w:val="24"/>
                <w:szCs w:val="24"/>
              </w:rPr>
            </w:pPr>
          </w:p>
        </w:tc>
        <w:tc>
          <w:tcPr>
            <w:tcW w:w="636" w:type="dxa"/>
            <w:tcBorders>
              <w:top w:val="nil"/>
              <w:left w:val="nil"/>
              <w:bottom w:val="nil"/>
              <w:right w:val="nil"/>
            </w:tcBorders>
            <w:vAlign w:val="center"/>
            <w:hideMark/>
          </w:tcPr>
          <w:p w:rsidR="005456C0" w:rsidRPr="00AA12FA" w:rsidRDefault="005456C0" w:rsidP="005456C0">
            <w:pPr>
              <w:spacing w:line="360" w:lineRule="auto"/>
              <w:rPr>
                <w:rFonts w:ascii="Arial" w:hAnsi="Arial" w:cs="Arial"/>
                <w:sz w:val="24"/>
                <w:szCs w:val="24"/>
              </w:rPr>
            </w:pPr>
          </w:p>
        </w:tc>
        <w:tc>
          <w:tcPr>
            <w:tcW w:w="60" w:type="dxa"/>
            <w:tcBorders>
              <w:top w:val="nil"/>
              <w:left w:val="nil"/>
              <w:bottom w:val="nil"/>
              <w:right w:val="nil"/>
            </w:tcBorders>
            <w:vAlign w:val="center"/>
            <w:hideMark/>
          </w:tcPr>
          <w:p w:rsidR="005456C0" w:rsidRPr="00AA12FA" w:rsidRDefault="005456C0" w:rsidP="005456C0">
            <w:pPr>
              <w:spacing w:line="360" w:lineRule="auto"/>
              <w:rPr>
                <w:rFonts w:ascii="Arial" w:hAnsi="Arial" w:cs="Arial"/>
                <w:sz w:val="24"/>
                <w:szCs w:val="24"/>
              </w:rPr>
            </w:pPr>
          </w:p>
        </w:tc>
        <w:tc>
          <w:tcPr>
            <w:tcW w:w="540" w:type="dxa"/>
            <w:tcBorders>
              <w:top w:val="nil"/>
              <w:left w:val="nil"/>
              <w:bottom w:val="nil"/>
              <w:right w:val="nil"/>
            </w:tcBorders>
            <w:vAlign w:val="center"/>
            <w:hideMark/>
          </w:tcPr>
          <w:p w:rsidR="005456C0" w:rsidRPr="00AA12FA" w:rsidRDefault="005456C0" w:rsidP="005456C0">
            <w:pPr>
              <w:spacing w:line="360" w:lineRule="auto"/>
              <w:rPr>
                <w:rFonts w:ascii="Arial" w:hAnsi="Arial" w:cs="Arial"/>
                <w:sz w:val="24"/>
                <w:szCs w:val="24"/>
              </w:rPr>
            </w:pPr>
          </w:p>
        </w:tc>
      </w:tr>
    </w:tbl>
    <w:p w:rsidR="005456C0" w:rsidRPr="00E21A78" w:rsidRDefault="005456C0" w:rsidP="00CE3E39">
      <w:pPr>
        <w:spacing w:after="101" w:line="360" w:lineRule="auto"/>
        <w:jc w:val="both"/>
        <w:rPr>
          <w:rFonts w:ascii="Arial" w:hAnsi="Arial" w:cs="Arial"/>
          <w:color w:val="000000"/>
        </w:rPr>
      </w:pPr>
    </w:p>
    <w:p w:rsidR="005456C0" w:rsidRPr="007447F0" w:rsidRDefault="007F69F4" w:rsidP="007447F0">
      <w:pPr>
        <w:pStyle w:val="Ttulo1"/>
        <w:rPr>
          <w:rFonts w:ascii="Arial" w:hAnsi="Arial" w:cs="Arial"/>
          <w:b/>
          <w:color w:val="auto"/>
          <w:sz w:val="24"/>
          <w:szCs w:val="24"/>
        </w:rPr>
      </w:pPr>
      <w:r w:rsidRPr="007447F0">
        <w:rPr>
          <w:rFonts w:ascii="Arial" w:hAnsi="Arial" w:cs="Arial"/>
          <w:b/>
          <w:color w:val="auto"/>
          <w:sz w:val="24"/>
          <w:szCs w:val="24"/>
        </w:rPr>
        <w:t xml:space="preserve"> </w:t>
      </w:r>
      <w:bookmarkStart w:id="10" w:name="_Toc13749957"/>
      <w:r w:rsidR="007447F0">
        <w:rPr>
          <w:rFonts w:ascii="Arial" w:hAnsi="Arial" w:cs="Arial"/>
          <w:b/>
          <w:color w:val="auto"/>
          <w:sz w:val="24"/>
          <w:szCs w:val="24"/>
        </w:rPr>
        <w:t xml:space="preserve">12. </w:t>
      </w:r>
      <w:r w:rsidR="005456C0" w:rsidRPr="007447F0">
        <w:rPr>
          <w:rFonts w:ascii="Arial" w:hAnsi="Arial" w:cs="Arial"/>
          <w:b/>
          <w:color w:val="auto"/>
          <w:sz w:val="24"/>
          <w:szCs w:val="24"/>
        </w:rPr>
        <w:t>Comunicación de peligros y riesgos en los centros de trabajo</w:t>
      </w:r>
      <w:bookmarkEnd w:id="10"/>
      <w:r w:rsidR="005456C0" w:rsidRPr="007447F0">
        <w:rPr>
          <w:rFonts w:ascii="Arial" w:hAnsi="Arial" w:cs="Arial"/>
          <w:b/>
          <w:color w:val="auto"/>
          <w:sz w:val="24"/>
          <w:szCs w:val="24"/>
        </w:rPr>
        <w:t xml:space="preserve"> </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Adicionalmente se informará a todos los que manejan sustancias químicas peligrosas y mezclas, sobre los elementos de la hoja de datos de seguridad y de la señalización, incluidos aquellos trabajadores que tengan algún tipo de actuación en caso de emergencia.</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Se deberá proporcionar información sobre la eliminación de la sustancia química peligrosa o mezcla y su contenedor, para determinar las mejores opciones de gestión de los residuos referente a </w:t>
      </w:r>
      <w:r>
        <w:rPr>
          <w:rFonts w:ascii="Arial" w:hAnsi="Arial" w:cs="Arial"/>
          <w:sz w:val="24"/>
          <w:szCs w:val="24"/>
        </w:rPr>
        <w:t xml:space="preserve">la seguridad y medio ambiente. </w:t>
      </w:r>
      <w:r w:rsidRPr="00AA12FA">
        <w:rPr>
          <w:rFonts w:ascii="Arial" w:hAnsi="Arial" w:cs="Arial"/>
          <w:sz w:val="24"/>
          <w:szCs w:val="24"/>
        </w:rPr>
        <w:t>Además de indicar las propiedades físicas y químicas que pueden influir en el proceso de eliminación.</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Los residuos peligrosos del tipo CRETI que sean generados deben envasarse de acuerdo a su estado físico, características de peligrosidad e incompatibilidades. Cada residuo peligroso químico, deberá envasarse de forma individual.</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Los envases destinados para el uso de residuos peligrosos CRETI, deben reunir ciertas características de seguridad, que garanticen el cierre hermético para evitar fugas, derrames y exposición del personal encargado de la recolección de residuos y de los generadores de los mismos. Se deben utilizar envases con capacidad de 1 a 4 litros; para el envasado de solventes, preferentemente deberán ser utilizados recipientes de vidrio o plástico, dependiendo de las características fisicoquímicas de los residuos.</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Además, solo se debe de realizar el llenado de los envases hasta el 80% de su capacidad como máximo, con el propósito de evitar fugas y derrames del residuo.</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La recolección de los residuos de tipo CRETI en el Laboratorio de</w:t>
      </w:r>
      <w:r>
        <w:rPr>
          <w:rFonts w:ascii="Arial" w:hAnsi="Arial" w:cs="Arial"/>
          <w:sz w:val="24"/>
          <w:szCs w:val="24"/>
        </w:rPr>
        <w:t xml:space="preserve"> Investigación en</w:t>
      </w:r>
      <w:r w:rsidRPr="00AA12FA">
        <w:rPr>
          <w:rFonts w:ascii="Arial" w:hAnsi="Arial" w:cs="Arial"/>
          <w:sz w:val="24"/>
          <w:szCs w:val="24"/>
        </w:rPr>
        <w:t xml:space="preserve"> Inmunología y Proteómica, se realiza el día viernes por la mañana. El tiempo de almacenamiento en el lugar de generación, debe ser entre 1 mes y como máximo de 6 meses, estos residuos deben estar etiquetados (formato 1) </w:t>
      </w:r>
      <w:r>
        <w:rPr>
          <w:rFonts w:ascii="Arial" w:hAnsi="Arial" w:cs="Arial"/>
          <w:sz w:val="24"/>
          <w:szCs w:val="24"/>
        </w:rPr>
        <w:t>en un recipiente de acuerdo</w:t>
      </w:r>
      <w:r w:rsidRPr="00AA12FA">
        <w:rPr>
          <w:rFonts w:ascii="Arial" w:hAnsi="Arial" w:cs="Arial"/>
          <w:sz w:val="24"/>
          <w:szCs w:val="24"/>
        </w:rPr>
        <w:t xml:space="preserve"> al volumen del desecho. Si se llegan a envasar dos residuos tipo CRETI se tiene que corroborar que estos sean compatibles (Anexo 2) y si su trasvasado no implica un riesgo innecesario.</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Para su traslado, es adecuado colocar los frascos en cajas de cartón y/o plástico, siempre separándolos de acuerdo a sus compatibilidades, ya que en caso de que haya un derrame por la ruptura de alguno de los frascos, el embalaje disminuye la superficie afectada por el derrame y se evitan reacciones potencialmente peligrosas. Es altamente recomendable tener siempre a la mano materiales absorbentes especialmente diseñados, para remediar derrames de reactivos y conocer los procedimientos de atención a cualquier eventualidad, que pudiera presentarse, desde utilizar soluciones para neutralizar ácidos y/o bases, aislar el área de derrame, hasta saber en qué momento debe evacuarse el sitio donde ocurrió el problema.</w:t>
      </w:r>
    </w:p>
    <w:p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Para determinar la incompatibilidad entre dos o más de los residuos CRETI se deberá seguir el siguiente procedimiento establecido por la NOM-054-SEMARNAT-1993: </w:t>
      </w:r>
    </w:p>
    <w:p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Identificar los residuos CRETI dentro de alguno de los grupos reactivos que se presentan en el anexo 2. </w:t>
      </w:r>
    </w:p>
    <w:p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Hecha la identificación, con base en la tabla de incompatibilidad que se presenta en el anexo 3, se intersectarán los grupos a los que pertenezcan los residuos. </w:t>
      </w:r>
    </w:p>
    <w:p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Si como resultado de las intersecciones efectuadas, se obtiene alguna de las reacciones previstas en el código de reactividad, que se presenta en el anexo 4 se considerará que los residuos son incompatibles. </w:t>
      </w:r>
    </w:p>
    <w:p w:rsidR="005456C0" w:rsidRPr="007447F0" w:rsidRDefault="00CE3E39" w:rsidP="007447F0">
      <w:pPr>
        <w:pStyle w:val="Ttulo1"/>
        <w:rPr>
          <w:rFonts w:ascii="Arial" w:hAnsi="Arial" w:cs="Arial"/>
          <w:b/>
          <w:color w:val="auto"/>
          <w:sz w:val="24"/>
          <w:szCs w:val="24"/>
        </w:rPr>
      </w:pPr>
      <w:r w:rsidRPr="007447F0">
        <w:rPr>
          <w:rFonts w:ascii="Arial" w:hAnsi="Arial" w:cs="Arial"/>
          <w:b/>
          <w:color w:val="auto"/>
          <w:sz w:val="24"/>
          <w:szCs w:val="24"/>
        </w:rPr>
        <w:t xml:space="preserve">    </w:t>
      </w:r>
      <w:bookmarkStart w:id="11" w:name="_Toc13666206"/>
      <w:bookmarkStart w:id="12" w:name="_Toc13749958"/>
      <w:r w:rsidR="007F69F4" w:rsidRPr="007447F0">
        <w:rPr>
          <w:rFonts w:ascii="Arial" w:hAnsi="Arial" w:cs="Arial"/>
          <w:b/>
          <w:color w:val="auto"/>
          <w:sz w:val="24"/>
          <w:szCs w:val="24"/>
        </w:rPr>
        <w:t>11</w:t>
      </w:r>
      <w:r w:rsidRPr="007447F0">
        <w:rPr>
          <w:rFonts w:ascii="Arial" w:hAnsi="Arial" w:cs="Arial"/>
          <w:b/>
          <w:color w:val="auto"/>
          <w:sz w:val="24"/>
          <w:szCs w:val="24"/>
        </w:rPr>
        <w:t>. Programa de contingencias</w:t>
      </w:r>
      <w:bookmarkEnd w:id="11"/>
      <w:r w:rsidR="00BF50AF">
        <w:rPr>
          <w:rFonts w:ascii="Arial" w:hAnsi="Arial" w:cs="Arial"/>
          <w:b/>
          <w:color w:val="auto"/>
          <w:sz w:val="24"/>
          <w:szCs w:val="24"/>
        </w:rPr>
        <w:t>.</w:t>
      </w:r>
      <w:bookmarkEnd w:id="12"/>
    </w:p>
    <w:p w:rsidR="00CE3E39" w:rsidRDefault="00CE3E39" w:rsidP="005456C0">
      <w:pPr>
        <w:autoSpaceDE w:val="0"/>
        <w:autoSpaceDN w:val="0"/>
        <w:adjustRightInd w:val="0"/>
        <w:spacing w:line="360" w:lineRule="auto"/>
        <w:ind w:left="357"/>
        <w:jc w:val="both"/>
        <w:rPr>
          <w:rFonts w:ascii="Arial" w:hAnsi="Arial" w:cs="Arial"/>
          <w:b/>
          <w:sz w:val="24"/>
          <w:szCs w:val="24"/>
        </w:rPr>
      </w:pPr>
    </w:p>
    <w:p w:rsidR="005456C0" w:rsidRPr="00AA12FA" w:rsidRDefault="007F69F4" w:rsidP="005456C0">
      <w:pPr>
        <w:autoSpaceDE w:val="0"/>
        <w:autoSpaceDN w:val="0"/>
        <w:adjustRightInd w:val="0"/>
        <w:spacing w:line="360" w:lineRule="auto"/>
        <w:ind w:left="357"/>
        <w:jc w:val="both"/>
        <w:rPr>
          <w:rFonts w:ascii="Arial" w:hAnsi="Arial" w:cs="Arial"/>
          <w:b/>
          <w:sz w:val="24"/>
          <w:szCs w:val="24"/>
        </w:rPr>
      </w:pPr>
      <w:r>
        <w:rPr>
          <w:rFonts w:ascii="Arial" w:hAnsi="Arial" w:cs="Arial"/>
          <w:b/>
          <w:sz w:val="24"/>
          <w:szCs w:val="24"/>
        </w:rPr>
        <w:t xml:space="preserve">11.1 </w:t>
      </w:r>
      <w:r w:rsidR="005456C0" w:rsidRPr="00AA12FA">
        <w:rPr>
          <w:rFonts w:ascii="Arial" w:hAnsi="Arial" w:cs="Arial"/>
          <w:b/>
          <w:sz w:val="24"/>
          <w:szCs w:val="24"/>
        </w:rPr>
        <w:t>Incendio</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sz w:val="24"/>
          <w:szCs w:val="24"/>
        </w:rPr>
        <w:t xml:space="preserve">Conserve la calma, pero manténgase alerta, de la voz de alarma y evacue el área, procure siempre estar acompañado. </w:t>
      </w:r>
    </w:p>
    <w:p w:rsidR="005456C0" w:rsidRPr="00CE3E39" w:rsidRDefault="005456C0" w:rsidP="005456C0">
      <w:pPr>
        <w:numPr>
          <w:ilvl w:val="0"/>
          <w:numId w:val="6"/>
        </w:numPr>
        <w:autoSpaceDE w:val="0"/>
        <w:autoSpaceDN w:val="0"/>
        <w:adjustRightInd w:val="0"/>
        <w:spacing w:after="200" w:line="360" w:lineRule="auto"/>
        <w:jc w:val="both"/>
        <w:rPr>
          <w:rFonts w:ascii="Arial" w:hAnsi="Arial" w:cs="Arial"/>
          <w:sz w:val="24"/>
          <w:szCs w:val="24"/>
        </w:rPr>
      </w:pPr>
      <w:r w:rsidRPr="00CE3E39">
        <w:rPr>
          <w:rFonts w:ascii="Arial" w:hAnsi="Arial" w:cs="Arial"/>
          <w:sz w:val="24"/>
          <w:szCs w:val="24"/>
        </w:rPr>
        <w:t xml:space="preserve">Identifique el origen del incendio y el tipo de fuego por extinguir, ya que esto determinará el tipo de extintor a utilizar. </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sz w:val="24"/>
          <w:szCs w:val="24"/>
        </w:rPr>
        <w:t xml:space="preserve">Recuerde que existen cuatro tipos de fuegos: </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A:</w:t>
      </w:r>
      <w:r w:rsidRPr="00AA12FA">
        <w:rPr>
          <w:rFonts w:ascii="Arial" w:hAnsi="Arial" w:cs="Arial"/>
          <w:sz w:val="24"/>
          <w:szCs w:val="24"/>
        </w:rPr>
        <w:t xml:space="preserve"> Generado por materiales combustibles. Ej.: Papel, Cartón </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B:</w:t>
      </w:r>
      <w:r w:rsidRPr="00AA12FA">
        <w:rPr>
          <w:rFonts w:ascii="Arial" w:hAnsi="Arial" w:cs="Arial"/>
          <w:sz w:val="24"/>
          <w:szCs w:val="24"/>
        </w:rPr>
        <w:t xml:space="preserve"> Generado por Líquidos Inflamables. Ej.: Aceites, Disolventes Orgánicos. </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C:</w:t>
      </w:r>
      <w:r w:rsidRPr="00AA12FA">
        <w:rPr>
          <w:rFonts w:ascii="Arial" w:hAnsi="Arial" w:cs="Arial"/>
          <w:sz w:val="24"/>
          <w:szCs w:val="24"/>
        </w:rPr>
        <w:t xml:space="preserve"> Generado por Instalaciones Eléctricas. ¡APAGUE CENTROS DE</w:t>
      </w:r>
      <w:r w:rsidR="00CE3E39">
        <w:rPr>
          <w:rFonts w:ascii="Arial" w:hAnsi="Arial" w:cs="Arial"/>
          <w:sz w:val="24"/>
          <w:szCs w:val="24"/>
        </w:rPr>
        <w:t xml:space="preserve"> </w:t>
      </w:r>
      <w:r w:rsidRPr="00AA12FA">
        <w:rPr>
          <w:rFonts w:ascii="Arial" w:hAnsi="Arial" w:cs="Arial"/>
          <w:sz w:val="24"/>
          <w:szCs w:val="24"/>
        </w:rPr>
        <w:t xml:space="preserve">CARGA! </w:t>
      </w:r>
    </w:p>
    <w:p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D:</w:t>
      </w:r>
      <w:r w:rsidRPr="00AA12FA">
        <w:rPr>
          <w:rFonts w:ascii="Arial" w:hAnsi="Arial" w:cs="Arial"/>
          <w:sz w:val="24"/>
          <w:szCs w:val="24"/>
        </w:rPr>
        <w:t xml:space="preserve"> Generado por Metales Combustibles. Ej.: Magnesio, Sodio. </w:t>
      </w:r>
    </w:p>
    <w:p w:rsidR="005456C0" w:rsidRPr="00163071" w:rsidRDefault="005456C0" w:rsidP="005456C0">
      <w:pPr>
        <w:numPr>
          <w:ilvl w:val="0"/>
          <w:numId w:val="7"/>
        </w:numPr>
        <w:autoSpaceDE w:val="0"/>
        <w:autoSpaceDN w:val="0"/>
        <w:adjustRightInd w:val="0"/>
        <w:spacing w:after="200" w:line="360" w:lineRule="auto"/>
        <w:ind w:left="357"/>
        <w:jc w:val="both"/>
        <w:rPr>
          <w:rFonts w:ascii="Arial" w:hAnsi="Arial" w:cs="Arial"/>
          <w:sz w:val="24"/>
          <w:szCs w:val="24"/>
        </w:rPr>
      </w:pPr>
      <w:r w:rsidRPr="00163071">
        <w:rPr>
          <w:rFonts w:ascii="Arial" w:hAnsi="Arial" w:cs="Arial"/>
          <w:sz w:val="24"/>
          <w:szCs w:val="24"/>
        </w:rPr>
        <w:t xml:space="preserve">Utilice los extintores para controlar el fuego (si sabe su manejo).  </w:t>
      </w:r>
    </w:p>
    <w:p w:rsidR="005456C0" w:rsidRPr="00163071" w:rsidRDefault="005456C0" w:rsidP="005456C0">
      <w:pPr>
        <w:autoSpaceDE w:val="0"/>
        <w:autoSpaceDN w:val="0"/>
        <w:adjustRightInd w:val="0"/>
        <w:spacing w:after="200" w:line="360" w:lineRule="auto"/>
        <w:ind w:left="357"/>
        <w:jc w:val="both"/>
        <w:rPr>
          <w:rFonts w:ascii="Arial" w:hAnsi="Arial" w:cs="Arial"/>
          <w:sz w:val="24"/>
          <w:szCs w:val="24"/>
        </w:rPr>
      </w:pPr>
      <w:r w:rsidRPr="00163071">
        <w:rPr>
          <w:rFonts w:ascii="Arial" w:hAnsi="Arial" w:cs="Arial"/>
          <w:sz w:val="24"/>
          <w:szCs w:val="24"/>
        </w:rPr>
        <w:t>Al usar extintores recuerde siempre estas cosas: nunca dirija un extintor sobre una persona para apagar el fuego en su ropa (puede asfixiarla). Además, los extintores de CO</w:t>
      </w:r>
      <w:r w:rsidRPr="00163071">
        <w:rPr>
          <w:rFonts w:ascii="Arial" w:hAnsi="Arial" w:cs="Arial"/>
          <w:sz w:val="24"/>
          <w:szCs w:val="24"/>
          <w:vertAlign w:val="subscript"/>
        </w:rPr>
        <w:t>2</w:t>
      </w:r>
      <w:r w:rsidRPr="00163071">
        <w:rPr>
          <w:rFonts w:ascii="Arial" w:hAnsi="Arial" w:cs="Arial"/>
          <w:sz w:val="24"/>
          <w:szCs w:val="24"/>
        </w:rPr>
        <w:t xml:space="preserve"> emiten una descarga extremadamente fría. En su lugar utilice mantas, contra incendio o una bata para sofocar el fuego. </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Los extintores más usuales son los de polvo químico o los de CO</w:t>
      </w:r>
      <w:r w:rsidRPr="00163071">
        <w:rPr>
          <w:rFonts w:ascii="Arial" w:hAnsi="Arial" w:cs="Arial"/>
          <w:sz w:val="24"/>
          <w:szCs w:val="24"/>
          <w:vertAlign w:val="subscript"/>
        </w:rPr>
        <w:t xml:space="preserve">2 </w:t>
      </w:r>
      <w:r w:rsidRPr="00163071">
        <w:rPr>
          <w:rFonts w:ascii="Arial" w:hAnsi="Arial" w:cs="Arial"/>
          <w:sz w:val="24"/>
          <w:szCs w:val="24"/>
        </w:rPr>
        <w:t xml:space="preserve">ambos controlan los fuegos tipo B y C los cuales son los fuegos más comunes en un laboratorio. No obstante, asegúrese de que los extintores disponibles estén recargados y con un nivel de presión óptimo.  </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La descarga completa de un extintor polvo químico de 10 kg., ocurre en aproximadamente de 1 a 2 minutos. Tome esto en consideración para saber de cuánto tiempo dispone para sofocar un inicio de fuego. </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Los extinguidores están diseñados para apagar inicios de fuego. No apagarán un fuego de grandes proporciones. Considere esto para administrar su capacidad de respuesta. Y para saber cuándo debe retirarse. </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Descargue siempre a la base del fuego, ya que de otra forma desperdiciará la carga del extintor. Ubique muy bien donde está el origen del fuego (ataque donde está el origen de la llama).</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Si hay personal afectado asigne a otro personal para sacarlo del área. </w:t>
      </w:r>
    </w:p>
    <w:p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Controlado el incendio desaloje el área asegurándose de que no existe otro fuego incipiente y deje pasar al menos 1 o 2 horas para que se ventile el área. Si el fuego se sale de control llame a la estación de bomberos local.</w:t>
      </w:r>
    </w:p>
    <w:p w:rsidR="00163071" w:rsidRDefault="00163071" w:rsidP="005456C0">
      <w:pPr>
        <w:spacing w:line="360" w:lineRule="auto"/>
        <w:rPr>
          <w:rFonts w:ascii="Arial" w:hAnsi="Arial" w:cs="Arial"/>
          <w:sz w:val="24"/>
          <w:szCs w:val="24"/>
        </w:rPr>
      </w:pPr>
    </w:p>
    <w:p w:rsidR="005456C0" w:rsidRPr="00AA12FA" w:rsidRDefault="005456C0" w:rsidP="005456C0">
      <w:pPr>
        <w:spacing w:line="360" w:lineRule="auto"/>
        <w:rPr>
          <w:rFonts w:ascii="Arial" w:hAnsi="Arial" w:cs="Arial"/>
          <w:b/>
          <w:sz w:val="24"/>
          <w:szCs w:val="24"/>
        </w:rPr>
      </w:pPr>
      <w:r w:rsidRPr="00AA12FA">
        <w:rPr>
          <w:rFonts w:ascii="Arial" w:hAnsi="Arial" w:cs="Arial"/>
          <w:b/>
          <w:sz w:val="24"/>
          <w:szCs w:val="24"/>
        </w:rPr>
        <w:t>Anexo 1.</w:t>
      </w: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Toxicidad Aguda</w:t>
      </w:r>
    </w:p>
    <w:p w:rsidR="005456C0" w:rsidRPr="00AA12FA" w:rsidRDefault="005456C0" w:rsidP="005456C0">
      <w:pPr>
        <w:tabs>
          <w:tab w:val="left" w:pos="1114"/>
        </w:tabs>
        <w:spacing w:line="360" w:lineRule="auto"/>
        <w:rPr>
          <w:rFonts w:ascii="Arial" w:hAnsi="Arial" w:cs="Arial"/>
          <w:szCs w:val="24"/>
        </w:rPr>
      </w:pPr>
    </w:p>
    <w:tbl>
      <w:tblPr>
        <w:tblW w:w="100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39"/>
        <w:gridCol w:w="1641"/>
        <w:gridCol w:w="1641"/>
        <w:gridCol w:w="1641"/>
        <w:gridCol w:w="1756"/>
        <w:gridCol w:w="1653"/>
      </w:tblGrid>
      <w:tr w:rsidR="005456C0" w:rsidRPr="00AA12FA" w:rsidTr="00163071">
        <w:trPr>
          <w:trHeight w:val="269"/>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1641" w:type="dxa"/>
          </w:tcPr>
          <w:p w:rsidR="005456C0" w:rsidRPr="00AA12FA" w:rsidRDefault="005456C0" w:rsidP="005456C0">
            <w:pPr>
              <w:spacing w:line="360" w:lineRule="auto"/>
              <w:rPr>
                <w:rFonts w:ascii="Arial" w:hAnsi="Arial" w:cs="Arial"/>
                <w:b/>
                <w:szCs w:val="24"/>
              </w:rPr>
            </w:pPr>
            <w:r w:rsidRPr="00AA12FA">
              <w:rPr>
                <w:rFonts w:ascii="Arial" w:hAnsi="Arial" w:cs="Arial"/>
                <w:b/>
                <w:szCs w:val="24"/>
              </w:rPr>
              <w:t xml:space="preserve">Categoría 1 </w:t>
            </w:r>
          </w:p>
        </w:tc>
        <w:tc>
          <w:tcPr>
            <w:tcW w:w="1641" w:type="dxa"/>
          </w:tcPr>
          <w:p w:rsidR="005456C0" w:rsidRPr="00AA12FA" w:rsidRDefault="005456C0" w:rsidP="005456C0">
            <w:pPr>
              <w:spacing w:line="360" w:lineRule="auto"/>
              <w:rPr>
                <w:rFonts w:ascii="Arial" w:hAnsi="Arial" w:cs="Arial"/>
                <w:b/>
                <w:szCs w:val="24"/>
              </w:rPr>
            </w:pPr>
            <w:r w:rsidRPr="00AA12FA">
              <w:rPr>
                <w:rFonts w:ascii="Arial" w:hAnsi="Arial" w:cs="Arial"/>
                <w:b/>
                <w:szCs w:val="24"/>
              </w:rPr>
              <w:t>Categoría 2</w:t>
            </w:r>
          </w:p>
        </w:tc>
        <w:tc>
          <w:tcPr>
            <w:tcW w:w="1641" w:type="dxa"/>
          </w:tcPr>
          <w:p w:rsidR="005456C0" w:rsidRPr="00AA12FA" w:rsidRDefault="005456C0" w:rsidP="005456C0">
            <w:pPr>
              <w:spacing w:line="360" w:lineRule="auto"/>
              <w:rPr>
                <w:rFonts w:ascii="Arial" w:hAnsi="Arial" w:cs="Arial"/>
                <w:b/>
                <w:szCs w:val="24"/>
              </w:rPr>
            </w:pPr>
            <w:r w:rsidRPr="00AA12FA">
              <w:rPr>
                <w:rFonts w:ascii="Arial" w:hAnsi="Arial" w:cs="Arial"/>
                <w:b/>
                <w:szCs w:val="24"/>
              </w:rPr>
              <w:t>Categoría 3</w:t>
            </w:r>
          </w:p>
        </w:tc>
        <w:tc>
          <w:tcPr>
            <w:tcW w:w="1756" w:type="dxa"/>
          </w:tcPr>
          <w:p w:rsidR="005456C0" w:rsidRPr="00AA12FA" w:rsidRDefault="005456C0" w:rsidP="005456C0">
            <w:pPr>
              <w:spacing w:line="360" w:lineRule="auto"/>
              <w:rPr>
                <w:rFonts w:ascii="Arial" w:hAnsi="Arial" w:cs="Arial"/>
                <w:b/>
                <w:szCs w:val="24"/>
              </w:rPr>
            </w:pPr>
            <w:r w:rsidRPr="00AA12FA">
              <w:rPr>
                <w:rFonts w:ascii="Arial" w:hAnsi="Arial" w:cs="Arial"/>
                <w:b/>
                <w:szCs w:val="24"/>
              </w:rPr>
              <w:t>Categoría 4</w:t>
            </w:r>
          </w:p>
        </w:tc>
        <w:tc>
          <w:tcPr>
            <w:tcW w:w="1649" w:type="dxa"/>
          </w:tcPr>
          <w:p w:rsidR="005456C0" w:rsidRPr="00AA12FA" w:rsidRDefault="005456C0" w:rsidP="005456C0">
            <w:pPr>
              <w:spacing w:line="360" w:lineRule="auto"/>
              <w:rPr>
                <w:rFonts w:ascii="Arial" w:hAnsi="Arial" w:cs="Arial"/>
                <w:b/>
                <w:szCs w:val="24"/>
              </w:rPr>
            </w:pPr>
            <w:r w:rsidRPr="00AA12FA">
              <w:rPr>
                <w:rFonts w:ascii="Arial" w:hAnsi="Arial" w:cs="Arial"/>
                <w:b/>
                <w:szCs w:val="24"/>
              </w:rPr>
              <w:t>Categoría 5</w:t>
            </w:r>
          </w:p>
        </w:tc>
      </w:tr>
      <w:tr w:rsidR="005456C0" w:rsidRPr="00AA12FA" w:rsidTr="00163071">
        <w:trPr>
          <w:trHeight w:val="1106"/>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rsidR="005456C0" w:rsidRPr="00AA12FA" w:rsidRDefault="005456C0" w:rsidP="005456C0">
            <w:pPr>
              <w:spacing w:line="360" w:lineRule="auto"/>
              <w:jc w:val="center"/>
              <w:rPr>
                <w:rFonts w:ascii="Arial" w:hAnsi="Arial" w:cs="Arial"/>
                <w:sz w:val="24"/>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rsidR="005456C0" w:rsidRPr="00AA12FA" w:rsidRDefault="005456C0" w:rsidP="005456C0">
            <w:pPr>
              <w:spacing w:line="360" w:lineRule="auto"/>
              <w:jc w:val="center"/>
              <w:rPr>
                <w:rFonts w:ascii="Arial" w:hAnsi="Arial" w:cs="Arial"/>
                <w:sz w:val="24"/>
                <w:szCs w:val="24"/>
              </w:rPr>
            </w:pPr>
          </w:p>
        </w:tc>
        <w:tc>
          <w:tcPr>
            <w:tcW w:w="1756"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Signo de exclamación</w:t>
            </w:r>
          </w:p>
          <w:p w:rsidR="005456C0" w:rsidRPr="00AA12FA" w:rsidRDefault="005456C0" w:rsidP="005456C0">
            <w:pPr>
              <w:spacing w:line="360" w:lineRule="auto"/>
              <w:jc w:val="center"/>
              <w:rPr>
                <w:rFonts w:ascii="Arial" w:hAnsi="Arial" w:cs="Arial"/>
                <w:szCs w:val="24"/>
              </w:rPr>
            </w:pPr>
          </w:p>
        </w:tc>
        <w:tc>
          <w:tcPr>
            <w:tcW w:w="164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símbolo</w:t>
            </w:r>
          </w:p>
        </w:tc>
      </w:tr>
      <w:tr w:rsidR="005456C0" w:rsidRPr="00AA12FA" w:rsidTr="00163071">
        <w:trPr>
          <w:trHeight w:val="552"/>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1641"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41"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41"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75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164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rsidTr="00163071">
        <w:trPr>
          <w:trHeight w:val="269"/>
        </w:trPr>
        <w:tc>
          <w:tcPr>
            <w:tcW w:w="10071" w:type="dxa"/>
            <w:gridSpan w:val="6"/>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INDICACION DE PELIGRO POR VIA DE INGRESO AL ORGANISMO</w:t>
            </w:r>
          </w:p>
        </w:tc>
      </w:tr>
      <w:tr w:rsidR="005456C0" w:rsidRPr="00AA12FA" w:rsidTr="00163071">
        <w:trPr>
          <w:trHeight w:val="1092"/>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 xml:space="preserve">Oral </w:t>
            </w: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caso de ingestión</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caso de ingestión</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Tóxico en caso de ingestión</w:t>
            </w:r>
          </w:p>
          <w:p w:rsidR="005456C0" w:rsidRPr="00AA12FA" w:rsidRDefault="005456C0" w:rsidP="005456C0">
            <w:pPr>
              <w:spacing w:line="360" w:lineRule="auto"/>
              <w:jc w:val="center"/>
              <w:rPr>
                <w:rFonts w:ascii="Arial" w:hAnsi="Arial" w:cs="Arial"/>
                <w:szCs w:val="24"/>
              </w:rPr>
            </w:pPr>
          </w:p>
        </w:tc>
        <w:tc>
          <w:tcPr>
            <w:tcW w:w="1756"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Nocivo en caso de ingestión</w:t>
            </w:r>
          </w:p>
          <w:p w:rsidR="005456C0" w:rsidRPr="00AA12FA" w:rsidRDefault="005456C0" w:rsidP="005456C0">
            <w:pPr>
              <w:spacing w:line="360" w:lineRule="auto"/>
              <w:jc w:val="center"/>
              <w:rPr>
                <w:rFonts w:ascii="Arial" w:hAnsi="Arial" w:cs="Arial"/>
                <w:szCs w:val="24"/>
              </w:rPr>
            </w:pPr>
          </w:p>
        </w:tc>
        <w:tc>
          <w:tcPr>
            <w:tcW w:w="164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caso de ingestión</w:t>
            </w:r>
          </w:p>
        </w:tc>
      </w:tr>
      <w:tr w:rsidR="005456C0" w:rsidRPr="00AA12FA" w:rsidTr="00163071">
        <w:trPr>
          <w:trHeight w:val="1106"/>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Cutánea</w:t>
            </w: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contacto con la piel</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contacto con la piel</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Tóxico en contacto con la piel</w:t>
            </w:r>
          </w:p>
          <w:p w:rsidR="005456C0" w:rsidRPr="00AA12FA" w:rsidRDefault="005456C0" w:rsidP="005456C0">
            <w:pPr>
              <w:spacing w:line="360" w:lineRule="auto"/>
              <w:jc w:val="center"/>
              <w:rPr>
                <w:rFonts w:ascii="Arial" w:hAnsi="Arial" w:cs="Arial"/>
                <w:szCs w:val="24"/>
              </w:rPr>
            </w:pPr>
          </w:p>
        </w:tc>
        <w:tc>
          <w:tcPr>
            <w:tcW w:w="1756" w:type="dxa"/>
          </w:tcPr>
          <w:p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Nocivo en contacto con la piel</w:t>
            </w:r>
          </w:p>
          <w:p w:rsidR="005456C0" w:rsidRPr="00AA12FA" w:rsidRDefault="005456C0" w:rsidP="005456C0">
            <w:pPr>
              <w:spacing w:line="360" w:lineRule="auto"/>
              <w:jc w:val="center"/>
              <w:rPr>
                <w:rFonts w:ascii="Arial" w:hAnsi="Arial" w:cs="Arial"/>
                <w:szCs w:val="24"/>
              </w:rPr>
            </w:pPr>
          </w:p>
        </w:tc>
        <w:tc>
          <w:tcPr>
            <w:tcW w:w="164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contacto con la piel</w:t>
            </w:r>
          </w:p>
        </w:tc>
      </w:tr>
      <w:tr w:rsidR="005456C0" w:rsidRPr="00AA12FA" w:rsidTr="00163071">
        <w:trPr>
          <w:trHeight w:val="821"/>
        </w:trPr>
        <w:tc>
          <w:tcPr>
            <w:tcW w:w="17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Por inhalación</w:t>
            </w:r>
          </w:p>
        </w:tc>
        <w:tc>
          <w:tcPr>
            <w:tcW w:w="1641" w:type="dxa"/>
          </w:tcPr>
          <w:p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Mortal si se inhala</w:t>
            </w:r>
          </w:p>
          <w:p w:rsidR="005456C0" w:rsidRPr="00AA12FA" w:rsidRDefault="005456C0" w:rsidP="005456C0">
            <w:pPr>
              <w:tabs>
                <w:tab w:val="left" w:pos="927"/>
              </w:tabs>
              <w:spacing w:line="360" w:lineRule="auto"/>
              <w:jc w:val="center"/>
              <w:rPr>
                <w:rFonts w:ascii="Arial" w:hAnsi="Arial" w:cs="Arial"/>
                <w:szCs w:val="24"/>
              </w:rPr>
            </w:pPr>
          </w:p>
        </w:tc>
        <w:tc>
          <w:tcPr>
            <w:tcW w:w="1641" w:type="dxa"/>
          </w:tcPr>
          <w:p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Mortal si se inhala</w:t>
            </w:r>
          </w:p>
          <w:p w:rsidR="005456C0" w:rsidRPr="00AA12FA" w:rsidRDefault="005456C0" w:rsidP="005456C0">
            <w:pPr>
              <w:spacing w:line="360" w:lineRule="auto"/>
              <w:jc w:val="center"/>
              <w:rPr>
                <w:rFonts w:ascii="Arial" w:hAnsi="Arial" w:cs="Arial"/>
                <w:szCs w:val="24"/>
              </w:rPr>
            </w:pPr>
          </w:p>
        </w:tc>
        <w:tc>
          <w:tcPr>
            <w:tcW w:w="1641" w:type="dxa"/>
          </w:tcPr>
          <w:p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Tóxico si se inhala</w:t>
            </w:r>
          </w:p>
          <w:p w:rsidR="005456C0" w:rsidRPr="00AA12FA" w:rsidRDefault="005456C0" w:rsidP="005456C0">
            <w:pPr>
              <w:spacing w:line="360" w:lineRule="auto"/>
              <w:jc w:val="center"/>
              <w:rPr>
                <w:rFonts w:ascii="Arial" w:hAnsi="Arial" w:cs="Arial"/>
                <w:szCs w:val="24"/>
              </w:rPr>
            </w:pPr>
          </w:p>
        </w:tc>
        <w:tc>
          <w:tcPr>
            <w:tcW w:w="1756" w:type="dxa"/>
          </w:tcPr>
          <w:p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Nocivo si se inhala</w:t>
            </w:r>
          </w:p>
          <w:p w:rsidR="005456C0" w:rsidRPr="00AA12FA" w:rsidRDefault="005456C0" w:rsidP="005456C0">
            <w:pPr>
              <w:spacing w:line="360" w:lineRule="auto"/>
              <w:jc w:val="center"/>
              <w:rPr>
                <w:rFonts w:ascii="Arial" w:hAnsi="Arial" w:cs="Arial"/>
                <w:szCs w:val="24"/>
              </w:rPr>
            </w:pPr>
          </w:p>
        </w:tc>
        <w:tc>
          <w:tcPr>
            <w:tcW w:w="164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si se inhala</w:t>
            </w:r>
          </w:p>
        </w:tc>
      </w:tr>
    </w:tbl>
    <w:p w:rsidR="005456C0" w:rsidRDefault="005456C0" w:rsidP="005456C0">
      <w:pPr>
        <w:spacing w:line="360" w:lineRule="auto"/>
        <w:rPr>
          <w:rFonts w:ascii="Arial" w:hAnsi="Arial" w:cs="Arial"/>
          <w:szCs w:val="24"/>
        </w:rPr>
      </w:pPr>
    </w:p>
    <w:p w:rsidR="00163071" w:rsidRDefault="00163071" w:rsidP="005456C0">
      <w:pPr>
        <w:spacing w:line="360" w:lineRule="auto"/>
        <w:rPr>
          <w:rFonts w:ascii="Arial" w:hAnsi="Arial" w:cs="Arial"/>
          <w:szCs w:val="24"/>
        </w:rPr>
      </w:pPr>
    </w:p>
    <w:p w:rsidR="00163071" w:rsidRPr="00AA12FA" w:rsidRDefault="00163071" w:rsidP="005456C0">
      <w:pPr>
        <w:spacing w:line="360" w:lineRule="auto"/>
        <w:rPr>
          <w:rFonts w:ascii="Arial" w:hAnsi="Arial" w:cs="Arial"/>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Corrosión/irritación cutánea</w:t>
      </w:r>
    </w:p>
    <w:p w:rsidR="005456C0" w:rsidRPr="00AA12FA" w:rsidRDefault="005456C0" w:rsidP="005456C0">
      <w:pPr>
        <w:spacing w:line="360" w:lineRule="auto"/>
        <w:rPr>
          <w:rFonts w:ascii="Arial" w:hAnsi="Arial" w:cs="Arial"/>
          <w:szCs w:val="24"/>
        </w:rPr>
      </w:pPr>
    </w:p>
    <w:tbl>
      <w:tblPr>
        <w:tblW w:w="100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54"/>
        <w:gridCol w:w="1606"/>
        <w:gridCol w:w="1606"/>
        <w:gridCol w:w="1610"/>
        <w:gridCol w:w="1929"/>
        <w:gridCol w:w="1654"/>
      </w:tblGrid>
      <w:tr w:rsidR="005456C0" w:rsidRPr="00AA12FA" w:rsidTr="00163071">
        <w:trPr>
          <w:trHeight w:val="272"/>
        </w:trPr>
        <w:tc>
          <w:tcPr>
            <w:tcW w:w="10059" w:type="dxa"/>
            <w:gridSpan w:val="6"/>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63071">
        <w:trPr>
          <w:trHeight w:val="272"/>
        </w:trPr>
        <w:tc>
          <w:tcPr>
            <w:tcW w:w="165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4822"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192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165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w:t>
            </w:r>
          </w:p>
        </w:tc>
      </w:tr>
      <w:tr w:rsidR="005456C0" w:rsidRPr="00AA12FA" w:rsidTr="00163071">
        <w:trPr>
          <w:trHeight w:val="272"/>
        </w:trPr>
        <w:tc>
          <w:tcPr>
            <w:tcW w:w="1654" w:type="dxa"/>
          </w:tcPr>
          <w:p w:rsidR="005456C0" w:rsidRPr="00AA12FA" w:rsidRDefault="005456C0" w:rsidP="005456C0">
            <w:pPr>
              <w:spacing w:line="360" w:lineRule="auto"/>
              <w:rPr>
                <w:rFonts w:ascii="Arial" w:hAnsi="Arial" w:cs="Arial"/>
                <w:b/>
                <w:szCs w:val="24"/>
              </w:rPr>
            </w:pPr>
          </w:p>
        </w:tc>
        <w:tc>
          <w:tcPr>
            <w:tcW w:w="16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1A</w:t>
            </w:r>
          </w:p>
        </w:tc>
        <w:tc>
          <w:tcPr>
            <w:tcW w:w="16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1B</w:t>
            </w:r>
          </w:p>
        </w:tc>
        <w:tc>
          <w:tcPr>
            <w:tcW w:w="160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1C</w:t>
            </w:r>
          </w:p>
        </w:tc>
        <w:tc>
          <w:tcPr>
            <w:tcW w:w="1929" w:type="dxa"/>
          </w:tcPr>
          <w:p w:rsidR="005456C0" w:rsidRPr="00AA12FA" w:rsidRDefault="005456C0" w:rsidP="005456C0">
            <w:pPr>
              <w:spacing w:line="360" w:lineRule="auto"/>
              <w:rPr>
                <w:rFonts w:ascii="Arial" w:hAnsi="Arial" w:cs="Arial"/>
                <w:b/>
                <w:szCs w:val="24"/>
              </w:rPr>
            </w:pPr>
          </w:p>
        </w:tc>
        <w:tc>
          <w:tcPr>
            <w:tcW w:w="1653" w:type="dxa"/>
          </w:tcPr>
          <w:p w:rsidR="005456C0" w:rsidRPr="00AA12FA" w:rsidRDefault="005456C0" w:rsidP="005456C0">
            <w:pPr>
              <w:spacing w:line="360" w:lineRule="auto"/>
              <w:rPr>
                <w:rFonts w:ascii="Arial" w:hAnsi="Arial" w:cs="Arial"/>
                <w:b/>
                <w:szCs w:val="24"/>
              </w:rPr>
            </w:pPr>
          </w:p>
        </w:tc>
      </w:tr>
      <w:tr w:rsidR="005456C0" w:rsidRPr="00AA12FA" w:rsidTr="00163071">
        <w:trPr>
          <w:trHeight w:val="272"/>
        </w:trPr>
        <w:tc>
          <w:tcPr>
            <w:tcW w:w="165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16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Corrosión</w:t>
            </w:r>
          </w:p>
        </w:tc>
        <w:tc>
          <w:tcPr>
            <w:tcW w:w="16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160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192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Signo de exclamación</w:t>
            </w:r>
          </w:p>
        </w:tc>
        <w:tc>
          <w:tcPr>
            <w:tcW w:w="1653"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símbolo</w:t>
            </w:r>
          </w:p>
        </w:tc>
      </w:tr>
      <w:tr w:rsidR="005456C0" w:rsidRPr="00AA12FA" w:rsidTr="00163071">
        <w:trPr>
          <w:trHeight w:val="272"/>
        </w:trPr>
        <w:tc>
          <w:tcPr>
            <w:tcW w:w="165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16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160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192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1653"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rsidTr="00163071">
        <w:trPr>
          <w:trHeight w:val="272"/>
        </w:trPr>
        <w:tc>
          <w:tcPr>
            <w:tcW w:w="165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16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6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608"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92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irritación cutánea. </w:t>
            </w:r>
          </w:p>
        </w:tc>
        <w:tc>
          <w:tcPr>
            <w:tcW w:w="1653"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una leve irritación cutánea.</w:t>
            </w:r>
          </w:p>
        </w:tc>
      </w:tr>
    </w:tbl>
    <w:p w:rsidR="005456C0" w:rsidRPr="00AA12FA" w:rsidRDefault="005456C0" w:rsidP="005456C0">
      <w:pPr>
        <w:spacing w:line="360" w:lineRule="auto"/>
        <w:rPr>
          <w:rFonts w:ascii="Arial" w:hAnsi="Arial" w:cs="Arial"/>
          <w:b/>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Lesiones oculares graves/irritación ocular</w:t>
      </w:r>
    </w:p>
    <w:p w:rsidR="005456C0" w:rsidRPr="00AA12FA" w:rsidRDefault="005456C0" w:rsidP="005456C0">
      <w:pPr>
        <w:spacing w:line="360" w:lineRule="auto"/>
        <w:rPr>
          <w:rFonts w:ascii="Arial" w:hAnsi="Arial" w:cs="Arial"/>
          <w:b/>
          <w:szCs w:val="24"/>
        </w:rPr>
      </w:pPr>
    </w:p>
    <w:tbl>
      <w:tblPr>
        <w:tblW w:w="99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01"/>
        <w:gridCol w:w="2877"/>
        <w:gridCol w:w="3142"/>
        <w:gridCol w:w="2465"/>
      </w:tblGrid>
      <w:tr w:rsidR="005456C0" w:rsidRPr="00AA12FA" w:rsidTr="00163071">
        <w:trPr>
          <w:trHeight w:val="752"/>
        </w:trPr>
        <w:tc>
          <w:tcPr>
            <w:tcW w:w="9985" w:type="dxa"/>
            <w:gridSpan w:val="4"/>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63071">
        <w:trPr>
          <w:trHeight w:val="752"/>
        </w:trPr>
        <w:tc>
          <w:tcPr>
            <w:tcW w:w="1501"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87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1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2A</w:t>
            </w:r>
          </w:p>
        </w:tc>
        <w:tc>
          <w:tcPr>
            <w:tcW w:w="246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3B</w:t>
            </w:r>
          </w:p>
        </w:tc>
      </w:tr>
      <w:tr w:rsidR="005456C0" w:rsidRPr="00AA12FA" w:rsidTr="00163071">
        <w:trPr>
          <w:trHeight w:val="752"/>
        </w:trPr>
        <w:tc>
          <w:tcPr>
            <w:tcW w:w="1501"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87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31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Signo de exclamación</w:t>
            </w:r>
          </w:p>
        </w:tc>
        <w:tc>
          <w:tcPr>
            <w:tcW w:w="246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Sin símbolo</w:t>
            </w:r>
          </w:p>
        </w:tc>
      </w:tr>
      <w:tr w:rsidR="005456C0" w:rsidRPr="00AA12FA" w:rsidTr="00163071">
        <w:trPr>
          <w:trHeight w:val="752"/>
        </w:trPr>
        <w:tc>
          <w:tcPr>
            <w:tcW w:w="1501"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87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3142"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2464"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rsidTr="00163071">
        <w:trPr>
          <w:trHeight w:val="752"/>
        </w:trPr>
        <w:tc>
          <w:tcPr>
            <w:tcW w:w="1501"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87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lesiones oculares graves </w:t>
            </w:r>
          </w:p>
        </w:tc>
        <w:tc>
          <w:tcPr>
            <w:tcW w:w="3142"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irritación ocular grave</w:t>
            </w:r>
          </w:p>
        </w:tc>
        <w:tc>
          <w:tcPr>
            <w:tcW w:w="2464"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irritación ocular </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Sensibilización respiratoria y cutánea.</w:t>
      </w:r>
    </w:p>
    <w:p w:rsidR="005456C0" w:rsidRPr="00AA12FA" w:rsidRDefault="005456C0" w:rsidP="005456C0">
      <w:pPr>
        <w:spacing w:line="360" w:lineRule="auto"/>
        <w:rPr>
          <w:rFonts w:ascii="Arial" w:hAnsi="Arial" w:cs="Arial"/>
          <w:b/>
          <w:szCs w:val="24"/>
        </w:rPr>
      </w:pPr>
    </w:p>
    <w:tbl>
      <w:tblPr>
        <w:tblW w:w="10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23"/>
        <w:gridCol w:w="3938"/>
        <w:gridCol w:w="3705"/>
      </w:tblGrid>
      <w:tr w:rsidR="005456C0" w:rsidRPr="00AA12FA" w:rsidTr="00163071">
        <w:trPr>
          <w:trHeight w:val="288"/>
        </w:trPr>
        <w:tc>
          <w:tcPr>
            <w:tcW w:w="10066"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63071">
        <w:trPr>
          <w:trHeight w:val="288"/>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3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Sensibilización respiratoria categoría 1 y subcategoría 1A y 1B</w:t>
            </w:r>
          </w:p>
        </w:tc>
        <w:tc>
          <w:tcPr>
            <w:tcW w:w="370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Sensibilización cutánea categoría 1 y subcategoría 1A y 1B</w:t>
            </w:r>
          </w:p>
        </w:tc>
      </w:tr>
      <w:tr w:rsidR="005456C0" w:rsidRPr="00AA12FA" w:rsidTr="00163071">
        <w:trPr>
          <w:trHeight w:val="288"/>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38"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0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Signo de exclamación</w:t>
            </w:r>
          </w:p>
        </w:tc>
      </w:tr>
      <w:tr w:rsidR="005456C0" w:rsidRPr="00AA12FA" w:rsidTr="00163071">
        <w:trPr>
          <w:trHeight w:val="288"/>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3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0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rsidTr="00163071">
        <w:trPr>
          <w:trHeight w:val="288"/>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38"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síntomas de alergia o asma o dificultades respiratorias si se inhala</w:t>
            </w:r>
          </w:p>
        </w:tc>
        <w:tc>
          <w:tcPr>
            <w:tcW w:w="370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una reacción cutánea alérgica</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Mutagenicidad en células germinales</w:t>
      </w:r>
    </w:p>
    <w:p w:rsidR="005456C0" w:rsidRPr="00AA12FA" w:rsidRDefault="005456C0" w:rsidP="005456C0">
      <w:pPr>
        <w:spacing w:line="360" w:lineRule="auto"/>
        <w:rPr>
          <w:rFonts w:ascii="Arial" w:hAnsi="Arial" w:cs="Arial"/>
          <w:b/>
          <w:szCs w:val="24"/>
        </w:rPr>
      </w:pPr>
    </w:p>
    <w:tbl>
      <w:tblPr>
        <w:tblW w:w="100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23"/>
        <w:gridCol w:w="3939"/>
        <w:gridCol w:w="3707"/>
      </w:tblGrid>
      <w:tr w:rsidR="005456C0" w:rsidRPr="00AA12FA" w:rsidTr="0014262B">
        <w:trPr>
          <w:trHeight w:val="287"/>
        </w:trPr>
        <w:tc>
          <w:tcPr>
            <w:tcW w:w="10069"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87"/>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7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rsidTr="0014262B">
        <w:trPr>
          <w:trHeight w:val="287"/>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3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rsidTr="0014262B">
        <w:trPr>
          <w:trHeight w:val="287"/>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3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rsidTr="0014262B">
        <w:trPr>
          <w:trHeight w:val="287"/>
        </w:trPr>
        <w:tc>
          <w:tcPr>
            <w:tcW w:w="242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3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defectos genéticos (indíquese la vía de exposición si se ha demostrado concluyentemente que ninguna otra vía es peligrosa)</w:t>
            </w:r>
          </w:p>
        </w:tc>
        <w:tc>
          <w:tcPr>
            <w:tcW w:w="37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Susceptible de provocar defectos genéticos (indíquese la vía de exposición, si se ha demostrado concluyente que ninguna otra vía es peligrosa)</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Carcinogenicidad</w:t>
      </w:r>
    </w:p>
    <w:p w:rsidR="005456C0" w:rsidRPr="00AA12FA" w:rsidRDefault="005456C0" w:rsidP="005456C0">
      <w:pPr>
        <w:spacing w:line="360" w:lineRule="auto"/>
        <w:rPr>
          <w:rFonts w:ascii="Arial" w:hAnsi="Arial" w:cs="Arial"/>
          <w:b/>
          <w:szCs w:val="24"/>
        </w:rPr>
      </w:pPr>
    </w:p>
    <w:tbl>
      <w:tblPr>
        <w:tblW w:w="10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42"/>
        <w:gridCol w:w="3969"/>
        <w:gridCol w:w="3735"/>
      </w:tblGrid>
      <w:tr w:rsidR="005456C0" w:rsidRPr="00AA12FA" w:rsidTr="0014262B">
        <w:trPr>
          <w:trHeight w:val="288"/>
        </w:trPr>
        <w:tc>
          <w:tcPr>
            <w:tcW w:w="10146"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88"/>
        </w:trPr>
        <w:tc>
          <w:tcPr>
            <w:tcW w:w="24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6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73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rsidTr="0014262B">
        <w:trPr>
          <w:trHeight w:val="288"/>
        </w:trPr>
        <w:tc>
          <w:tcPr>
            <w:tcW w:w="24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6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34"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rsidTr="0014262B">
        <w:trPr>
          <w:trHeight w:val="288"/>
        </w:trPr>
        <w:tc>
          <w:tcPr>
            <w:tcW w:w="24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6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34"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rsidTr="0014262B">
        <w:trPr>
          <w:trHeight w:val="288"/>
        </w:trPr>
        <w:tc>
          <w:tcPr>
            <w:tcW w:w="2442"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6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cáncer (indíquese la vía de exposición si se ha demostrado concluyentemente que ninguna otra vía es peligrosa)</w:t>
            </w:r>
          </w:p>
        </w:tc>
        <w:tc>
          <w:tcPr>
            <w:tcW w:w="3734"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Susceptible de provocar cáncer (indíquese la vía de exposición, si se ha demostrado concluyente que ninguna otra vía es peligrosa)</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 xml:space="preserve">Toxicidad para la reproducción </w:t>
      </w:r>
    </w:p>
    <w:p w:rsidR="005456C0" w:rsidRPr="00AA12FA" w:rsidRDefault="005456C0" w:rsidP="005456C0">
      <w:pPr>
        <w:spacing w:line="360" w:lineRule="auto"/>
        <w:rPr>
          <w:rFonts w:ascii="Arial" w:hAnsi="Arial" w:cs="Arial"/>
          <w:b/>
          <w:szCs w:val="24"/>
        </w:rPr>
      </w:pPr>
    </w:p>
    <w:tbl>
      <w:tblPr>
        <w:tblW w:w="100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09"/>
        <w:gridCol w:w="2897"/>
        <w:gridCol w:w="3160"/>
        <w:gridCol w:w="2477"/>
      </w:tblGrid>
      <w:tr w:rsidR="005456C0" w:rsidRPr="00AA12FA" w:rsidTr="0014262B">
        <w:trPr>
          <w:trHeight w:val="288"/>
        </w:trPr>
        <w:tc>
          <w:tcPr>
            <w:tcW w:w="10043" w:type="dxa"/>
            <w:gridSpan w:val="4"/>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88"/>
        </w:trPr>
        <w:tc>
          <w:tcPr>
            <w:tcW w:w="150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89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160"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247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 xml:space="preserve">Categoría adicional para efectos sobre o a través de la lactancia </w:t>
            </w:r>
          </w:p>
        </w:tc>
      </w:tr>
      <w:tr w:rsidR="005456C0" w:rsidRPr="00AA12FA" w:rsidTr="0014262B">
        <w:trPr>
          <w:trHeight w:val="288"/>
        </w:trPr>
        <w:tc>
          <w:tcPr>
            <w:tcW w:w="150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89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3160"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47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Sin símbolo</w:t>
            </w:r>
          </w:p>
        </w:tc>
      </w:tr>
      <w:tr w:rsidR="005456C0" w:rsidRPr="00AA12FA" w:rsidTr="0014262B">
        <w:trPr>
          <w:trHeight w:val="288"/>
        </w:trPr>
        <w:tc>
          <w:tcPr>
            <w:tcW w:w="150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89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3160"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247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palabra de advertencia.</w:t>
            </w:r>
          </w:p>
        </w:tc>
      </w:tr>
      <w:tr w:rsidR="005456C0" w:rsidRPr="00AA12FA" w:rsidTr="0014262B">
        <w:trPr>
          <w:trHeight w:val="288"/>
        </w:trPr>
        <w:tc>
          <w:tcPr>
            <w:tcW w:w="150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89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perjudicar la fertilidad o dañar al feto (indíquese el efecto específico si se conoce) (indíquese la vía de exposición si se ha demostrado concluyentemente que ninguna otra vía es peligrosa)</w:t>
            </w:r>
          </w:p>
        </w:tc>
        <w:tc>
          <w:tcPr>
            <w:tcW w:w="3160"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Susceptible de perjudicar la fertilidad o dañar al feto (indíquese el efecto especifico si se conoce) (indíquese la vía de exposición si se ha demostrado concluyentemente que ninguna otra vía es peligrosa)</w:t>
            </w:r>
          </w:p>
        </w:tc>
        <w:tc>
          <w:tcPr>
            <w:tcW w:w="247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para los lactantes</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Toxicidad especifica de órganos blanco (exposición única)</w:t>
      </w:r>
    </w:p>
    <w:p w:rsidR="005456C0" w:rsidRPr="00AA12FA" w:rsidRDefault="005456C0" w:rsidP="005456C0">
      <w:pPr>
        <w:spacing w:line="360" w:lineRule="auto"/>
        <w:rPr>
          <w:rFonts w:ascii="Arial" w:hAnsi="Arial" w:cs="Arial"/>
          <w:b/>
          <w:szCs w:val="24"/>
        </w:rPr>
      </w:pPr>
    </w:p>
    <w:tbl>
      <w:tblPr>
        <w:tblW w:w="100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16"/>
        <w:gridCol w:w="2718"/>
        <w:gridCol w:w="2965"/>
        <w:gridCol w:w="2937"/>
      </w:tblGrid>
      <w:tr w:rsidR="005456C0" w:rsidRPr="00AA12FA" w:rsidTr="0014262B">
        <w:trPr>
          <w:trHeight w:val="290"/>
        </w:trPr>
        <w:tc>
          <w:tcPr>
            <w:tcW w:w="10036" w:type="dxa"/>
            <w:gridSpan w:val="4"/>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90"/>
        </w:trPr>
        <w:tc>
          <w:tcPr>
            <w:tcW w:w="141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71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296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293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w:t>
            </w:r>
          </w:p>
        </w:tc>
      </w:tr>
      <w:tr w:rsidR="005456C0" w:rsidRPr="00AA12FA" w:rsidTr="0014262B">
        <w:trPr>
          <w:trHeight w:val="290"/>
        </w:trPr>
        <w:tc>
          <w:tcPr>
            <w:tcW w:w="141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718"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96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93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 xml:space="preserve">Signo de exclamación </w:t>
            </w:r>
          </w:p>
        </w:tc>
      </w:tr>
      <w:tr w:rsidR="005456C0" w:rsidRPr="00AA12FA" w:rsidTr="0014262B">
        <w:trPr>
          <w:trHeight w:val="290"/>
        </w:trPr>
        <w:tc>
          <w:tcPr>
            <w:tcW w:w="141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718"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296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293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Atención </w:t>
            </w:r>
          </w:p>
        </w:tc>
      </w:tr>
      <w:tr w:rsidR="005456C0" w:rsidRPr="00AA12FA" w:rsidTr="0014262B">
        <w:trPr>
          <w:trHeight w:val="290"/>
        </w:trPr>
        <w:tc>
          <w:tcPr>
            <w:tcW w:w="141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718" w:type="dxa"/>
          </w:tcPr>
          <w:p w:rsidR="005456C0" w:rsidRPr="00AA12FA" w:rsidRDefault="005456C0" w:rsidP="005456C0">
            <w:pPr>
              <w:spacing w:line="360" w:lineRule="auto"/>
              <w:jc w:val="both"/>
              <w:rPr>
                <w:rFonts w:ascii="Arial" w:hAnsi="Arial" w:cs="Arial"/>
                <w:szCs w:val="24"/>
              </w:rPr>
            </w:pPr>
            <w:r w:rsidRPr="00AA12FA">
              <w:rPr>
                <w:rFonts w:ascii="Arial" w:hAnsi="Arial" w:cs="Arial"/>
                <w:szCs w:val="24"/>
              </w:rPr>
              <w:t>Provoca daños en los órganos (o indíquense todos los órganos afectados si se conocen) (indíquese la vía de exposición si se demuestra que ninguna otra vía es peligrosa).</w:t>
            </w:r>
          </w:p>
        </w:tc>
        <w:tc>
          <w:tcPr>
            <w:tcW w:w="296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daños en los órganos (o indíquese todos los órganos afectados si se conocen) (indíquese la vía de exposición si se demuestra concluyentemente que ninguna otra vía es peligrosa).</w:t>
            </w:r>
          </w:p>
        </w:tc>
        <w:tc>
          <w:tcPr>
            <w:tcW w:w="2937"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irritar las vías respiratorias o puede provocar somnolencia y vértigo.</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Toxicidad especifica de órganos blanco (exposiciones repetidas)</w:t>
      </w:r>
    </w:p>
    <w:p w:rsidR="005456C0" w:rsidRPr="00AA12FA" w:rsidRDefault="005456C0" w:rsidP="005456C0">
      <w:pPr>
        <w:spacing w:line="360" w:lineRule="auto"/>
        <w:rPr>
          <w:rFonts w:ascii="Arial" w:hAnsi="Arial" w:cs="Arial"/>
          <w:b/>
          <w:szCs w:val="24"/>
        </w:rPr>
      </w:pPr>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87"/>
        <w:gridCol w:w="3879"/>
        <w:gridCol w:w="3650"/>
      </w:tblGrid>
      <w:tr w:rsidR="005456C0" w:rsidRPr="00AA12FA" w:rsidTr="0014262B">
        <w:trPr>
          <w:trHeight w:val="294"/>
        </w:trPr>
        <w:tc>
          <w:tcPr>
            <w:tcW w:w="9916"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94"/>
        </w:trPr>
        <w:tc>
          <w:tcPr>
            <w:tcW w:w="238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87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650"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rsidTr="0014262B">
        <w:trPr>
          <w:trHeight w:val="294"/>
        </w:trPr>
        <w:tc>
          <w:tcPr>
            <w:tcW w:w="238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87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650"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rsidTr="0014262B">
        <w:trPr>
          <w:trHeight w:val="294"/>
        </w:trPr>
        <w:tc>
          <w:tcPr>
            <w:tcW w:w="238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879"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650"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rsidTr="0014262B">
        <w:trPr>
          <w:trHeight w:val="294"/>
        </w:trPr>
        <w:tc>
          <w:tcPr>
            <w:tcW w:w="2387"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879"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daños en los órganos (indíquense todos los órganos afectados si se conocen) tras exposiciones prolongadas o repetidas (indíquese la vía de exposición si se ha demostrado concluyentemente que ninguna otra vía es peligrosa)</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 xml:space="preserve">Peligro por aspiración </w:t>
      </w:r>
    </w:p>
    <w:p w:rsidR="005456C0" w:rsidRPr="00AA12FA" w:rsidRDefault="005456C0" w:rsidP="005456C0">
      <w:pPr>
        <w:spacing w:line="360" w:lineRule="auto"/>
        <w:rPr>
          <w:rFonts w:ascii="Arial" w:hAnsi="Arial" w:cs="Arial"/>
          <w:b/>
          <w:szCs w:val="24"/>
        </w:rPr>
      </w:pPr>
    </w:p>
    <w:tbl>
      <w:tblPr>
        <w:tblW w:w="99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03"/>
        <w:gridCol w:w="3906"/>
        <w:gridCol w:w="3676"/>
      </w:tblGrid>
      <w:tr w:rsidR="005456C0" w:rsidRPr="00AA12FA" w:rsidTr="0014262B">
        <w:trPr>
          <w:trHeight w:val="294"/>
        </w:trPr>
        <w:tc>
          <w:tcPr>
            <w:tcW w:w="9985" w:type="dxa"/>
            <w:gridSpan w:val="3"/>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rsidTr="0014262B">
        <w:trPr>
          <w:trHeight w:val="294"/>
        </w:trPr>
        <w:tc>
          <w:tcPr>
            <w:tcW w:w="240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67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rsidTr="0014262B">
        <w:trPr>
          <w:trHeight w:val="294"/>
        </w:trPr>
        <w:tc>
          <w:tcPr>
            <w:tcW w:w="240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67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rsidTr="0014262B">
        <w:trPr>
          <w:trHeight w:val="294"/>
        </w:trPr>
        <w:tc>
          <w:tcPr>
            <w:tcW w:w="240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06"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675" w:type="dxa"/>
          </w:tcPr>
          <w:p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rsidTr="0014262B">
        <w:trPr>
          <w:trHeight w:val="294"/>
        </w:trPr>
        <w:tc>
          <w:tcPr>
            <w:tcW w:w="2403" w:type="dxa"/>
          </w:tcPr>
          <w:p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06"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mortal en caso de ingestión y de penetración en las vías respiratorias</w:t>
            </w:r>
          </w:p>
        </w:tc>
        <w:tc>
          <w:tcPr>
            <w:tcW w:w="3675" w:type="dxa"/>
          </w:tcPr>
          <w:p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caso de ingestión y penetración en las vías respiratorias.</w:t>
            </w:r>
          </w:p>
        </w:tc>
      </w:tr>
    </w:tbl>
    <w:p w:rsidR="005456C0" w:rsidRPr="00AA12FA" w:rsidRDefault="005456C0" w:rsidP="005456C0">
      <w:pPr>
        <w:spacing w:line="360" w:lineRule="auto"/>
        <w:rPr>
          <w:rFonts w:ascii="Arial" w:hAnsi="Arial" w:cs="Arial"/>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EA730E" w:rsidRDefault="00EA730E" w:rsidP="00EA730E">
      <w:pPr>
        <w:autoSpaceDE w:val="0"/>
        <w:autoSpaceDN w:val="0"/>
        <w:adjustRightInd w:val="0"/>
        <w:spacing w:line="360" w:lineRule="auto"/>
        <w:jc w:val="center"/>
        <w:rPr>
          <w:rFonts w:ascii="Arial" w:hAnsi="Arial" w:cs="Arial"/>
          <w:b/>
          <w:sz w:val="24"/>
          <w:szCs w:val="24"/>
        </w:rPr>
      </w:pPr>
    </w:p>
    <w:p w:rsidR="00EA730E" w:rsidRPr="00AA12FA" w:rsidRDefault="00EA730E" w:rsidP="00EA730E">
      <w:pPr>
        <w:autoSpaceDE w:val="0"/>
        <w:autoSpaceDN w:val="0"/>
        <w:adjustRightInd w:val="0"/>
        <w:spacing w:line="360" w:lineRule="auto"/>
        <w:jc w:val="center"/>
        <w:rPr>
          <w:rFonts w:ascii="Arial" w:hAnsi="Arial" w:cs="Arial"/>
          <w:b/>
          <w:sz w:val="24"/>
          <w:szCs w:val="24"/>
        </w:rPr>
      </w:pPr>
      <w:r w:rsidRPr="00AA12FA">
        <w:rPr>
          <w:rFonts w:ascii="Arial" w:hAnsi="Arial" w:cs="Arial"/>
          <w:b/>
          <w:sz w:val="24"/>
          <w:szCs w:val="24"/>
        </w:rPr>
        <w:t>Formato1. Etiquetas para residuos tipo CRETI.</w:t>
      </w: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EA730E" w:rsidP="005456C0">
      <w:pPr>
        <w:autoSpaceDE w:val="0"/>
        <w:autoSpaceDN w:val="0"/>
        <w:adjustRightInd w:val="0"/>
        <w:spacing w:line="360" w:lineRule="auto"/>
        <w:jc w:val="both"/>
        <w:rPr>
          <w:rFonts w:ascii="Arial" w:hAnsi="Arial" w:cs="Arial"/>
          <w:b/>
          <w:sz w:val="24"/>
          <w:szCs w:val="24"/>
        </w:rPr>
      </w:pPr>
      <w:r w:rsidRPr="00AA12FA">
        <w:rPr>
          <w:rFonts w:ascii="Arial" w:hAnsi="Arial" w:cs="Arial"/>
          <w:noProof/>
          <w:sz w:val="24"/>
          <w:szCs w:val="24"/>
        </w:rPr>
        <w:drawing>
          <wp:inline distT="0" distB="0" distL="0" distR="0" wp14:anchorId="5B780E3B" wp14:editId="27C6D0DE">
            <wp:extent cx="4993981" cy="58336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363" cy="5842264"/>
                    </a:xfrm>
                    <a:prstGeom prst="rect">
                      <a:avLst/>
                    </a:prstGeom>
                  </pic:spPr>
                </pic:pic>
              </a:graphicData>
            </a:graphic>
          </wp:inline>
        </w:drawing>
      </w: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Default="005456C0" w:rsidP="005456C0">
      <w:pPr>
        <w:autoSpaceDE w:val="0"/>
        <w:autoSpaceDN w:val="0"/>
        <w:adjustRightInd w:val="0"/>
        <w:spacing w:line="360" w:lineRule="auto"/>
        <w:jc w:val="both"/>
        <w:rPr>
          <w:rFonts w:ascii="Arial" w:hAnsi="Arial" w:cs="Arial"/>
          <w:b/>
          <w:sz w:val="24"/>
          <w:szCs w:val="24"/>
        </w:rPr>
      </w:pPr>
    </w:p>
    <w:p w:rsidR="0014262B" w:rsidRDefault="0014262B" w:rsidP="005456C0">
      <w:pPr>
        <w:autoSpaceDE w:val="0"/>
        <w:autoSpaceDN w:val="0"/>
        <w:adjustRightInd w:val="0"/>
        <w:spacing w:line="360" w:lineRule="auto"/>
        <w:jc w:val="both"/>
        <w:rPr>
          <w:rFonts w:ascii="Arial" w:hAnsi="Arial" w:cs="Arial"/>
          <w:b/>
          <w:sz w:val="24"/>
          <w:szCs w:val="24"/>
        </w:rPr>
      </w:pPr>
    </w:p>
    <w:p w:rsidR="0014262B" w:rsidRDefault="0014262B" w:rsidP="005456C0">
      <w:pPr>
        <w:autoSpaceDE w:val="0"/>
        <w:autoSpaceDN w:val="0"/>
        <w:adjustRightInd w:val="0"/>
        <w:spacing w:line="360" w:lineRule="auto"/>
        <w:jc w:val="both"/>
        <w:rPr>
          <w:rFonts w:ascii="Arial" w:hAnsi="Arial" w:cs="Arial"/>
          <w:b/>
          <w:sz w:val="24"/>
          <w:szCs w:val="24"/>
        </w:rPr>
      </w:pPr>
    </w:p>
    <w:p w:rsidR="0014262B" w:rsidRDefault="0014262B" w:rsidP="005456C0">
      <w:pPr>
        <w:autoSpaceDE w:val="0"/>
        <w:autoSpaceDN w:val="0"/>
        <w:adjustRightInd w:val="0"/>
        <w:spacing w:line="360" w:lineRule="auto"/>
        <w:jc w:val="both"/>
        <w:rPr>
          <w:rFonts w:ascii="Arial" w:hAnsi="Arial" w:cs="Arial"/>
          <w:b/>
          <w:sz w:val="24"/>
          <w:szCs w:val="24"/>
        </w:rPr>
      </w:pPr>
    </w:p>
    <w:p w:rsidR="0014262B" w:rsidRDefault="0014262B" w:rsidP="005456C0">
      <w:pPr>
        <w:autoSpaceDE w:val="0"/>
        <w:autoSpaceDN w:val="0"/>
        <w:adjustRightInd w:val="0"/>
        <w:spacing w:line="360" w:lineRule="auto"/>
        <w:jc w:val="both"/>
        <w:rPr>
          <w:rFonts w:ascii="Arial" w:hAnsi="Arial" w:cs="Arial"/>
          <w:b/>
          <w:sz w:val="24"/>
          <w:szCs w:val="24"/>
        </w:rPr>
      </w:pPr>
    </w:p>
    <w:p w:rsidR="0014262B" w:rsidRPr="00AA12FA" w:rsidRDefault="0014262B"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r w:rsidRPr="00AA12FA">
        <w:rPr>
          <w:rFonts w:ascii="Arial" w:hAnsi="Arial" w:cs="Arial"/>
          <w:b/>
          <w:noProof/>
          <w:sz w:val="24"/>
          <w:szCs w:val="24"/>
        </w:rPr>
        <w:drawing>
          <wp:inline distT="0" distB="0" distL="0" distR="0">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166235"/>
                    </a:xfrm>
                    <a:prstGeom prst="rect">
                      <a:avLst/>
                    </a:prstGeom>
                  </pic:spPr>
                </pic:pic>
              </a:graphicData>
            </a:graphic>
          </wp:inline>
        </w:drawing>
      </w: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AA12FA" w:rsidRDefault="005456C0" w:rsidP="005456C0">
      <w:pPr>
        <w:autoSpaceDE w:val="0"/>
        <w:autoSpaceDN w:val="0"/>
        <w:adjustRightInd w:val="0"/>
        <w:spacing w:line="360" w:lineRule="auto"/>
        <w:jc w:val="both"/>
        <w:rPr>
          <w:rFonts w:ascii="Arial" w:hAnsi="Arial" w:cs="Arial"/>
          <w:b/>
          <w:sz w:val="24"/>
          <w:szCs w:val="24"/>
        </w:rPr>
      </w:pPr>
    </w:p>
    <w:p w:rsidR="005456C0" w:rsidRPr="00BC45FE" w:rsidRDefault="005456C0" w:rsidP="005456C0">
      <w:pPr>
        <w:autoSpaceDE w:val="0"/>
        <w:autoSpaceDN w:val="0"/>
        <w:adjustRightInd w:val="0"/>
        <w:jc w:val="both"/>
        <w:rPr>
          <w:rFonts w:ascii="Arial" w:hAnsi="Arial" w:cs="Arial"/>
          <w:b/>
        </w:rPr>
      </w:pPr>
      <w:r w:rsidRPr="00BC45FE">
        <w:rPr>
          <w:rFonts w:ascii="Arial" w:hAnsi="Arial" w:cs="Arial"/>
          <w:b/>
          <w:noProof/>
        </w:rPr>
        <w:drawing>
          <wp:inline distT="0" distB="0" distL="0" distR="0">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066915"/>
                    </a:xfrm>
                    <a:prstGeom prst="rect">
                      <a:avLst/>
                    </a:prstGeom>
                  </pic:spPr>
                </pic:pic>
              </a:graphicData>
            </a:graphic>
          </wp:inline>
        </w:drawing>
      </w:r>
    </w:p>
    <w:p w:rsidR="005456C0" w:rsidRPr="00BC45FE" w:rsidRDefault="005456C0" w:rsidP="005456C0">
      <w:pPr>
        <w:autoSpaceDE w:val="0"/>
        <w:autoSpaceDN w:val="0"/>
        <w:adjustRightInd w:val="0"/>
        <w:jc w:val="both"/>
        <w:rPr>
          <w:rFonts w:ascii="Arial" w:hAnsi="Arial" w:cs="Arial"/>
          <w:b/>
        </w:rPr>
      </w:pPr>
    </w:p>
    <w:p w:rsidR="005456C0" w:rsidRPr="00BC45FE" w:rsidRDefault="005456C0" w:rsidP="005456C0">
      <w:pPr>
        <w:autoSpaceDE w:val="0"/>
        <w:autoSpaceDN w:val="0"/>
        <w:adjustRightInd w:val="0"/>
        <w:jc w:val="both"/>
        <w:rPr>
          <w:rFonts w:ascii="Arial" w:hAnsi="Arial" w:cs="Arial"/>
          <w:b/>
        </w:rPr>
      </w:pPr>
    </w:p>
    <w:p w:rsidR="005456C0" w:rsidRPr="00BC45FE" w:rsidRDefault="005456C0" w:rsidP="005456C0">
      <w:pPr>
        <w:autoSpaceDE w:val="0"/>
        <w:autoSpaceDN w:val="0"/>
        <w:adjustRightInd w:val="0"/>
        <w:jc w:val="both"/>
        <w:rPr>
          <w:rFonts w:ascii="Arial" w:hAnsi="Arial" w:cs="Arial"/>
          <w:b/>
        </w:rPr>
      </w:pPr>
      <w:r w:rsidRPr="00BC45FE">
        <w:rPr>
          <w:rFonts w:ascii="Arial" w:hAnsi="Arial" w:cs="Arial"/>
          <w:b/>
        </w:rPr>
        <w:t>ANEXO 2.Identificación de residuos tipo CRETI. Grupos Reactivos.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29"/>
        <w:gridCol w:w="2835"/>
        <w:gridCol w:w="1134"/>
        <w:gridCol w:w="3730"/>
      </w:tblGrid>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NUMERO</w:t>
            </w:r>
          </w:p>
        </w:tc>
        <w:tc>
          <w:tcPr>
            <w:tcW w:w="2835" w:type="dxa"/>
          </w:tcPr>
          <w:p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c>
          <w:tcPr>
            <w:tcW w:w="1134" w:type="dxa"/>
          </w:tcPr>
          <w:p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NUMERO</w:t>
            </w:r>
          </w:p>
        </w:tc>
        <w:tc>
          <w:tcPr>
            <w:tcW w:w="3730" w:type="dxa"/>
          </w:tcPr>
          <w:p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minerales no oxidantes.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22</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mezclados en forma de polvos vapores o partículas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minerales oxidantes.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23</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aleaciones tales como láminas, varillas y moldes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orgánicos.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24</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Metales y compuesto de metales tóxicos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4</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Alcoholes y glicoles.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25</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Nitruros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5</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Aldehídos.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26</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Nitrilos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6</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Amidas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27</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Compuestos nitrados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7</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Aminas alifáticas y aromáticas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28</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no saturados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8</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Azo compuestos diazo compuestos e hidracinas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29</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saturados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9</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Carbamatos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30</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Peróxidos e hidroperóxidos orgánicos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Cústicos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31</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Fenoles y cresoles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11</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Cianuros.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32</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Organofosforados, fosfotoiatos y fosfodiatioatos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12</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Ditiocarbamatos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33</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Sulfuros inorgánicos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13</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Esteres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34</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Epóxidos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14</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Eteres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101</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Materiales inflamables y combustibles diversos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15</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Fluoruros inorgánicos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102</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Explosivos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16</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aromáticos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103</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Compuestos polimerizables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17</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Organo-halogenados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104</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Agentes oxidante fuertes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18</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Isocianatos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105</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Agentes reductores fuertes</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19</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Cetonas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106</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Agua y mezclas que contienen agua</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20</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Mecaptanos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107</w:t>
            </w:r>
          </w:p>
        </w:tc>
        <w:tc>
          <w:tcPr>
            <w:tcW w:w="3730"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Sustancias reactivas al agua.</w:t>
            </w:r>
          </w:p>
        </w:tc>
      </w:tr>
      <w:tr w:rsidR="005456C0" w:rsidRPr="00BC45FE" w:rsidTr="0014262B">
        <w:tc>
          <w:tcPr>
            <w:tcW w:w="1129"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21</w:t>
            </w:r>
          </w:p>
        </w:tc>
        <w:tc>
          <w:tcPr>
            <w:tcW w:w="2835" w:type="dxa"/>
          </w:tcPr>
          <w:p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Metales alalinos, alalinotérreos, elementales o mezclas</w:t>
            </w:r>
          </w:p>
        </w:tc>
        <w:tc>
          <w:tcPr>
            <w:tcW w:w="1134" w:type="dxa"/>
          </w:tcPr>
          <w:p w:rsidR="005456C0" w:rsidRPr="00BC45FE" w:rsidRDefault="005456C0" w:rsidP="005456C0">
            <w:pPr>
              <w:autoSpaceDE w:val="0"/>
              <w:autoSpaceDN w:val="0"/>
              <w:adjustRightInd w:val="0"/>
              <w:jc w:val="center"/>
              <w:rPr>
                <w:rFonts w:ascii="Arial" w:hAnsi="Arial" w:cs="Arial"/>
                <w:sz w:val="16"/>
                <w:szCs w:val="16"/>
              </w:rPr>
            </w:pPr>
          </w:p>
        </w:tc>
        <w:tc>
          <w:tcPr>
            <w:tcW w:w="3730" w:type="dxa"/>
          </w:tcPr>
          <w:p w:rsidR="005456C0" w:rsidRPr="00BC45FE" w:rsidRDefault="005456C0" w:rsidP="005456C0">
            <w:pPr>
              <w:autoSpaceDE w:val="0"/>
              <w:autoSpaceDN w:val="0"/>
              <w:adjustRightInd w:val="0"/>
              <w:jc w:val="center"/>
              <w:rPr>
                <w:rFonts w:ascii="Arial" w:hAnsi="Arial" w:cs="Arial"/>
                <w:sz w:val="16"/>
                <w:szCs w:val="16"/>
              </w:rPr>
            </w:pPr>
          </w:p>
        </w:tc>
      </w:tr>
    </w:tbl>
    <w:p w:rsidR="005456C0" w:rsidRPr="00BC45FE" w:rsidRDefault="005456C0" w:rsidP="005456C0">
      <w:pPr>
        <w:spacing w:after="0" w:line="240" w:lineRule="auto"/>
        <w:jc w:val="center"/>
        <w:rPr>
          <w:rFonts w:ascii="Arial" w:hAnsi="Arial" w:cs="Arial"/>
          <w:b/>
          <w:bCs/>
          <w:sz w:val="28"/>
          <w:szCs w:val="24"/>
        </w:rPr>
      </w:pPr>
    </w:p>
    <w:p w:rsidR="0014262B" w:rsidRDefault="0014262B" w:rsidP="005456C0">
      <w:pPr>
        <w:spacing w:after="0" w:line="240" w:lineRule="auto"/>
        <w:rPr>
          <w:rFonts w:ascii="Arial" w:hAnsi="Arial" w:cs="Arial"/>
          <w:b/>
          <w:bCs/>
        </w:rPr>
      </w:pPr>
    </w:p>
    <w:p w:rsidR="0014262B" w:rsidRPr="00BC45FE" w:rsidRDefault="0014262B" w:rsidP="005456C0">
      <w:pPr>
        <w:spacing w:after="0" w:line="240" w:lineRule="auto"/>
        <w:rPr>
          <w:rFonts w:ascii="Arial" w:hAnsi="Arial" w:cs="Arial"/>
          <w:b/>
          <w:bCs/>
        </w:rPr>
      </w:pPr>
    </w:p>
    <w:p w:rsidR="005456C0" w:rsidRPr="00BC45FE" w:rsidRDefault="005456C0" w:rsidP="005456C0">
      <w:pPr>
        <w:spacing w:after="0" w:line="240" w:lineRule="auto"/>
        <w:rPr>
          <w:rFonts w:ascii="Arial" w:hAnsi="Arial" w:cs="Arial"/>
          <w:b/>
          <w:bCs/>
        </w:rPr>
      </w:pPr>
    </w:p>
    <w:p w:rsidR="005456C0" w:rsidRPr="00BC45FE" w:rsidRDefault="005456C0" w:rsidP="005456C0">
      <w:pPr>
        <w:spacing w:after="0" w:line="240" w:lineRule="auto"/>
        <w:rPr>
          <w:rFonts w:ascii="Arial" w:hAnsi="Arial" w:cs="Arial"/>
          <w:b/>
          <w:bCs/>
        </w:rPr>
      </w:pPr>
      <w:r w:rsidRPr="00BC45FE">
        <w:rPr>
          <w:rFonts w:ascii="Arial" w:hAnsi="Arial" w:cs="Arial"/>
          <w:b/>
          <w:bCs/>
        </w:rPr>
        <w:t>ANEXO 3. Tabla de incompatibilidad</w:t>
      </w:r>
    </w:p>
    <w:tbl>
      <w:tblPr>
        <w:tblW w:w="10201" w:type="dxa"/>
        <w:jc w:val="center"/>
        <w:tblCellMar>
          <w:left w:w="56" w:type="dxa"/>
          <w:right w:w="56" w:type="dxa"/>
        </w:tblCellMar>
        <w:tblLook w:val="04A0" w:firstRow="1" w:lastRow="0" w:firstColumn="1" w:lastColumn="0" w:noHBand="0" w:noVBand="1"/>
      </w:tblPr>
      <w:tblGrid>
        <w:gridCol w:w="826"/>
        <w:gridCol w:w="1891"/>
        <w:gridCol w:w="497"/>
        <w:gridCol w:w="498"/>
        <w:gridCol w:w="409"/>
        <w:gridCol w:w="89"/>
        <w:gridCol w:w="459"/>
        <w:gridCol w:w="459"/>
        <w:gridCol w:w="459"/>
        <w:gridCol w:w="459"/>
        <w:gridCol w:w="432"/>
        <w:gridCol w:w="459"/>
        <w:gridCol w:w="459"/>
        <w:gridCol w:w="468"/>
        <w:gridCol w:w="459"/>
        <w:gridCol w:w="361"/>
        <w:gridCol w:w="339"/>
        <w:gridCol w:w="328"/>
        <w:gridCol w:w="339"/>
        <w:gridCol w:w="511"/>
      </w:tblGrid>
      <w:tr w:rsidR="005456C0" w:rsidRPr="00BC45FE">
        <w:trPr>
          <w:tblHeader/>
          <w:jc w:val="center"/>
        </w:trPr>
        <w:tc>
          <w:tcPr>
            <w:tcW w:w="980" w:type="dxa"/>
            <w:tcBorders>
              <w:top w:val="single" w:sz="4"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No.</w:t>
            </w:r>
          </w:p>
        </w:tc>
        <w:tc>
          <w:tcPr>
            <w:tcW w:w="2090" w:type="dxa"/>
            <w:tcBorders>
              <w:top w:val="single" w:sz="4" w:space="0" w:color="auto"/>
              <w:left w:val="single" w:sz="6"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REACTIVIDAD NOMBRE DEL GRUPO</w:t>
            </w:r>
          </w:p>
        </w:tc>
        <w:tc>
          <w:tcPr>
            <w:tcW w:w="510" w:type="dxa"/>
            <w:tcBorders>
              <w:top w:val="single" w:sz="4"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11" w:type="dxa"/>
            <w:gridSpan w:val="2"/>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4"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4" w:space="0" w:color="auto"/>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w:t>
            </w:r>
          </w:p>
        </w:tc>
        <w:tc>
          <w:tcPr>
            <w:tcW w:w="512" w:type="dxa"/>
            <w:tcBorders>
              <w:top w:val="nil"/>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511" w:type="dxa"/>
            <w:gridSpan w:val="2"/>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ANEXO 3</w:t>
            </w:r>
          </w:p>
        </w:tc>
      </w:tr>
      <w:tr w:rsidR="005456C0"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w:t>
            </w:r>
          </w:p>
        </w:tc>
        <w:tc>
          <w:tcPr>
            <w:tcW w:w="511" w:type="dxa"/>
            <w:gridSpan w:val="2"/>
            <w:tcBorders>
              <w:top w:val="nil"/>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w:t>
            </w:r>
          </w:p>
        </w:tc>
        <w:tc>
          <w:tcPr>
            <w:tcW w:w="410" w:type="dxa"/>
            <w:tcBorders>
              <w:top w:val="nil"/>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TABLA "B" DE INCOMPATIBILIDAD</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4</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Alcoholes y Glicolas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single" w:sz="6"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4</w:t>
            </w:r>
          </w:p>
        </w:tc>
        <w:tc>
          <w:tcPr>
            <w:tcW w:w="410" w:type="dxa"/>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64" w:type="dxa"/>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96" w:type="dxa"/>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5</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Aldehídos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5</w:t>
            </w:r>
          </w:p>
        </w:tc>
        <w:tc>
          <w:tcPr>
            <w:tcW w:w="415"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64" w:type="dxa"/>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96" w:type="dxa"/>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6</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Amidas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single" w:sz="6" w:space="0" w:color="auto"/>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single" w:sz="6" w:space="0" w:color="auto"/>
              <w:right w:val="single" w:sz="6"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6</w:t>
            </w:r>
          </w:p>
        </w:tc>
        <w:tc>
          <w:tcPr>
            <w:tcW w:w="415" w:type="dxa"/>
          </w:tcPr>
          <w:p w:rsidR="005456C0" w:rsidRPr="00BC45FE" w:rsidRDefault="005456C0" w:rsidP="005456C0">
            <w:pPr>
              <w:spacing w:after="0" w:line="240" w:lineRule="auto"/>
              <w:rPr>
                <w:rFonts w:ascii="Arial" w:hAnsi="Arial" w:cs="Arial"/>
                <w:sz w:val="16"/>
                <w:szCs w:val="16"/>
              </w:rPr>
            </w:pPr>
          </w:p>
        </w:tc>
        <w:tc>
          <w:tcPr>
            <w:tcW w:w="364" w:type="dxa"/>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96" w:type="dxa"/>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7</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Aminas Alifáticas y Aromáticas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7</w:t>
            </w:r>
          </w:p>
        </w:tc>
        <w:tc>
          <w:tcPr>
            <w:tcW w:w="364"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Pr>
          <w:p w:rsidR="005456C0" w:rsidRPr="00BC45FE" w:rsidRDefault="005456C0" w:rsidP="005456C0">
            <w:pPr>
              <w:spacing w:after="0" w:line="240" w:lineRule="auto"/>
              <w:rPr>
                <w:rFonts w:ascii="Arial" w:hAnsi="Arial" w:cs="Arial"/>
                <w:sz w:val="16"/>
                <w:szCs w:val="16"/>
              </w:rPr>
            </w:pPr>
          </w:p>
        </w:tc>
        <w:tc>
          <w:tcPr>
            <w:tcW w:w="396" w:type="dxa"/>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8</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Azo y Diazo-Compuestos e Hidra</w:t>
            </w:r>
            <w:r w:rsidRPr="00BC45FE">
              <w:rPr>
                <w:rFonts w:ascii="Arial" w:hAnsi="Arial" w:cs="Arial"/>
                <w:sz w:val="16"/>
                <w:szCs w:val="16"/>
              </w:rPr>
              <w:softHyphen/>
              <w:t>cinas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8</w:t>
            </w:r>
          </w:p>
        </w:tc>
        <w:tc>
          <w:tcPr>
            <w:tcW w:w="415"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9</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Carbomatos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9</w:t>
            </w:r>
          </w:p>
        </w:tc>
        <w:tc>
          <w:tcPr>
            <w:tcW w:w="396"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Cáusticos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w:t>
            </w:r>
          </w:p>
        </w:tc>
        <w:tc>
          <w:tcPr>
            <w:tcW w:w="419"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11</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Cianuros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11</w:t>
            </w:r>
          </w:p>
        </w:tc>
        <w:tc>
          <w:tcPr>
            <w:tcW w:w="41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12</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Ditiocarbamatos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gfgt</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12</w:t>
            </w:r>
          </w:p>
        </w:tc>
        <w:tc>
          <w:tcPr>
            <w:tcW w:w="355"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13</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Esteres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13</w:t>
            </w:r>
          </w:p>
        </w:tc>
        <w:tc>
          <w:tcPr>
            <w:tcW w:w="343"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14</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Eteres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14</w:t>
            </w:r>
          </w:p>
        </w:tc>
        <w:tc>
          <w:tcPr>
            <w:tcW w:w="341"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15</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Fluoruros Inorgánicos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15</w:t>
            </w:r>
          </w:p>
        </w:tc>
        <w:tc>
          <w:tcPr>
            <w:tcW w:w="343"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16</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Hidrocarburos Aromáticos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16</w:t>
            </w:r>
          </w:p>
        </w:tc>
        <w:tc>
          <w:tcPr>
            <w:tcW w:w="562" w:type="dxa"/>
            <w:tcBorders>
              <w:top w:val="nil"/>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17</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Compuestos Orgánicos Halogena</w:t>
            </w:r>
            <w:r w:rsidRPr="00BC45FE">
              <w:rPr>
                <w:rFonts w:ascii="Arial" w:hAnsi="Arial" w:cs="Arial"/>
                <w:sz w:val="16"/>
                <w:szCs w:val="16"/>
              </w:rPr>
              <w:softHyphen/>
              <w:t>dos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17</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18</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Isocianatos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lFgt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HPG</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19</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Cetonas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20</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Mercaptanos, Sulfuros Orgáni</w:t>
            </w:r>
            <w:r w:rsidRPr="00BC45FE">
              <w:rPr>
                <w:rFonts w:ascii="Arial" w:hAnsi="Arial" w:cs="Arial"/>
                <w:sz w:val="16"/>
                <w:szCs w:val="16"/>
              </w:rPr>
              <w:softHyphen/>
              <w:t>cos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21</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Alcalinos y Alcalino</w:t>
            </w:r>
            <w:r w:rsidRPr="00BC45FE">
              <w:rPr>
                <w:rFonts w:ascii="Arial" w:hAnsi="Arial" w:cs="Arial"/>
                <w:sz w:val="16"/>
                <w:szCs w:val="16"/>
              </w:rPr>
              <w:softHyphen/>
              <w:t>térreos Elementales y aleacio</w:t>
            </w:r>
            <w:r w:rsidRPr="00BC45FE">
              <w:rPr>
                <w:rFonts w:ascii="Arial" w:hAnsi="Arial" w:cs="Arial"/>
                <w:sz w:val="16"/>
                <w:szCs w:val="16"/>
              </w:rPr>
              <w:softHyphen/>
              <w:t>nes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22</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y Aleaciones en forma de talco, vapores y partículas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23</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elementales y aleacio</w:t>
            </w:r>
            <w:r w:rsidRPr="00BC45FE">
              <w:rPr>
                <w:rFonts w:ascii="Arial" w:hAnsi="Arial" w:cs="Arial"/>
                <w:sz w:val="16"/>
                <w:szCs w:val="16"/>
              </w:rPr>
              <w:softHyphen/>
              <w:t>nes en forma de láminas, vari</w:t>
            </w:r>
            <w:r w:rsidRPr="00BC45FE">
              <w:rPr>
                <w:rFonts w:ascii="Arial" w:hAnsi="Arial" w:cs="Arial"/>
                <w:sz w:val="16"/>
                <w:szCs w:val="16"/>
              </w:rPr>
              <w:softHyphen/>
              <w:t>llas, molduras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24</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y comp. Metalic. Tóx.</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25</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Nitruros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26</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Nitrilos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27</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Nitrocompuestos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28</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Hidrocarburos Alifáticos no saturados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29</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 Alifáticos saturados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30</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Peróxido e Hidroperóxido Org.</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31</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Fenoles y Cresoles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32</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Organofosfatos, Fosfoticátos y Fosfoditicátos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33</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Sulfuros Inorgánicos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34</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Epóxidos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101</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Materiales combustibles e in</w:t>
            </w:r>
            <w:r w:rsidRPr="00BC45FE">
              <w:rPr>
                <w:rFonts w:ascii="Arial" w:hAnsi="Arial" w:cs="Arial"/>
                <w:sz w:val="16"/>
                <w:szCs w:val="16"/>
              </w:rPr>
              <w:noBreakHyphen/>
              <w:t xml:space="preserve"> flamables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102</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Explosivos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103</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Compuestos Polimerizables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104</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Agentes Oxidantes Fuertes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HEgt</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105</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Agentes Reductores Fuertes</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r>
      <w:tr w:rsidR="005456C0" w:rsidRPr="00BC45FE">
        <w:trPr>
          <w:jc w:val="center"/>
        </w:trPr>
        <w:tc>
          <w:tcPr>
            <w:tcW w:w="980" w:type="dxa"/>
            <w:tcBorders>
              <w:top w:val="single" w:sz="6" w:space="0" w:color="auto"/>
              <w:left w:val="single" w:sz="4" w:space="0" w:color="auto"/>
              <w:bottom w:val="nil"/>
              <w:right w:val="nil"/>
            </w:tcBorders>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106</w:t>
            </w:r>
          </w:p>
        </w:tc>
        <w:tc>
          <w:tcPr>
            <w:tcW w:w="209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Agua y Mezclas Conteniendo Agua</w:t>
            </w:r>
          </w:p>
        </w:tc>
        <w:tc>
          <w:tcPr>
            <w:tcW w:w="5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1" w:type="dxa"/>
            <w:gridSpan w:val="2"/>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w:t>
            </w:r>
          </w:p>
        </w:tc>
        <w:tc>
          <w:tcPr>
            <w:tcW w:w="41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r>
      <w:tr w:rsidR="005456C0"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923" w:type="dxa"/>
            <w:gridSpan w:val="2"/>
            <w:tcBorders>
              <w:top w:val="single" w:sz="6" w:space="0" w:color="auto"/>
              <w:left w:val="nil"/>
              <w:bottom w:val="nil"/>
              <w:right w:val="nil"/>
            </w:tcBorders>
            <w:tcMar>
              <w:top w:w="0" w:type="dxa"/>
              <w:left w:w="0" w:type="dxa"/>
              <w:bottom w:w="0" w:type="dxa"/>
              <w:right w:w="0" w:type="dxa"/>
            </w:tcMar>
          </w:tcPr>
          <w:p w:rsidR="005456C0" w:rsidRPr="00BC45FE" w:rsidRDefault="005456C0" w:rsidP="005456C0">
            <w:pPr>
              <w:spacing w:after="0" w:line="240" w:lineRule="auto"/>
              <w:rPr>
                <w:rFonts w:ascii="Arial" w:hAnsi="Arial" w:cs="Arial"/>
                <w:sz w:val="16"/>
                <w:szCs w:val="16"/>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tcPr>
          <w:p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"EXTREMADAMENTE REACTIVO, NO SE MEZCLE CON NINGUN RESIDUO O MATERIAL QUIMICO"</w:t>
            </w:r>
          </w:p>
        </w:tc>
      </w:tr>
      <w:tr w:rsidR="005456C0" w:rsidRPr="00BC45FE">
        <w:trPr>
          <w:jc w:val="center"/>
        </w:trPr>
        <w:tc>
          <w:tcPr>
            <w:tcW w:w="980" w:type="dxa"/>
            <w:tcBorders>
              <w:top w:val="single" w:sz="6" w:space="0" w:color="auto"/>
              <w:left w:val="single" w:sz="4"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p>
        </w:tc>
        <w:tc>
          <w:tcPr>
            <w:tcW w:w="2090"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p>
        </w:tc>
        <w:tc>
          <w:tcPr>
            <w:tcW w:w="510"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w:t>
            </w:r>
          </w:p>
        </w:tc>
        <w:tc>
          <w:tcPr>
            <w:tcW w:w="512"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w:t>
            </w:r>
          </w:p>
        </w:tc>
        <w:tc>
          <w:tcPr>
            <w:tcW w:w="511" w:type="dxa"/>
            <w:gridSpan w:val="2"/>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w:t>
            </w:r>
          </w:p>
        </w:tc>
        <w:tc>
          <w:tcPr>
            <w:tcW w:w="410"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4</w:t>
            </w:r>
          </w:p>
        </w:tc>
        <w:tc>
          <w:tcPr>
            <w:tcW w:w="410"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5</w:t>
            </w:r>
          </w:p>
        </w:tc>
        <w:tc>
          <w:tcPr>
            <w:tcW w:w="415"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6</w:t>
            </w:r>
          </w:p>
        </w:tc>
        <w:tc>
          <w:tcPr>
            <w:tcW w:w="415"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7</w:t>
            </w:r>
          </w:p>
        </w:tc>
        <w:tc>
          <w:tcPr>
            <w:tcW w:w="364"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8</w:t>
            </w:r>
          </w:p>
        </w:tc>
        <w:tc>
          <w:tcPr>
            <w:tcW w:w="415"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9</w:t>
            </w:r>
          </w:p>
        </w:tc>
        <w:tc>
          <w:tcPr>
            <w:tcW w:w="396"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w:t>
            </w:r>
          </w:p>
        </w:tc>
        <w:tc>
          <w:tcPr>
            <w:tcW w:w="419"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11</w:t>
            </w:r>
          </w:p>
        </w:tc>
        <w:tc>
          <w:tcPr>
            <w:tcW w:w="410"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12</w:t>
            </w:r>
          </w:p>
        </w:tc>
        <w:tc>
          <w:tcPr>
            <w:tcW w:w="355"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13</w:t>
            </w:r>
          </w:p>
        </w:tc>
        <w:tc>
          <w:tcPr>
            <w:tcW w:w="343"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14</w:t>
            </w:r>
          </w:p>
        </w:tc>
        <w:tc>
          <w:tcPr>
            <w:tcW w:w="341"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15</w:t>
            </w:r>
          </w:p>
        </w:tc>
        <w:tc>
          <w:tcPr>
            <w:tcW w:w="343" w:type="dxa"/>
            <w:tcBorders>
              <w:top w:val="single" w:sz="6" w:space="0" w:color="auto"/>
              <w:left w:val="single" w:sz="6" w:space="0" w:color="auto"/>
              <w:bottom w:val="single" w:sz="4"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16</w:t>
            </w:r>
          </w:p>
        </w:tc>
        <w:tc>
          <w:tcPr>
            <w:tcW w:w="562" w:type="dxa"/>
            <w:tcBorders>
              <w:top w:val="single" w:sz="6" w:space="0" w:color="auto"/>
              <w:left w:val="single" w:sz="6" w:space="0" w:color="auto"/>
              <w:bottom w:val="single" w:sz="4" w:space="0" w:color="auto"/>
              <w:right w:val="single" w:sz="4"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17</w:t>
            </w:r>
          </w:p>
        </w:tc>
      </w:tr>
    </w:tbl>
    <w:p w:rsidR="005456C0" w:rsidRPr="00BC45FE" w:rsidRDefault="005456C0" w:rsidP="005456C0">
      <w:pPr>
        <w:autoSpaceDE w:val="0"/>
        <w:autoSpaceDN w:val="0"/>
        <w:adjustRightInd w:val="0"/>
        <w:rPr>
          <w:rFonts w:ascii="Arial" w:hAnsi="Arial" w:cs="Arial"/>
        </w:rPr>
      </w:pPr>
    </w:p>
    <w:p w:rsidR="005456C0" w:rsidRPr="00BC45FE" w:rsidRDefault="005456C0" w:rsidP="005456C0">
      <w:pPr>
        <w:spacing w:after="0" w:line="240" w:lineRule="auto"/>
        <w:jc w:val="center"/>
        <w:rPr>
          <w:rFonts w:ascii="Arial" w:hAnsi="Arial" w:cs="Arial"/>
          <w:b/>
          <w:bCs/>
          <w:szCs w:val="24"/>
        </w:rPr>
      </w:pPr>
      <w:r w:rsidRPr="00BC45FE">
        <w:rPr>
          <w:rFonts w:ascii="Arial" w:hAnsi="Arial" w:cs="Arial"/>
          <w:b/>
          <w:bCs/>
          <w:szCs w:val="24"/>
        </w:rPr>
        <w:t>CONTINUACIÓN. Tabla de Incompatibilidad</w:t>
      </w:r>
    </w:p>
    <w:p w:rsidR="005456C0" w:rsidRPr="00BC45FE" w:rsidRDefault="005456C0" w:rsidP="005456C0">
      <w:pPr>
        <w:spacing w:after="0" w:line="240" w:lineRule="auto"/>
        <w:jc w:val="center"/>
        <w:rPr>
          <w:rFonts w:ascii="Arial" w:hAnsi="Arial" w:cs="Arial"/>
          <w:szCs w:val="24"/>
        </w:rPr>
      </w:pPr>
    </w:p>
    <w:tbl>
      <w:tblPr>
        <w:tblW w:w="10243" w:type="dxa"/>
        <w:jc w:val="center"/>
        <w:tblCellMar>
          <w:left w:w="56" w:type="dxa"/>
          <w:right w:w="56" w:type="dxa"/>
        </w:tblCellMar>
        <w:tblLook w:val="04A0" w:firstRow="1" w:lastRow="0" w:firstColumn="1" w:lastColumn="0" w:noHBand="0" w:noVBand="1"/>
      </w:tblPr>
      <w:tblGrid>
        <w:gridCol w:w="460"/>
        <w:gridCol w:w="361"/>
        <w:gridCol w:w="481"/>
        <w:gridCol w:w="498"/>
        <w:gridCol w:w="432"/>
        <w:gridCol w:w="345"/>
        <w:gridCol w:w="361"/>
        <w:gridCol w:w="498"/>
        <w:gridCol w:w="468"/>
        <w:gridCol w:w="345"/>
        <w:gridCol w:w="345"/>
        <w:gridCol w:w="340"/>
        <w:gridCol w:w="361"/>
        <w:gridCol w:w="459"/>
        <w:gridCol w:w="459"/>
        <w:gridCol w:w="498"/>
        <w:gridCol w:w="487"/>
        <w:gridCol w:w="487"/>
        <w:gridCol w:w="379"/>
        <w:gridCol w:w="493"/>
        <w:gridCol w:w="482"/>
        <w:gridCol w:w="446"/>
        <w:gridCol w:w="379"/>
        <w:gridCol w:w="379"/>
      </w:tblGrid>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18</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88"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19</w:t>
            </w:r>
          </w:p>
        </w:tc>
        <w:tc>
          <w:tcPr>
            <w:tcW w:w="512"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88"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20</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21</w:t>
            </w:r>
          </w:p>
        </w:tc>
        <w:tc>
          <w:tcPr>
            <w:tcW w:w="388"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22</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single" w:sz="6" w:space="0" w:color="auto"/>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single" w:sz="6" w:space="0" w:color="auto"/>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sing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23</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24</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25</w:t>
            </w:r>
          </w:p>
        </w:tc>
        <w:tc>
          <w:tcPr>
            <w:tcW w:w="332"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26</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HgfE</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HgfE</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sing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27</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28</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29</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HPgt</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30</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31</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32</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33</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34</w:t>
            </w:r>
          </w:p>
        </w:tc>
        <w:tc>
          <w:tcPr>
            <w:tcW w:w="1980" w:type="dxa"/>
            <w:gridSpan w:val="4"/>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101</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102</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103</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HEgt</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104</w:t>
            </w:r>
          </w:p>
        </w:tc>
        <w:tc>
          <w:tcPr>
            <w:tcW w:w="54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GPH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HPE</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105</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88"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360" w:type="dxa"/>
            <w:tcBorders>
              <w:top w:val="single" w:sz="6" w:space="0" w:color="auto"/>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106</w:t>
            </w:r>
          </w:p>
        </w:tc>
        <w:tc>
          <w:tcPr>
            <w:tcW w:w="360" w:type="dxa"/>
            <w:tcBorders>
              <w:top w:val="nil"/>
              <w:left w:val="single" w:sz="6" w:space="0" w:color="auto"/>
              <w:bottom w:val="nil"/>
              <w:right w:val="nil"/>
            </w:tcBorders>
          </w:tcPr>
          <w:p w:rsidR="005456C0" w:rsidRPr="00BC45FE" w:rsidRDefault="005456C0" w:rsidP="005456C0">
            <w:pPr>
              <w:spacing w:after="0" w:line="240" w:lineRule="auto"/>
              <w:rPr>
                <w:rFonts w:ascii="Arial" w:hAnsi="Arial" w:cs="Arial"/>
                <w:sz w:val="16"/>
                <w:szCs w:val="16"/>
              </w:rPr>
            </w:pPr>
          </w:p>
        </w:tc>
      </w:tr>
      <w:tr w:rsidR="005456C0" w:rsidRPr="00BC45FE">
        <w:trPr>
          <w:jc w:val="center"/>
        </w:trPr>
        <w:tc>
          <w:tcPr>
            <w:tcW w:w="371"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single" w:sz="6"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107</w:t>
            </w:r>
          </w:p>
        </w:tc>
      </w:tr>
      <w:tr w:rsidR="005456C0" w:rsidRPr="00BC45FE">
        <w:trPr>
          <w:jc w:val="center"/>
        </w:trPr>
        <w:tc>
          <w:tcPr>
            <w:tcW w:w="371"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18</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19</w:t>
            </w:r>
          </w:p>
        </w:tc>
        <w:tc>
          <w:tcPr>
            <w:tcW w:w="512"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20</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21</w:t>
            </w:r>
          </w:p>
        </w:tc>
        <w:tc>
          <w:tcPr>
            <w:tcW w:w="388"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22</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23</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24</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25</w:t>
            </w:r>
          </w:p>
        </w:tc>
        <w:tc>
          <w:tcPr>
            <w:tcW w:w="332"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26</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27</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28</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29</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30</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31</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32</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33</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34</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101</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102</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103</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104</w:t>
            </w:r>
          </w:p>
        </w:tc>
        <w:tc>
          <w:tcPr>
            <w:tcW w:w="54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105</w:t>
            </w:r>
          </w:p>
        </w:tc>
        <w:tc>
          <w:tcPr>
            <w:tcW w:w="360" w:type="dxa"/>
            <w:tcBorders>
              <w:top w:val="single" w:sz="6" w:space="0" w:color="auto"/>
              <w:left w:val="single" w:sz="6" w:space="0" w:color="auto"/>
              <w:bottom w:val="double" w:sz="6" w:space="0" w:color="auto"/>
              <w:right w:val="nil"/>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106</w:t>
            </w:r>
          </w:p>
        </w:tc>
        <w:tc>
          <w:tcPr>
            <w:tcW w:w="360" w:type="dxa"/>
            <w:tcBorders>
              <w:top w:val="single" w:sz="6" w:space="0" w:color="auto"/>
              <w:left w:val="single" w:sz="6" w:space="0" w:color="auto"/>
              <w:bottom w:val="double" w:sz="6" w:space="0" w:color="auto"/>
              <w:right w:val="single" w:sz="6" w:space="0" w:color="auto"/>
            </w:tcBorders>
          </w:tcPr>
          <w:p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107</w:t>
            </w:r>
          </w:p>
        </w:tc>
      </w:tr>
    </w:tbl>
    <w:p w:rsidR="0014262B" w:rsidRDefault="0014262B" w:rsidP="005456C0">
      <w:pPr>
        <w:autoSpaceDE w:val="0"/>
        <w:autoSpaceDN w:val="0"/>
        <w:adjustRightInd w:val="0"/>
        <w:rPr>
          <w:rFonts w:ascii="Arial" w:hAnsi="Arial" w:cs="Arial"/>
          <w:b/>
        </w:rPr>
      </w:pPr>
    </w:p>
    <w:p w:rsidR="0014262B" w:rsidRPr="00BC45FE" w:rsidRDefault="0014262B" w:rsidP="005456C0">
      <w:pPr>
        <w:autoSpaceDE w:val="0"/>
        <w:autoSpaceDN w:val="0"/>
        <w:adjustRightInd w:val="0"/>
        <w:rPr>
          <w:rFonts w:ascii="Arial" w:hAnsi="Arial" w:cs="Arial"/>
          <w:b/>
        </w:rPr>
      </w:pPr>
    </w:p>
    <w:p w:rsidR="005456C0" w:rsidRPr="00BC45FE" w:rsidRDefault="005456C0" w:rsidP="005456C0">
      <w:pPr>
        <w:autoSpaceDE w:val="0"/>
        <w:autoSpaceDN w:val="0"/>
        <w:adjustRightInd w:val="0"/>
        <w:rPr>
          <w:rFonts w:ascii="Arial" w:hAnsi="Arial" w:cs="Arial"/>
          <w:b/>
        </w:rPr>
      </w:pPr>
      <w:r w:rsidRPr="00BC45FE">
        <w:rPr>
          <w:rFonts w:ascii="Arial" w:hAnsi="Arial" w:cs="Arial"/>
          <w:b/>
        </w:rPr>
        <w:t>ANEXO 4. 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5456C0" w:rsidRPr="00BC45FE">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Código de</w:t>
            </w:r>
          </w:p>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Consecuencias de la Reacción</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Genera calor por reacción química.   </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Produce fuego por reacciones exotérmicas violentas y por ignición de mezclas o de productos de la reacción.</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en grandes cantidades y puede producir presión y ruptura de los recipientes cerrados.</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tóxicos.</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inflamables.</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Produce explosión debido a reacciones extremadamente vigorosas o suficientemente exotérmicas para detonar compuestos inestables o productos de reacción. </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Produce polimerización violenta, generando calor extremo y gases tóxicos e inflamables. </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Solubilización de metales y compuestos metales tóxicos.</w:t>
            </w:r>
          </w:p>
        </w:tc>
      </w:tr>
      <w:tr w:rsidR="005456C0"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Produce reacción desconocida. Sin embargo, debe considerarse como incompatible la mezcla de los residuos correspondientes a este código; hasta que se determine la reacción específica.</w:t>
            </w:r>
          </w:p>
        </w:tc>
      </w:tr>
    </w:tbl>
    <w:p w:rsidR="005456C0" w:rsidRPr="00BC45FE" w:rsidRDefault="005456C0" w:rsidP="005456C0">
      <w:pPr>
        <w:spacing w:after="0" w:line="240" w:lineRule="auto"/>
        <w:jc w:val="both"/>
        <w:rPr>
          <w:rFonts w:ascii="Arial" w:hAnsi="Arial" w:cs="Arial"/>
          <w:color w:val="000000"/>
          <w:sz w:val="24"/>
          <w:szCs w:val="24"/>
        </w:rPr>
      </w:pPr>
    </w:p>
    <w:p w:rsidR="005456C0" w:rsidRPr="00BC45FE" w:rsidRDefault="005456C0" w:rsidP="005456C0">
      <w:pPr>
        <w:numPr>
          <w:ilvl w:val="0"/>
          <w:numId w:val="9"/>
        </w:numPr>
        <w:jc w:val="both"/>
        <w:rPr>
          <w:rFonts w:ascii="Arial" w:eastAsia="Times New Roman" w:hAnsi="Arial" w:cs="Arial"/>
          <w:b/>
          <w:color w:val="000000"/>
          <w:szCs w:val="24"/>
        </w:rPr>
      </w:pPr>
      <w:r w:rsidRPr="00BC45FE">
        <w:rPr>
          <w:rFonts w:ascii="Arial" w:eastAsia="Times New Roman" w:hAnsi="Arial" w:cs="Arial"/>
          <w:b/>
          <w:color w:val="000000"/>
          <w:szCs w:val="24"/>
        </w:rPr>
        <w:t>Sustancias Reactivas al agua</w:t>
      </w:r>
    </w:p>
    <w:p w:rsidR="005456C0" w:rsidRPr="00BC45FE" w:rsidRDefault="005456C0" w:rsidP="005456C0">
      <w:pPr>
        <w:spacing w:after="0" w:line="240" w:lineRule="auto"/>
        <w:jc w:val="both"/>
        <w:rPr>
          <w:rFonts w:ascii="Arial" w:hAnsi="Arial" w:cs="Arial"/>
          <w:b/>
          <w:color w:val="000000"/>
          <w:szCs w:val="24"/>
        </w:rPr>
      </w:pPr>
    </w:p>
    <w:tbl>
      <w:tblPr>
        <w:tblW w:w="8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54"/>
        <w:gridCol w:w="4837"/>
      </w:tblGrid>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Anhídrido acético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Bromuro de acetilo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acetilo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aquil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Alil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Aminoborohidruro de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Borohidruro de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Bromuro de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Fluoruro de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Hipofosfuro de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Fosfuro de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Tetrahidroborato de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Triclorosilano de amilo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anisoílo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Tribromuro de antimonio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Tricloruro de antimonio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Trifluoruro de antimonio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Triyoduro de antimonio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Trivinil antimonio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Tribromuro de arsénico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Tricloruro de arsénico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Triyoduro de arsénico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Bario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Carburo de bario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Oxido de bario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Sulfuro de bario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Dicloruro de fosfobenceno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benzoílo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Bencil 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Bencilo de sodio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berilio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Tetrahidroborato de berilio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Pentafluoruro de bismuto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Borano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Bromoyoduro de boro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Dibromoyoduro de boro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Fosfuro de boro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Tribromuro de boro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Tricloruro de boro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Trifluoruro de boro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Triyoduro de boro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Monofluoruro de bromo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Pentafluoruro de bromo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Trifluoruro de bromo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dietil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n-butilo de litio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n-butil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Acetiluro de cadmio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Amida de cadmio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Calcio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Carburo de calcio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calcio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Oxido de calcio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Fosfuro de calcio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Amida de cesio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Fosfuro de cesio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cesio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Dióxido de cloro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Monofluoruro de cloro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Pentafluoruro de cloro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Trifluoruro de cloro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cloroacetilo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Cloro diisobutil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Clorofenil isocianato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cromilo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Acetiluro de cobre</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Ciclohexinil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Ciclohexil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Decaborano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Diborano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dietil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Dietil diclorosilano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Dietilo de zinc</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Diisopropil berilio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Dimetil diclorosilano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Dimetil magnesio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Difenil diclorosilano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Difenil metano diisocianato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disulfurilo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Dodecil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Etil dicloroarsina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Etil diclorosilano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Etil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Fluor</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Monóxido de fluor</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Ácido fluorosulfónico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Acetiluro de 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Hexadesil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Hexil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Ácido bromhídrico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Monocloruro de yodo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Litio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litio-aluminio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Amida de litio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Ferrosilicato de litio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litio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Peróxido de litio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Silicio-litio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Sesquibromuro de metil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Sesquicloruro de metil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Metil diclorosilano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Metilen diisocianato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Isocianato de metilo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Metil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Bromuro de metil magnesio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metil magnesio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Yoduro de metil magnesio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Antimonuro de níquel</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Nonil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Octadesil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 xml:space="preserve">Octil triclorosilano </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Fenil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Yoduro de fosfonio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Anhídrido fosfórico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Oxicloruro de fósforo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Pentasulfuro de fósforo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Trisulfuro de fósforo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Fósforo (rojo amorfo)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Oxibromuro de fósforo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Oxicloruro de fósforo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Pentacloruro de fósforo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Sesquisulfuro de fósforo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Tribromuro de fósforo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Tricloruro de fósforo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Polifenil polimetil isocianato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Potasio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potasio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Oxido de potasio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Peróxido de potasio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Propil triclorosilano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pirosulfúrilo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Tetracloruro de silicio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Acetiluro de plata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Sodio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sodio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Amida de sodio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Hidruro de sodio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Metilato de sodio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Oxido de sodio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Peróxido de sodio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Aleaciones de sodio-potasio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estánico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Fluoruro de sulfonilo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Ácido sulfúrico (70%)</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Fosfuro de zinc</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azufre</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Pentafluoruro de azufre</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Tiróxido de azufre</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sulfurilo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etiocarbonilo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tionilo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Cloruro de tiofosforilo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Tetracloruro de titanio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Disocianato de tolueno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Triclorocilano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Trietil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Triisobutil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Trimetil aluminio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Tri-n-butil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Tri-n-butil borano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Trioctil aluminio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Tricloroborano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Trietil arsina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Trietil estibina</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Trimetil arsina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Trimetil estibina</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Tripropil estibina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Trisilil arsina</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Trivinil estibina</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Tricloruro de vanadio</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Vinil triclorosilano</w:t>
            </w:r>
          </w:p>
        </w:tc>
      </w:tr>
      <w:tr w:rsidR="005456C0" w:rsidRPr="00BC45FE" w:rsidTr="0014262B">
        <w:trPr>
          <w:jc w:val="center"/>
        </w:trPr>
        <w:tc>
          <w:tcPr>
            <w:tcW w:w="3854" w:type="dxa"/>
          </w:tcPr>
          <w:p w:rsidR="005456C0" w:rsidRPr="00BC45FE" w:rsidRDefault="005456C0" w:rsidP="005456C0">
            <w:pPr>
              <w:spacing w:after="0" w:line="240" w:lineRule="auto"/>
              <w:jc w:val="both"/>
              <w:rPr>
                <w:rFonts w:ascii="Arial" w:hAnsi="Arial" w:cs="Arial"/>
              </w:rPr>
            </w:pPr>
            <w:r w:rsidRPr="00BC45FE">
              <w:rPr>
                <w:rFonts w:ascii="Arial" w:hAnsi="Arial" w:cs="Arial"/>
              </w:rPr>
              <w:t>Acetiluro de zinc</w:t>
            </w:r>
          </w:p>
        </w:tc>
        <w:tc>
          <w:tcPr>
            <w:tcW w:w="4837" w:type="dxa"/>
          </w:tcPr>
          <w:p w:rsidR="005456C0" w:rsidRPr="00BC45FE" w:rsidRDefault="005456C0" w:rsidP="005456C0">
            <w:pPr>
              <w:spacing w:after="0" w:line="240" w:lineRule="auto"/>
              <w:jc w:val="both"/>
              <w:rPr>
                <w:rFonts w:ascii="Arial" w:hAnsi="Arial" w:cs="Arial"/>
              </w:rPr>
            </w:pPr>
            <w:r w:rsidRPr="00BC45FE">
              <w:rPr>
                <w:rFonts w:ascii="Arial" w:hAnsi="Arial" w:cs="Arial"/>
              </w:rPr>
              <w:t>Peróxido de zinc</w:t>
            </w:r>
          </w:p>
        </w:tc>
      </w:tr>
    </w:tbl>
    <w:p w:rsidR="005456C0" w:rsidRPr="00BC45FE" w:rsidRDefault="005456C0" w:rsidP="005456C0">
      <w:pPr>
        <w:autoSpaceDE w:val="0"/>
        <w:autoSpaceDN w:val="0"/>
        <w:adjustRightInd w:val="0"/>
        <w:jc w:val="center"/>
        <w:rPr>
          <w:rFonts w:ascii="Arial" w:hAnsi="Arial" w:cs="Arial"/>
          <w:sz w:val="40"/>
        </w:rPr>
      </w:pPr>
    </w:p>
    <w:sectPr w:rsidR="005456C0" w:rsidRPr="00BC45FE" w:rsidSect="005456C0">
      <w:headerReference w:type="even" r:id="rId12"/>
      <w:headerReference w:type="default" r:id="rId13"/>
      <w:headerReference w:type="first" r:id="rId14"/>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6C0" w:rsidRDefault="005456C0">
      <w:pPr>
        <w:spacing w:after="0" w:line="240" w:lineRule="auto"/>
      </w:pPr>
      <w:r>
        <w:separator/>
      </w:r>
    </w:p>
  </w:endnote>
  <w:endnote w:type="continuationSeparator" w:id="0">
    <w:p w:rsidR="005456C0" w:rsidRDefault="0054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6C0" w:rsidRDefault="005456C0">
      <w:pPr>
        <w:spacing w:after="0" w:line="240" w:lineRule="auto"/>
      </w:pPr>
      <w:r>
        <w:separator/>
      </w:r>
    </w:p>
  </w:footnote>
  <w:footnote w:type="continuationSeparator" w:id="0">
    <w:p w:rsidR="005456C0" w:rsidRDefault="005456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6C0" w:rsidRDefault="005456C0">
    <w:r>
      <w:rPr>
        <w:noProof/>
      </w:rPr>
      <w:drawing>
        <wp:anchor distT="0" distB="0" distL="114300" distR="114300" simplePos="0" relativeHeight="251762176" behindDoc="1" locked="0" layoutInCell="0" allowOverlap="1">
          <wp:simplePos x="0" y="0"/>
          <wp:positionH relativeFrom="margin">
            <wp:align>center</wp:align>
          </wp:positionH>
          <wp:positionV relativeFrom="margin">
            <wp:align>center</wp:align>
          </wp:positionV>
          <wp:extent cx="5059045" cy="5059045"/>
          <wp:effectExtent l="0" t="0" r="0" b="0"/>
          <wp:wrapNone/>
          <wp:docPr id="63" name="Imagen 63"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30" w:type="dxa"/>
      <w:tblInd w:w="-601" w:type="dxa"/>
      <w:tblLayout w:type="fixed"/>
      <w:tblCellMar>
        <w:left w:w="10" w:type="dxa"/>
        <w:right w:w="10" w:type="dxa"/>
      </w:tblCellMar>
      <w:tblLook w:val="04A0" w:firstRow="1" w:lastRow="0" w:firstColumn="1" w:lastColumn="0" w:noHBand="0" w:noVBand="1"/>
    </w:tblPr>
    <w:tblGrid>
      <w:gridCol w:w="3686"/>
      <w:gridCol w:w="5668"/>
      <w:gridCol w:w="1276"/>
    </w:tblGrid>
    <w:tr w:rsidR="005456C0" w:rsidRPr="00964B0F" w:rsidTr="005456C0">
      <w:tc>
        <w:tcPr>
          <w:tcW w:w="3686" w:type="dxa"/>
        </w:tcPr>
        <w:p w:rsidR="005456C0" w:rsidRPr="00964B0F" w:rsidRDefault="005456C0" w:rsidP="005456C0">
          <w:pPr>
            <w:ind w:left="-249"/>
            <w:jc w:val="right"/>
            <w:rPr>
              <w:rFonts w:ascii="Arial" w:hAnsi="Arial" w:cs="Arial"/>
              <w:sz w:val="20"/>
            </w:rPr>
          </w:pPr>
          <w:r>
            <w:rPr>
              <w:rFonts w:ascii="Arial" w:hAnsi="Arial" w:cs="Arial"/>
              <w:noProof/>
              <w:color w:val="1F497D"/>
              <w:sz w:val="14"/>
              <w:szCs w:val="16"/>
            </w:rPr>
            <w:drawing>
              <wp:anchor distT="0" distB="0" distL="114300" distR="114300" simplePos="0" relativeHeight="251761152" behindDoc="1" locked="0" layoutInCell="0" allowOverlap="1" wp14:anchorId="20784114" wp14:editId="406551B1">
                <wp:simplePos x="0" y="0"/>
                <wp:positionH relativeFrom="margin">
                  <wp:posOffset>1228436</wp:posOffset>
                </wp:positionH>
                <wp:positionV relativeFrom="margin">
                  <wp:posOffset>0</wp:posOffset>
                </wp:positionV>
                <wp:extent cx="5059045" cy="5059045"/>
                <wp:effectExtent l="0" t="0" r="8255" b="8255"/>
                <wp:wrapNone/>
                <wp:docPr id="62" name="Imagen 62"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tc>
      <w:tc>
        <w:tcPr>
          <w:tcW w:w="5668" w:type="dxa"/>
        </w:tcPr>
        <w:p w:rsidR="005456C0" w:rsidRPr="00964B0F" w:rsidRDefault="005456C0" w:rsidP="005456C0">
          <w:pPr>
            <w:rPr>
              <w:rFonts w:ascii="Arial" w:hAnsi="Arial" w:cs="Arial"/>
              <w:color w:val="595959"/>
              <w:sz w:val="14"/>
              <w:szCs w:val="16"/>
            </w:rPr>
          </w:pPr>
        </w:p>
        <w:p w:rsidR="005456C0" w:rsidRPr="00964B0F" w:rsidRDefault="005456C0" w:rsidP="005456C0">
          <w:pPr>
            <w:jc w:val="center"/>
            <w:rPr>
              <w:rFonts w:ascii="Arial" w:hAnsi="Arial" w:cs="Arial"/>
              <w:sz w:val="14"/>
              <w:szCs w:val="16"/>
            </w:rPr>
          </w:pPr>
        </w:p>
      </w:tc>
      <w:tc>
        <w:tcPr>
          <w:tcW w:w="1276" w:type="dxa"/>
        </w:tcPr>
        <w:p w:rsidR="005456C0" w:rsidRPr="00964B0F" w:rsidRDefault="005456C0" w:rsidP="005456C0">
          <w:pPr>
            <w:ind w:left="156"/>
            <w:jc w:val="center"/>
            <w:rPr>
              <w:rFonts w:ascii="Arial" w:hAnsi="Arial" w:cs="Arial"/>
              <w:sz w:val="14"/>
              <w:szCs w:val="16"/>
            </w:rPr>
          </w:pPr>
        </w:p>
      </w:tc>
    </w:tr>
  </w:tbl>
  <w:tbl>
    <w:tblPr>
      <w:tblpPr w:leftFromText="181" w:rightFromText="181" w:topFromText="567" w:vertAnchor="page" w:horzAnchor="margin" w:tblpXSpec="center" w:tblpY="365"/>
      <w:tblOverlap w:val="never"/>
      <w:tblW w:w="10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621"/>
      <w:gridCol w:w="3621"/>
      <w:gridCol w:w="1810"/>
      <w:gridCol w:w="1811"/>
    </w:tblGrid>
    <w:tr w:rsidR="005456C0" w:rsidRPr="00964B0F" w:rsidTr="00C44A83">
      <w:trPr>
        <w:trHeight w:val="669"/>
      </w:trPr>
      <w:tc>
        <w:tcPr>
          <w:tcW w:w="3621" w:type="dxa"/>
          <w:vMerge w:val="restart"/>
        </w:tcPr>
        <w:p w:rsidR="005456C0" w:rsidRDefault="005456C0" w:rsidP="005456C0">
          <w:pPr>
            <w:jc w:val="right"/>
            <w:rPr>
              <w:rFonts w:ascii="Arial" w:hAnsi="Arial" w:cs="Arial"/>
              <w:color w:val="595959"/>
              <w:sz w:val="14"/>
              <w:szCs w:val="16"/>
            </w:rPr>
          </w:pPr>
        </w:p>
        <w:p w:rsidR="005456C0" w:rsidRPr="00964B0F" w:rsidRDefault="00095D58" w:rsidP="005456C0">
          <w:pPr>
            <w:rPr>
              <w:rFonts w:ascii="Arial" w:hAnsi="Arial" w:cs="Arial"/>
              <w:color w:val="595959"/>
              <w:sz w:val="14"/>
              <w:szCs w:val="16"/>
            </w:rPr>
          </w:pPr>
          <w:r>
            <w:rPr>
              <w:noProof/>
            </w:rPr>
            <w:drawing>
              <wp:inline distT="0" distB="0" distL="0" distR="0">
                <wp:extent cx="2006600" cy="1016000"/>
                <wp:effectExtent l="0" t="0" r="0" b="0"/>
                <wp:docPr id="2" name="Imagen 2" descr="Resultado de imagen para SECRETARIA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CRETARIA DE SALU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20871" cy="1023226"/>
                        </a:xfrm>
                        <a:prstGeom prst="rect">
                          <a:avLst/>
                        </a:prstGeom>
                        <a:noFill/>
                        <a:ln>
                          <a:noFill/>
                        </a:ln>
                      </pic:spPr>
                    </pic:pic>
                  </a:graphicData>
                </a:graphic>
              </wp:inline>
            </w:drawing>
          </w:r>
        </w:p>
      </w:tc>
      <w:tc>
        <w:tcPr>
          <w:tcW w:w="3621" w:type="dxa"/>
          <w:vAlign w:val="center"/>
        </w:tcPr>
        <w:p w:rsidR="005456C0" w:rsidRPr="00E00B09" w:rsidRDefault="005456C0" w:rsidP="005456C0">
          <w:pPr>
            <w:jc w:val="center"/>
            <w:rPr>
              <w:rFonts w:ascii="Arial" w:hAnsi="Arial" w:cs="Arial"/>
              <w:color w:val="595959"/>
            </w:rPr>
          </w:pPr>
          <w:r>
            <w:rPr>
              <w:rFonts w:ascii="Arial" w:hAnsi="Arial" w:cs="Arial"/>
              <w:color w:val="595959"/>
            </w:rPr>
            <w:t>Manual de manejo de sustancias CRETI</w:t>
          </w:r>
        </w:p>
      </w:tc>
      <w:tc>
        <w:tcPr>
          <w:tcW w:w="1810" w:type="dxa"/>
          <w:vMerge w:val="restart"/>
        </w:tcPr>
        <w:p w:rsidR="005456C0" w:rsidRPr="00964B0F" w:rsidRDefault="005456C0" w:rsidP="005456C0">
          <w:pPr>
            <w:jc w:val="right"/>
            <w:rPr>
              <w:rFonts w:ascii="Arial" w:hAnsi="Arial" w:cs="Arial"/>
              <w:color w:val="595959"/>
              <w:sz w:val="14"/>
              <w:szCs w:val="16"/>
            </w:rPr>
          </w:pPr>
          <w:r w:rsidRPr="00964B0F">
            <w:rPr>
              <w:rFonts w:ascii="Arial" w:hAnsi="Arial" w:cs="Arial"/>
              <w:noProof/>
              <w:color w:val="1F497D"/>
              <w:sz w:val="14"/>
              <w:szCs w:val="16"/>
            </w:rPr>
            <w:drawing>
              <wp:anchor distT="0" distB="0" distL="114300" distR="114300" simplePos="0" relativeHeight="251764224" behindDoc="1" locked="0" layoutInCell="1" allowOverlap="1" wp14:anchorId="58B40C20" wp14:editId="0E421579">
                <wp:simplePos x="0" y="0"/>
                <wp:positionH relativeFrom="column">
                  <wp:posOffset>93731</wp:posOffset>
                </wp:positionH>
                <wp:positionV relativeFrom="paragraph">
                  <wp:posOffset>226198</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tc>
      <w:tc>
        <w:tcPr>
          <w:tcW w:w="1811" w:type="dxa"/>
        </w:tcPr>
        <w:p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Código</w:t>
          </w:r>
        </w:p>
      </w:tc>
    </w:tr>
    <w:tr w:rsidR="005456C0" w:rsidRPr="00964B0F" w:rsidTr="00C44A83">
      <w:trPr>
        <w:trHeight w:val="669"/>
      </w:trPr>
      <w:tc>
        <w:tcPr>
          <w:tcW w:w="3621" w:type="dxa"/>
          <w:vMerge/>
        </w:tcPr>
        <w:p w:rsidR="005456C0" w:rsidRPr="00964B0F" w:rsidRDefault="005456C0" w:rsidP="005456C0">
          <w:pPr>
            <w:jc w:val="right"/>
            <w:rPr>
              <w:rFonts w:ascii="Arial" w:hAnsi="Arial" w:cs="Arial"/>
              <w:color w:val="595959"/>
              <w:sz w:val="14"/>
              <w:szCs w:val="16"/>
            </w:rPr>
          </w:pPr>
        </w:p>
      </w:tc>
      <w:tc>
        <w:tcPr>
          <w:tcW w:w="3621" w:type="dxa"/>
          <w:vAlign w:val="center"/>
        </w:tcPr>
        <w:p w:rsidR="005456C0" w:rsidRPr="00964B0F" w:rsidRDefault="005456C0" w:rsidP="005456C0">
          <w:pPr>
            <w:jc w:val="center"/>
            <w:rPr>
              <w:rFonts w:ascii="Arial" w:hAnsi="Arial" w:cs="Arial"/>
              <w:color w:val="595959"/>
              <w:sz w:val="20"/>
              <w:szCs w:val="20"/>
            </w:rPr>
          </w:pPr>
          <w:r w:rsidRPr="00964B0F">
            <w:rPr>
              <w:rFonts w:ascii="Arial" w:hAnsi="Arial" w:cs="Arial"/>
              <w:color w:val="595959"/>
              <w:sz w:val="20"/>
              <w:szCs w:val="20"/>
            </w:rPr>
            <w:t>LABORATORIO DE INVESTIGACIÓN EN INMUNOLOGÍA Y PROTEÓMICA</w:t>
          </w:r>
        </w:p>
      </w:tc>
      <w:tc>
        <w:tcPr>
          <w:tcW w:w="1810" w:type="dxa"/>
          <w:vMerge/>
        </w:tcPr>
        <w:p w:rsidR="005456C0" w:rsidRPr="00964B0F" w:rsidRDefault="005456C0" w:rsidP="005456C0">
          <w:pPr>
            <w:jc w:val="right"/>
            <w:rPr>
              <w:rFonts w:ascii="Arial" w:hAnsi="Arial" w:cs="Arial"/>
              <w:color w:val="595959"/>
              <w:sz w:val="14"/>
              <w:szCs w:val="16"/>
            </w:rPr>
          </w:pPr>
        </w:p>
      </w:tc>
      <w:tc>
        <w:tcPr>
          <w:tcW w:w="1811" w:type="dxa"/>
          <w:vAlign w:val="center"/>
        </w:tcPr>
        <w:p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Rev. 00</w:t>
          </w:r>
        </w:p>
      </w:tc>
    </w:tr>
    <w:tr w:rsidR="005456C0" w:rsidRPr="00964B0F" w:rsidTr="00C44A83">
      <w:trPr>
        <w:trHeight w:val="717"/>
      </w:trPr>
      <w:tc>
        <w:tcPr>
          <w:tcW w:w="3621" w:type="dxa"/>
          <w:vMerge/>
        </w:tcPr>
        <w:p w:rsidR="005456C0" w:rsidRPr="00964B0F" w:rsidRDefault="005456C0" w:rsidP="005456C0">
          <w:pPr>
            <w:jc w:val="right"/>
            <w:rPr>
              <w:rFonts w:ascii="Arial" w:hAnsi="Arial" w:cs="Arial"/>
              <w:color w:val="595959"/>
              <w:sz w:val="14"/>
              <w:szCs w:val="16"/>
            </w:rPr>
          </w:pPr>
        </w:p>
      </w:tc>
      <w:tc>
        <w:tcPr>
          <w:tcW w:w="3621" w:type="dxa"/>
          <w:vAlign w:val="center"/>
        </w:tcPr>
        <w:p w:rsidR="005456C0" w:rsidRPr="00964B0F" w:rsidRDefault="005456C0" w:rsidP="005456C0">
          <w:pPr>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rsidR="005456C0" w:rsidRPr="00964B0F" w:rsidRDefault="005456C0" w:rsidP="005456C0">
          <w:pPr>
            <w:jc w:val="right"/>
            <w:rPr>
              <w:rFonts w:ascii="Arial" w:hAnsi="Arial" w:cs="Arial"/>
              <w:color w:val="595959"/>
              <w:sz w:val="14"/>
              <w:szCs w:val="16"/>
            </w:rPr>
          </w:pPr>
        </w:p>
      </w:tc>
      <w:tc>
        <w:tcPr>
          <w:tcW w:w="1811" w:type="dxa"/>
        </w:tcPr>
        <w:p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Hoja</w:t>
          </w:r>
        </w:p>
        <w:p w:rsidR="005456C0" w:rsidRPr="00E00B09" w:rsidRDefault="005456C0" w:rsidP="005456C0">
          <w:pPr>
            <w:jc w:val="center"/>
            <w:rPr>
              <w:rFonts w:ascii="Arial" w:hAnsi="Arial" w:cs="Arial"/>
              <w:color w:val="595959"/>
              <w:sz w:val="16"/>
              <w:szCs w:val="16"/>
            </w:rPr>
          </w:pPr>
        </w:p>
        <w:p w:rsidR="005456C0" w:rsidRPr="00E00B09" w:rsidRDefault="005456C0" w:rsidP="005456C0">
          <w:pPr>
            <w:jc w:val="center"/>
            <w:rPr>
              <w:rFonts w:ascii="Arial" w:hAnsi="Arial" w:cs="Arial"/>
              <w:color w:val="595959"/>
              <w:sz w:val="16"/>
              <w:szCs w:val="16"/>
            </w:rPr>
          </w:pPr>
          <w:r>
            <w:fldChar w:fldCharType="begin"/>
          </w:r>
          <w:r>
            <w:instrText xml:space="preserve"> PAGE  \* MERGEFORMAT </w:instrText>
          </w:r>
          <w:r>
            <w:fldChar w:fldCharType="separate"/>
          </w:r>
          <w:r w:rsidR="00D22F55" w:rsidRPr="00D22F55">
            <w:rPr>
              <w:rFonts w:ascii="Arial" w:hAnsi="Arial" w:cs="Arial"/>
              <w:noProof/>
              <w:color w:val="595959"/>
              <w:sz w:val="16"/>
              <w:szCs w:val="16"/>
            </w:rPr>
            <w:t>58</w:t>
          </w:r>
          <w:r>
            <w:rPr>
              <w:rFonts w:ascii="Arial" w:hAnsi="Arial" w:cs="Arial"/>
              <w:noProof/>
              <w:color w:val="595959"/>
              <w:sz w:val="16"/>
              <w:szCs w:val="16"/>
            </w:rPr>
            <w:fldChar w:fldCharType="end"/>
          </w:r>
          <w:r w:rsidRPr="008E3235">
            <w:rPr>
              <w:rFonts w:ascii="Arial" w:hAnsi="Arial" w:cs="Arial"/>
              <w:color w:val="595959"/>
              <w:sz w:val="16"/>
              <w:szCs w:val="16"/>
            </w:rPr>
            <w:t xml:space="preserve"> de </w:t>
          </w:r>
          <w:r w:rsidR="00D22F55">
            <w:fldChar w:fldCharType="begin"/>
          </w:r>
          <w:r w:rsidR="00D22F55">
            <w:instrText xml:space="preserve"> SECTIONPAGES  \* MERGEFORMAT </w:instrText>
          </w:r>
          <w:r w:rsidR="00D22F55">
            <w:fldChar w:fldCharType="separate"/>
          </w:r>
          <w:r w:rsidR="00D22F55" w:rsidRPr="00D22F55">
            <w:rPr>
              <w:rFonts w:ascii="Arial" w:hAnsi="Arial" w:cs="Arial"/>
              <w:noProof/>
              <w:color w:val="595959"/>
              <w:sz w:val="16"/>
              <w:szCs w:val="16"/>
            </w:rPr>
            <w:t>58</w:t>
          </w:r>
          <w:r w:rsidR="00D22F55">
            <w:rPr>
              <w:rFonts w:ascii="Arial" w:hAnsi="Arial" w:cs="Arial"/>
              <w:noProof/>
              <w:color w:val="595959"/>
              <w:sz w:val="16"/>
              <w:szCs w:val="16"/>
            </w:rPr>
            <w:fldChar w:fldCharType="end"/>
          </w:r>
        </w:p>
      </w:tc>
    </w:tr>
  </w:tbl>
  <w:p w:rsidR="005456C0" w:rsidRPr="00964B0F" w:rsidRDefault="005456C0" w:rsidP="005456C0">
    <w:pPr>
      <w:rPr>
        <w:rFonts w:ascii="Arial" w:hAnsi="Arial" w:cs="Arial"/>
        <w:b/>
        <w:sz w:val="2"/>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6C0" w:rsidRDefault="005456C0">
    <w:r>
      <w:rPr>
        <w:noProof/>
      </w:rPr>
      <w:drawing>
        <wp:anchor distT="0" distB="0" distL="114300" distR="114300" simplePos="0" relativeHeight="251760128" behindDoc="1" locked="0" layoutInCell="0" allowOverlap="1">
          <wp:simplePos x="0" y="0"/>
          <wp:positionH relativeFrom="margin">
            <wp:align>center</wp:align>
          </wp:positionH>
          <wp:positionV relativeFrom="margin">
            <wp:align>center</wp:align>
          </wp:positionV>
          <wp:extent cx="5059045" cy="5059045"/>
          <wp:effectExtent l="0" t="0" r="0" b="0"/>
          <wp:wrapNone/>
          <wp:docPr id="61" name="Imagen 61"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D3BEE"/>
    <w:multiLevelType w:val="multilevel"/>
    <w:tmpl w:val="8A70608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4FB1E6D"/>
    <w:multiLevelType w:val="hybridMultilevel"/>
    <w:tmpl w:val="9B42AE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759B0AD2"/>
    <w:multiLevelType w:val="hybridMultilevel"/>
    <w:tmpl w:val="59E623D2"/>
    <w:lvl w:ilvl="0" w:tplc="FB9630F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A83"/>
    <w:rsid w:val="00095D58"/>
    <w:rsid w:val="000D1798"/>
    <w:rsid w:val="0014262B"/>
    <w:rsid w:val="00144FE5"/>
    <w:rsid w:val="00163071"/>
    <w:rsid w:val="001A3600"/>
    <w:rsid w:val="00210E09"/>
    <w:rsid w:val="00226838"/>
    <w:rsid w:val="003D5718"/>
    <w:rsid w:val="00484EEE"/>
    <w:rsid w:val="005456C0"/>
    <w:rsid w:val="00630C64"/>
    <w:rsid w:val="006A133C"/>
    <w:rsid w:val="007447F0"/>
    <w:rsid w:val="007F69F4"/>
    <w:rsid w:val="008179DA"/>
    <w:rsid w:val="008505B6"/>
    <w:rsid w:val="00891970"/>
    <w:rsid w:val="009F6E2F"/>
    <w:rsid w:val="00AC0120"/>
    <w:rsid w:val="00B1260C"/>
    <w:rsid w:val="00BE10ED"/>
    <w:rsid w:val="00BF50AF"/>
    <w:rsid w:val="00C44A83"/>
    <w:rsid w:val="00C74363"/>
    <w:rsid w:val="00C87F19"/>
    <w:rsid w:val="00CE3E39"/>
    <w:rsid w:val="00CE7304"/>
    <w:rsid w:val="00D22F55"/>
    <w:rsid w:val="00EA730E"/>
    <w:rsid w:val="00EE3D18"/>
    <w:rsid w:val="00F432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3E39"/>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C44A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4A83"/>
  </w:style>
  <w:style w:type="character" w:customStyle="1" w:styleId="Ttulo1Car">
    <w:name w:val="Título 1 Car"/>
    <w:basedOn w:val="Fuentedeprrafopredeter"/>
    <w:link w:val="Ttulo1"/>
    <w:uiPriority w:val="9"/>
    <w:rsid w:val="00CE3E39"/>
    <w:rPr>
      <w:rFonts w:asciiTheme="majorHAnsi" w:eastAsiaTheme="majorEastAsia" w:hAnsiTheme="majorHAnsi" w:cstheme="majorBidi"/>
      <w:color w:val="365F91" w:themeColor="accent1" w:themeShade="BF"/>
      <w:sz w:val="32"/>
      <w:szCs w:val="32"/>
      <w:lang w:eastAsia="en-US"/>
    </w:rPr>
  </w:style>
  <w:style w:type="paragraph" w:styleId="Prrafodelista">
    <w:name w:val="List Paragraph"/>
    <w:basedOn w:val="Normal"/>
    <w:uiPriority w:val="34"/>
    <w:qFormat/>
    <w:rsid w:val="007F69F4"/>
    <w:pPr>
      <w:ind w:left="720"/>
      <w:contextualSpacing/>
    </w:pPr>
  </w:style>
  <w:style w:type="paragraph" w:styleId="TtulodeTDC">
    <w:name w:val="TOC Heading"/>
    <w:basedOn w:val="Ttulo1"/>
    <w:next w:val="Normal"/>
    <w:uiPriority w:val="39"/>
    <w:unhideWhenUsed/>
    <w:qFormat/>
    <w:rsid w:val="00BF50AF"/>
    <w:pPr>
      <w:spacing w:line="259" w:lineRule="auto"/>
      <w:outlineLvl w:val="9"/>
    </w:pPr>
    <w:rPr>
      <w:lang w:eastAsia="es-MX"/>
    </w:rPr>
  </w:style>
  <w:style w:type="paragraph" w:styleId="TDC1">
    <w:name w:val="toc 1"/>
    <w:basedOn w:val="Normal"/>
    <w:next w:val="Normal"/>
    <w:autoRedefine/>
    <w:uiPriority w:val="39"/>
    <w:unhideWhenUsed/>
    <w:rsid w:val="00BF50AF"/>
    <w:pPr>
      <w:spacing w:after="100"/>
    </w:pPr>
  </w:style>
  <w:style w:type="character" w:styleId="Hipervnculo">
    <w:name w:val="Hyperlink"/>
    <w:basedOn w:val="Fuentedeprrafopredeter"/>
    <w:uiPriority w:val="99"/>
    <w:unhideWhenUsed/>
    <w:rsid w:val="00BF50AF"/>
    <w:rPr>
      <w:color w:val="0000FF" w:themeColor="hyperlink"/>
      <w:u w:val="single"/>
    </w:rPr>
  </w:style>
  <w:style w:type="paragraph" w:styleId="Textodeglobo">
    <w:name w:val="Balloon Text"/>
    <w:basedOn w:val="Normal"/>
    <w:link w:val="TextodegloboCar"/>
    <w:uiPriority w:val="99"/>
    <w:semiHidden/>
    <w:unhideWhenUsed/>
    <w:rsid w:val="008179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79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3E39"/>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C44A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4A83"/>
  </w:style>
  <w:style w:type="character" w:customStyle="1" w:styleId="Ttulo1Car">
    <w:name w:val="Título 1 Car"/>
    <w:basedOn w:val="Fuentedeprrafopredeter"/>
    <w:link w:val="Ttulo1"/>
    <w:uiPriority w:val="9"/>
    <w:rsid w:val="00CE3E39"/>
    <w:rPr>
      <w:rFonts w:asciiTheme="majorHAnsi" w:eastAsiaTheme="majorEastAsia" w:hAnsiTheme="majorHAnsi" w:cstheme="majorBidi"/>
      <w:color w:val="365F91" w:themeColor="accent1" w:themeShade="BF"/>
      <w:sz w:val="32"/>
      <w:szCs w:val="32"/>
      <w:lang w:eastAsia="en-US"/>
    </w:rPr>
  </w:style>
  <w:style w:type="paragraph" w:styleId="Prrafodelista">
    <w:name w:val="List Paragraph"/>
    <w:basedOn w:val="Normal"/>
    <w:uiPriority w:val="34"/>
    <w:qFormat/>
    <w:rsid w:val="007F69F4"/>
    <w:pPr>
      <w:ind w:left="720"/>
      <w:contextualSpacing/>
    </w:pPr>
  </w:style>
  <w:style w:type="paragraph" w:styleId="TtulodeTDC">
    <w:name w:val="TOC Heading"/>
    <w:basedOn w:val="Ttulo1"/>
    <w:next w:val="Normal"/>
    <w:uiPriority w:val="39"/>
    <w:unhideWhenUsed/>
    <w:qFormat/>
    <w:rsid w:val="00BF50AF"/>
    <w:pPr>
      <w:spacing w:line="259" w:lineRule="auto"/>
      <w:outlineLvl w:val="9"/>
    </w:pPr>
    <w:rPr>
      <w:lang w:eastAsia="es-MX"/>
    </w:rPr>
  </w:style>
  <w:style w:type="paragraph" w:styleId="TDC1">
    <w:name w:val="toc 1"/>
    <w:basedOn w:val="Normal"/>
    <w:next w:val="Normal"/>
    <w:autoRedefine/>
    <w:uiPriority w:val="39"/>
    <w:unhideWhenUsed/>
    <w:rsid w:val="00BF50AF"/>
    <w:pPr>
      <w:spacing w:after="100"/>
    </w:pPr>
  </w:style>
  <w:style w:type="character" w:styleId="Hipervnculo">
    <w:name w:val="Hyperlink"/>
    <w:basedOn w:val="Fuentedeprrafopredeter"/>
    <w:uiPriority w:val="99"/>
    <w:unhideWhenUsed/>
    <w:rsid w:val="00BF50AF"/>
    <w:rPr>
      <w:color w:val="0000FF" w:themeColor="hyperlink"/>
      <w:u w:val="single"/>
    </w:rPr>
  </w:style>
  <w:style w:type="paragraph" w:styleId="Textodeglobo">
    <w:name w:val="Balloon Text"/>
    <w:basedOn w:val="Normal"/>
    <w:link w:val="TextodegloboCar"/>
    <w:uiPriority w:val="99"/>
    <w:semiHidden/>
    <w:unhideWhenUsed/>
    <w:rsid w:val="008179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79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05E96-403D-4247-900D-4E842E66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12043</Words>
  <Characters>71658</Characters>
  <Application>Microsoft Office Word</Application>
  <DocSecurity>0</DocSecurity>
  <Lines>1628</Lines>
  <Paragraphs>760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chemidocmp</dc:creator>
  <cp:lastModifiedBy>LABORATORIO CENTRAL</cp:lastModifiedBy>
  <cp:revision>3</cp:revision>
  <cp:lastPrinted>2019-07-12T20:19:00Z</cp:lastPrinted>
  <dcterms:created xsi:type="dcterms:W3CDTF">2019-07-12T20:18:00Z</dcterms:created>
  <dcterms:modified xsi:type="dcterms:W3CDTF">2019-07-12T20:19:00Z</dcterms:modified>
</cp:coreProperties>
</file>