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7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3e8"/>
          <w:sz w:val="96"/>
          <w:szCs w:val="96"/>
          <w:rtl w:val="0"/>
        </w:rPr>
        <w:t xml:space="preserve">analogOS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d1117"/>
          <w:sz w:val="30"/>
          <w:szCs w:val="30"/>
          <w:rtl w:val="0"/>
        </w:rPr>
        <w:t xml:space="preserve">Framework de Analogia Programável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Arquitetura Geral · v0.1.0 · GPL-3.0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5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0d9488"/>
          <w:sz w:val="24"/>
          <w:szCs w:val="24"/>
          <w:rtl w:val="0"/>
        </w:rPr>
        <w:t xml:space="preserve">"Analogia não é explicação de sistema. Analogia é o sistema."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73e8" w:space="0" w:sz="4" w:val="single"/>
              <w:left w:color="1a73e8" w:space="0" w:sz="4" w:val="single"/>
              <w:bottom w:color="1a73e8" w:space="0" w:sz="4" w:val="single"/>
              <w:right w:color="1a73e8" w:space="0" w:sz="4" w:val="single"/>
            </w:tcBorders>
            <w:shd w:fill="eff6ff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07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3e8"/>
                <w:sz w:val="22"/>
                <w:szCs w:val="22"/>
                <w:rtl w:val="0"/>
              </w:rPr>
              <w:t xml:space="preserve">TESE CENTRAL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d1117"/>
                <w:sz w:val="22"/>
                <w:szCs w:val="22"/>
                <w:rtl w:val="0"/>
              </w:rPr>
              <w:t xml:space="preserve">Qualquer sistema onde informação se move entre entidades pode ser decomposto em cinco primitivas universais: scan · broadcast · candidate · propagate · compose. Essas primitivas formam uma álgebra de sistemas — reutilizável, combinável e independente de domínio.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3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Fonts w:ascii="Courier New" w:cs="Courier New" w:eastAsia="Courier New" w:hAnsi="Courier New"/>
          <w:color w:val="6b7280"/>
          <w:sz w:val="20"/>
          <w:szCs w:val="20"/>
          <w:rtl w:val="0"/>
        </w:rPr>
        <w:t xml:space="preserve">github.com/omega-Core-Dev/analogOS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117"/>
          <w:sz w:val="40"/>
          <w:szCs w:val="40"/>
          <w:rtl w:val="0"/>
        </w:rPr>
        <w:t xml:space="preserve">1. O Que É analogOS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analogOS é um framework de propósito geral que formaliza analogia estruturada como primitiva programável. Não é uma biblioteca de machine learning. Não é uma ferramenta de visualização. Não é um conjunto de metáforas didáticas.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É uma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73e8"/>
          <w:sz w:val="22"/>
          <w:szCs w:val="22"/>
          <w:rtl w:val="0"/>
        </w:rPr>
        <w:t xml:space="preserve">álgebra de sistemas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— um conjunto mínimo de operadores que descreve o comportamento de qualquer sistema onde informação é gerada, distribuída, filtrada, propagada e composta.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Bdr>
          <w:bottom w:color="1a73e8" w:space="4" w:sz="6" w:val="single"/>
        </w:pBd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3e8"/>
          <w:sz w:val="30"/>
          <w:szCs w:val="30"/>
          <w:rtl w:val="0"/>
        </w:rPr>
        <w:t xml:space="preserve">1.1 O Problema que Resolve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Sistemas complexos em domínios diferentes — redes neurais, mercados, sistemas imunológicos, blockchains — são estudados, implementados e documentados em silos. Cada domínio reinventa sua própria linguagem para descrever o mesmo padrão fundamental.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analogOS propõe que esses sistemas são instâncias do mesmo framework. Uma vez que o padrão é formalizado, implementações em qualquer domínio se tornam parametrizações do mesmo conjunto de primitivas.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pBdr>
          <w:bottom w:color="1a73e8" w:space="4" w:sz="6" w:val="single"/>
        </w:pBd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3e8"/>
          <w:sz w:val="30"/>
          <w:szCs w:val="30"/>
          <w:rtl w:val="0"/>
        </w:rPr>
        <w:t xml:space="preserve">1.2 Posição na Hierarquia do 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0fdf4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8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a34a"/>
                <w:sz w:val="21"/>
                <w:szCs w:val="21"/>
                <w:rtl w:val="0"/>
              </w:rPr>
              <w:t xml:space="preserve">analogOS como Grandeza Computacional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Na matemática: número · conjunto · função · espaço são grandezas fundamentais.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Na computação: algoritmo · estrutura de dados · protocolo · grafo.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analogOS propõe: scan · broadcast · candidate · propagate · compose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como primitivas de mesma ordem — não técnicas específicas, mas operadores universais.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117"/>
          <w:sz w:val="40"/>
          <w:szCs w:val="40"/>
          <w:rtl w:val="0"/>
        </w:rPr>
        <w:t xml:space="preserve">2. As Cinco Primitivas Universais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framework é construído sobre exatamente cinco operadores. Todos os sistemas suportados pelo analogOS são mapeamentos desses operadores para domínios específicos.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2640" w:space="0" w:sz="4" w:val="single"/>
              <w:left w:color="1e2640" w:space="0" w:sz="4" w:val="single"/>
              <w:bottom w:color="1e2640" w:space="0" w:sz="4" w:val="single"/>
              <w:right w:color="1e2640" w:space="0" w:sz="4" w:val="single"/>
            </w:tcBorders>
            <w:shd w:fill="0d1117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╔══════════════════════════════════════════════════════════════════════╗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║                    PRIMITIVAS  analogOS                             ║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╠══════════════════════════════════════════════════════════════════════╣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║                                                                      ║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║   scan()        →  Percorre o espaço completo de entidades          ║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║                    Constrói mapa de referência  [ O(n) ]            ║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║                                                                      ║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║   broadcast()   →  Emite sinal a partir de uma fonte               ║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║                    Intensidade cai com distância  [ O(k) ]          ║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║                                                                      ║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║   candidate()   →  Filtra entidades elegíveis por threshold        ║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║                    Quem recebeu o suficiente se candidata  [ O(k) ] ║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║                                                                      ║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║   propagate()   →  Candidatos repassam sinal para vizinhos         ║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║                    Formação emergente de clusters  [ O(k·r) ]       ║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║                                                                      ║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║   compose()     →  Agrega sinais do cluster em saída               ║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║                    Fusão, votação ou ordenação  [ O(k) ]            ║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║                                                                      ║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╚══════════════════════════════════════════════════════════════════════╝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pBdr>
          <w:bottom w:color="1a73e8" w:space="4" w:sz="6" w:val="single"/>
        </w:pBd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3e8"/>
          <w:sz w:val="30"/>
          <w:szCs w:val="30"/>
          <w:rtl w:val="0"/>
        </w:rPr>
        <w:t xml:space="preserve">2.1 scan() — 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Percorre o espaço inteiro de entidades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uma única vez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 constrói um mapa de coordenadas ou referências. É o pré-requisito de todo o pipeline — sem scan, broadcast é cego.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2640" w:space="0" w:sz="4" w:val="single"/>
              <w:left w:color="1e2640" w:space="0" w:sz="4" w:val="single"/>
              <w:bottom w:color="1e2640" w:space="0" w:sz="4" w:val="single"/>
              <w:right w:color="1e2640" w:space="0" w:sz="4" w:val="single"/>
            </w:tcBorders>
            <w:shd w:fill="0d1117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scan(entities: list[Entity]) → ReferenceMap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e7681"/>
                <w:sz w:val="20"/>
                <w:szCs w:val="20"/>
                <w:rtl w:val="0"/>
              </w:rPr>
              <w:t xml:space="preserve"># Parâmetros universais: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e7681"/>
                <w:sz w:val="20"/>
                <w:szCs w:val="20"/>
                <w:rtl w:val="0"/>
              </w:rPr>
              <w:t xml:space="preserve"># entities  — vetor de entidades do domínio (tokens, nós, células, ordens)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e7681"/>
                <w:sz w:val="20"/>
                <w:szCs w:val="20"/>
                <w:rtl w:val="0"/>
              </w:rPr>
              <w:t xml:space="preserve"># ReferenceMap — índice { id: coordenada } construído uma vez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e7681"/>
                <w:sz w:val="20"/>
                <w:szCs w:val="20"/>
                <w:rtl w:val="0"/>
              </w:rPr>
              <w:t xml:space="preserve"># Complexidade: O(n)  — pago uma única vez, reutilizado n vezes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pBdr>
          <w:bottom w:color="1a73e8" w:space="4" w:sz="6" w:val="single"/>
        </w:pBd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3e8"/>
          <w:sz w:val="30"/>
          <w:szCs w:val="30"/>
          <w:rtl w:val="0"/>
        </w:rPr>
        <w:t xml:space="preserve">2.2 broadcast() — Emissão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fonte emite um sinal com intensidade que decai com a distância. O decaimento é configurável: linear, raiz quadrada ou quadrático. Em domínios onde distância não é espacial, a métrica é parametrizada.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2640" w:space="0" w:sz="4" w:val="single"/>
              <w:left w:color="1e2640" w:space="0" w:sz="4" w:val="single"/>
              <w:bottom w:color="1e2640" w:space="0" w:sz="4" w:val="single"/>
              <w:right w:color="1e2640" w:space="0" w:sz="4" w:val="single"/>
            </w:tcBorders>
            <w:shd w:fill="0d1117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broadcast(source, ref_map, intensity, falloff='sqrt', noise=0.0)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         → dict[entity_id, signal_strength]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e7681"/>
                <w:sz w:val="20"/>
                <w:szCs w:val="20"/>
                <w:rtl w:val="0"/>
              </w:rPr>
              <w:t xml:space="preserve"># falloff='quadratic'  →  s = I / (d² + 1)        lei do inverso do quadrado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e7681"/>
                <w:sz w:val="20"/>
                <w:szCs w:val="20"/>
                <w:rtl w:val="0"/>
              </w:rPr>
              <w:t xml:space="preserve"># falloff='sqrt'       →  s = I · (1 − √(d/dₘₐₓ)) suave, recomendado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e7681"/>
                <w:sz w:val="20"/>
                <w:szCs w:val="20"/>
                <w:rtl w:val="0"/>
              </w:rPr>
              <w:t xml:space="preserve"># falloff='linear'     →  s = I · (1 − d/dₘₐₓ)    decaimento uniforme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pBdr>
          <w:bottom w:color="1a73e8" w:space="4" w:sz="6" w:val="single"/>
        </w:pBd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3e8"/>
          <w:sz w:val="30"/>
          <w:szCs w:val="30"/>
          <w:rtl w:val="0"/>
        </w:rPr>
        <w:t xml:space="preserve">2.3 candidate() — Filtragem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Entidades que receberam sinal suficiente se tornam candidatas à propagação. O threshold é o operador de seleção — define quem tem voz no próximo passo.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2640" w:space="0" w:sz="4" w:val="single"/>
              <w:left w:color="1e2640" w:space="0" w:sz="4" w:val="single"/>
              <w:bottom w:color="1e2640" w:space="0" w:sz="4" w:val="single"/>
              <w:right w:color="1e2640" w:space="0" w:sz="4" w:val="single"/>
            </w:tcBorders>
            <w:shd w:fill="0d1117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candidate(entities, signals, threshold=0.4) → list[Entity]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e7681"/>
                <w:sz w:val="20"/>
                <w:szCs w:val="20"/>
                <w:rtl w:val="0"/>
              </w:rPr>
              <w:t xml:space="preserve"># Retorna entidades onde signals[e.id] &gt;= threshold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e7681"/>
                <w:sz w:val="20"/>
                <w:szCs w:val="20"/>
                <w:rtl w:val="0"/>
              </w:rPr>
              <w:t xml:space="preserve"># threshold é o único hiperparâmetro de filtragem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e7681"/>
                <w:sz w:val="20"/>
                <w:szCs w:val="20"/>
                <w:rtl w:val="0"/>
              </w:rPr>
              <w:t xml:space="preserve"># threshold=0   →  todos propagam  (broadcast puro)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e7681"/>
                <w:sz w:val="20"/>
                <w:szCs w:val="20"/>
                <w:rtl w:val="0"/>
              </w:rPr>
              <w:t xml:space="preserve"># threshold=1   →  ninguém propaga (sinal fica na fonte)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pBdr>
          <w:bottom w:color="1a73e8" w:space="4" w:sz="6" w:val="single"/>
        </w:pBd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3e8"/>
          <w:sz w:val="30"/>
          <w:szCs w:val="30"/>
          <w:rtl w:val="0"/>
        </w:rPr>
        <w:t xml:space="preserve">2.4 propagate() — Propagação Social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Candidatos repassam sinal para vizinhos dentro de um raio. Esse passo cria estrutura emergente — clusters de ativação que não foram explicitamente programados, surgem da geometria do espaço.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2640" w:space="0" w:sz="4" w:val="single"/>
              <w:left w:color="1e2640" w:space="0" w:sz="4" w:val="single"/>
              <w:bottom w:color="1e2640" w:space="0" w:sz="4" w:val="single"/>
              <w:right w:color="1e2640" w:space="0" w:sz="4" w:val="single"/>
            </w:tcBorders>
            <w:shd w:fill="0d1117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propagate(candidates, all_entities, social_factor=0.5, radius=None)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         → dict[entity_id, signal_strength]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e7681"/>
                <w:sz w:val="20"/>
                <w:szCs w:val="20"/>
                <w:rtl w:val="0"/>
              </w:rPr>
              <w:t xml:space="preserve"># social_factor  →  eficiência de repasse  [0,1]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e7681"/>
                <w:sz w:val="20"/>
                <w:szCs w:val="20"/>
                <w:rtl w:val="0"/>
              </w:rPr>
              <w:t xml:space="preserve"># radius=None    →  sem limite espacial (cuidado: O(n²))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e7681"/>
                <w:sz w:val="20"/>
                <w:szCs w:val="20"/>
                <w:rtl w:val="0"/>
              </w:rPr>
              <w:t xml:space="preserve"># radius=r       →  apenas vizinhos em dist &lt;= r  →  O(k·r)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e7681"/>
                <w:sz w:val="20"/>
                <w:szCs w:val="20"/>
                <w:rtl w:val="0"/>
              </w:rPr>
              <w:t xml:space="preserve"># sinal_repassado = sinal_candidato × social_factor / (dist + 1)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pBdr>
          <w:bottom w:color="1a73e8" w:space="4" w:sz="6" w:val="single"/>
        </w:pBd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3e8"/>
          <w:sz w:val="30"/>
          <w:szCs w:val="30"/>
          <w:rtl w:val="0"/>
        </w:rPr>
        <w:t xml:space="preserve">2.5 compose() — Composição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Agrega os sinais do cluster em uma saída unificada. O modo de composição é parametrizado por domínio: fusão ponderada, votação, ordenação por intensidade, ou concatenação.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2640" w:space="0" w:sz="4" w:val="single"/>
              <w:left w:color="1e2640" w:space="0" w:sz="4" w:val="single"/>
              <w:bottom w:color="1e2640" w:space="0" w:sz="4" w:val="single"/>
              <w:right w:color="1e2640" w:space="0" w:sz="4" w:val="single"/>
            </w:tcBorders>
            <w:shd w:fill="0d1117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compose(cluster, signals, mode='weighted_sum') → Output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e7681"/>
                <w:sz w:val="20"/>
                <w:szCs w:val="20"/>
                <w:rtl w:val="0"/>
              </w:rPr>
              <w:t xml:space="preserve"># mode='weighted_sum'  →  Σ(sinal_i · valor_i)   — padrão ML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e7681"/>
                <w:sz w:val="20"/>
                <w:szCs w:val="20"/>
                <w:rtl w:val="0"/>
              </w:rPr>
              <w:t xml:space="preserve"># mode='vote'          →  maioria ponderada       — blockchain/consenso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e7681"/>
                <w:sz w:val="20"/>
                <w:szCs w:val="20"/>
                <w:rtl w:val="0"/>
              </w:rPr>
              <w:t xml:space="preserve"># mode='top_k'         →  k entidades mais fortes — retrieval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e7681"/>
                <w:sz w:val="20"/>
                <w:szCs w:val="20"/>
                <w:rtl w:val="0"/>
              </w:rPr>
              <w:t xml:space="preserve"># mode='concat'        →  concatenação ordenada   — composição simbólica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117"/>
          <w:sz w:val="40"/>
          <w:szCs w:val="40"/>
          <w:rtl w:val="0"/>
        </w:rPr>
        <w:t xml:space="preserve">3. Diagrama — analogOS como MainFrame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diagrama abaixo declara a hierarquia completa: analogOS é o framework raiz. Cada domínio é uma instância. analog-attention é apenas uma das instâncias — não o centro, apenas o primeiro caso implementado.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2640" w:space="0" w:sz="4" w:val="single"/>
              <w:left w:color="1e2640" w:space="0" w:sz="4" w:val="single"/>
              <w:bottom w:color="1e2640" w:space="0" w:sz="4" w:val="single"/>
              <w:right w:color="1e2640" w:space="0" w:sz="4" w:val="single"/>
            </w:tcBorders>
            <w:shd w:fill="0d1117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                    ┌─────────────────────────────────┐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                    │           analogOS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                    │   Framework de Analogia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                    │      Programável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                    │                 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                    │  scan · broadcast · candidate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                    │  propagate · compose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                    └──────────────┬──────────────────┘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                   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          ┌────────────────────────┼────────────────────────┐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          │                        │        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          ▼                        ▼                        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  ┌───────────────┐      ┌────────────────┐      ┌─────────────────┐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  │ analog-ml     │      │ analog-immune  │      │ analog-market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  │               │      │                │      │ 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  │ scan=tokens   │      │ scan=antígenos │      │ scan=orderbook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  │ broad=query   │      │ broad=citocina │      │ broad=ordem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  │ cand=keys     │      │ cand=linfócito │      │ cand=mkt_maker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  │ prop=values   │      │ prop=resposta  │      │ prop=contágio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  │ comp=attention│      │ comp=imunidade │      │ comp=execução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  └───────┬───────┘      └────────────────┘      └─────────────────┘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          ▼                        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  ┌───────────────┐      ┌─────────────────────┐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  │analog-attention│     │ analog-blockchain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  │               │      │     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  │ (implementado)│      │ scan=mempool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  │               │      │ broad=bloco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  │ v0.1.0        │      │ cand=validador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  └───────────────┘      │ prop=confirmação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                         │ comp=consenso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                         └─────────────────────┘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                ┌──────────────────────────────┐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                │      analog-neuro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                │              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                │ scan=dendritos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                │ broad=potencial de ação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                │ cand=neurônio pré-sináptico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                │ prop=propagação axonal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                │ comp=integração sináptica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                └──────────────────────────────┘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117"/>
          <w:sz w:val="40"/>
          <w:szCs w:val="40"/>
          <w:rtl w:val="0"/>
        </w:rPr>
        <w:t xml:space="preserve">4. Instâncias do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Cada domínio abaixo é uma parametrização das cinco primitivas. O código é o mesmo — apenas os parâmetros mudam.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pBdr>
          <w:bottom w:color="1a73e8" w:space="4" w:sz="6" w:val="single"/>
        </w:pBd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3e8"/>
          <w:sz w:val="30"/>
          <w:szCs w:val="30"/>
          <w:rtl w:val="0"/>
        </w:rPr>
        <w:t xml:space="preserve">4.1 analog-attention  (ML / Transformers)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73e8" w:space="0" w:sz="4" w:val="single"/>
              <w:left w:color="1a73e8" w:space="0" w:sz="4" w:val="single"/>
              <w:bottom w:color="1a73e8" w:space="0" w:sz="4" w:val="single"/>
              <w:right w:color="1a73e8" w:space="0" w:sz="4" w:val="single"/>
            </w:tcBorders>
            <w:shd w:fill="1a73e8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ML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analog-attention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73e8" w:space="0" w:sz="4" w:val="single"/>
              <w:left w:color="1a73e8" w:space="0" w:sz="4" w:val="single"/>
              <w:bottom w:color="1a73e8" w:space="0" w:sz="4" w:val="single"/>
              <w:right w:color="1a73e8" w:space="0" w:sz="4" w:val="single"/>
            </w:tcBorders>
            <w:shd w:fill="fafafa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3e8"/>
                <w:sz w:val="19"/>
                <w:szCs w:val="19"/>
                <w:rtl w:val="0"/>
              </w:rPr>
              <w:t xml:space="preserve">scan            </w:t>
            </w:r>
            <w:r w:rsidDel="00000000" w:rsidR="00000000" w:rsidRPr="00000000">
              <w:rPr>
                <w:rFonts w:ascii="Arial" w:cs="Arial" w:eastAsia="Arial" w:hAnsi="Arial"/>
                <w:color w:val="0d1117"/>
                <w:sz w:val="19"/>
                <w:szCs w:val="19"/>
                <w:rtl w:val="0"/>
              </w:rPr>
              <w:t xml:space="preserve">→  Percorre vetor de tokens, constrói mapa de posições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3e8"/>
                <w:sz w:val="19"/>
                <w:szCs w:val="19"/>
                <w:rtl w:val="0"/>
              </w:rPr>
              <w:t xml:space="preserve">broadcast       </w:t>
            </w:r>
            <w:r w:rsidDel="00000000" w:rsidR="00000000" w:rsidRPr="00000000">
              <w:rPr>
                <w:rFonts w:ascii="Arial" w:cs="Arial" w:eastAsia="Arial" w:hAnsi="Arial"/>
                <w:color w:val="0d1117"/>
                <w:sz w:val="19"/>
                <w:szCs w:val="19"/>
                <w:rtl w:val="0"/>
              </w:rPr>
              <w:t xml:space="preserve">→  Query emite sinal para todos os tokens (input = professor)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3e8"/>
                <w:sz w:val="19"/>
                <w:szCs w:val="19"/>
                <w:rtl w:val="0"/>
              </w:rPr>
              <w:t xml:space="preserve">candidate       </w:t>
            </w:r>
            <w:r w:rsidDel="00000000" w:rsidR="00000000" w:rsidRPr="00000000">
              <w:rPr>
                <w:rFonts w:ascii="Arial" w:cs="Arial" w:eastAsia="Arial" w:hAnsi="Arial"/>
                <w:color w:val="0d1117"/>
                <w:sz w:val="19"/>
                <w:szCs w:val="19"/>
                <w:rtl w:val="0"/>
              </w:rPr>
              <w:t xml:space="preserve">→  Keys com score &gt;= threshold são elegíveis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3e8"/>
                <w:sz w:val="19"/>
                <w:szCs w:val="19"/>
                <w:rtl w:val="0"/>
              </w:rPr>
              <w:t xml:space="preserve">propagate       </w:t>
            </w:r>
            <w:r w:rsidDel="00000000" w:rsidR="00000000" w:rsidRPr="00000000">
              <w:rPr>
                <w:rFonts w:ascii="Arial" w:cs="Arial" w:eastAsia="Arial" w:hAnsi="Arial"/>
                <w:color w:val="0d1117"/>
                <w:sz w:val="19"/>
                <w:szCs w:val="19"/>
                <w:rtl w:val="0"/>
              </w:rPr>
              <w:t xml:space="preserve">→  Values repassam para contexto vizinho (atenção local)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3e8"/>
                <w:sz w:val="19"/>
                <w:szCs w:val="19"/>
                <w:rtl w:val="0"/>
              </w:rPr>
              <w:t xml:space="preserve">compose         </w:t>
            </w:r>
            <w:r w:rsidDel="00000000" w:rsidR="00000000" w:rsidRPr="00000000">
              <w:rPr>
                <w:rFonts w:ascii="Arial" w:cs="Arial" w:eastAsia="Arial" w:hAnsi="Arial"/>
                <w:color w:val="0d1117"/>
                <w:sz w:val="19"/>
                <w:szCs w:val="19"/>
                <w:rtl w:val="0"/>
              </w:rPr>
              <w:t xml:space="preserve">→  Weighted sum dos values — saída do mecanismo de atenção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8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3e8"/>
                <w:sz w:val="21"/>
                <w:szCs w:val="21"/>
                <w:rtl w:val="0"/>
              </w:rPr>
              <w:t xml:space="preserve">Diferença vs Transformer Clássico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Transformer calcula QKᵀ — similaridade de todos com todos — O(n²). analog-attention faz scan uma vez, depois endereça por coordenada — O(k), k &lt;&lt; n. Atenção deixa de ser busca e passa a ser convocação dirigida.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pBdr>
          <w:bottom w:color="16a34a" w:space="4" w:sz="6" w:val="single"/>
        </w:pBd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a34a"/>
          <w:sz w:val="30"/>
          <w:szCs w:val="30"/>
          <w:rtl w:val="0"/>
        </w:rPr>
        <w:t xml:space="preserve">4.2 analog-neuro  (Redes Neurais Biológicas)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6a34a" w:space="0" w:sz="4" w:val="single"/>
              <w:left w:color="16a34a" w:space="0" w:sz="4" w:val="single"/>
              <w:bottom w:color="16a34a" w:space="0" w:sz="4" w:val="single"/>
              <w:right w:color="16a34a" w:space="0" w:sz="4" w:val="single"/>
            </w:tcBorders>
            <w:shd w:fill="16a34a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BIO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analog-neuro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a34a" w:space="0" w:sz="4" w:val="single"/>
              <w:left w:color="16a34a" w:space="0" w:sz="4" w:val="single"/>
              <w:bottom w:color="16a34a" w:space="0" w:sz="4" w:val="single"/>
              <w:right w:color="16a34a" w:space="0" w:sz="4" w:val="single"/>
            </w:tcBorders>
            <w:shd w:fill="fafafa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6a34a"/>
                <w:sz w:val="19"/>
                <w:szCs w:val="19"/>
                <w:rtl w:val="0"/>
              </w:rPr>
              <w:t xml:space="preserve">scan            </w:t>
            </w:r>
            <w:r w:rsidDel="00000000" w:rsidR="00000000" w:rsidRPr="00000000">
              <w:rPr>
                <w:rFonts w:ascii="Arial" w:cs="Arial" w:eastAsia="Arial" w:hAnsi="Arial"/>
                <w:color w:val="0d1117"/>
                <w:sz w:val="19"/>
                <w:szCs w:val="19"/>
                <w:rtl w:val="0"/>
              </w:rPr>
              <w:t xml:space="preserve">→  Dendritos varrem o espaço sináptico — mapeiam conexões disponíveis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6a34a"/>
                <w:sz w:val="19"/>
                <w:szCs w:val="19"/>
                <w:rtl w:val="0"/>
              </w:rPr>
              <w:t xml:space="preserve">broadcast       </w:t>
            </w:r>
            <w:r w:rsidDel="00000000" w:rsidR="00000000" w:rsidRPr="00000000">
              <w:rPr>
                <w:rFonts w:ascii="Arial" w:cs="Arial" w:eastAsia="Arial" w:hAnsi="Arial"/>
                <w:color w:val="0d1117"/>
                <w:sz w:val="19"/>
                <w:szCs w:val="19"/>
                <w:rtl w:val="0"/>
              </w:rPr>
              <w:t xml:space="preserve">→  Potencial de ação gerado no soma, decai com distância axonal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6a34a"/>
                <w:sz w:val="19"/>
                <w:szCs w:val="19"/>
                <w:rtl w:val="0"/>
              </w:rPr>
              <w:t xml:space="preserve">candidate       </w:t>
            </w:r>
            <w:r w:rsidDel="00000000" w:rsidR="00000000" w:rsidRPr="00000000">
              <w:rPr>
                <w:rFonts w:ascii="Arial" w:cs="Arial" w:eastAsia="Arial" w:hAnsi="Arial"/>
                <w:color w:val="0d1117"/>
                <w:sz w:val="19"/>
                <w:szCs w:val="19"/>
                <w:rtl w:val="0"/>
              </w:rPr>
              <w:t xml:space="preserve">→  Neurônios pré-sinápticos que atingem limiar de disparo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6a34a"/>
                <w:sz w:val="19"/>
                <w:szCs w:val="19"/>
                <w:rtl w:val="0"/>
              </w:rPr>
              <w:t xml:space="preserve">propagate       </w:t>
            </w:r>
            <w:r w:rsidDel="00000000" w:rsidR="00000000" w:rsidRPr="00000000">
              <w:rPr>
                <w:rFonts w:ascii="Arial" w:cs="Arial" w:eastAsia="Arial" w:hAnsi="Arial"/>
                <w:color w:val="0d1117"/>
                <w:sz w:val="19"/>
                <w:szCs w:val="19"/>
                <w:rtl w:val="0"/>
              </w:rPr>
              <w:t xml:space="preserve">→  Propagação axonal — sinal viaja para neurônios pós-sinápticos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6a34a"/>
                <w:sz w:val="19"/>
                <w:szCs w:val="19"/>
                <w:rtl w:val="0"/>
              </w:rPr>
              <w:t xml:space="preserve">compose         </w:t>
            </w:r>
            <w:r w:rsidDel="00000000" w:rsidR="00000000" w:rsidRPr="00000000">
              <w:rPr>
                <w:rFonts w:ascii="Arial" w:cs="Arial" w:eastAsia="Arial" w:hAnsi="Arial"/>
                <w:color w:val="0d1117"/>
                <w:sz w:val="19"/>
                <w:szCs w:val="19"/>
                <w:rtl w:val="0"/>
              </w:rPr>
              <w:t xml:space="preserve">→  Integração sináptica — soma ponderada de excitação/inibição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0fdf4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4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a34a"/>
                <w:sz w:val="21"/>
                <w:szCs w:val="21"/>
                <w:rtl w:val="0"/>
              </w:rPr>
              <w:t xml:space="preserve">Insight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O cérebro não calcula similaridade entre todos os neurônios a cada disparo. Ele tem um mapa de conectividade (scan) e usa threshold (candidate) para filtrar o sinal. analog-neuro captura exatamente esse comportamento como código reutilizável.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pBdr>
          <w:bottom w:color="d97706" w:space="4" w:sz="6" w:val="single"/>
        </w:pBd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97706"/>
          <w:sz w:val="30"/>
          <w:szCs w:val="30"/>
          <w:rtl w:val="0"/>
        </w:rPr>
        <w:t xml:space="preserve">4.3 analog-market  (Mercados Financeiros)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4" w:val="single"/>
              <w:left w:color="d97706" w:space="0" w:sz="4" w:val="single"/>
              <w:bottom w:color="d97706" w:space="0" w:sz="4" w:val="single"/>
              <w:right w:color="d97706" w:space="0" w:sz="4" w:val="single"/>
            </w:tcBorders>
            <w:shd w:fill="d97706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MKT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analog-market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7706" w:space="0" w:sz="4" w:val="single"/>
              <w:left w:color="d97706" w:space="0" w:sz="4" w:val="single"/>
              <w:bottom w:color="d97706" w:space="0" w:sz="4" w:val="single"/>
              <w:right w:color="d97706" w:space="0" w:sz="4" w:val="single"/>
            </w:tcBorders>
            <w:shd w:fill="fafafa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97706"/>
                <w:sz w:val="19"/>
                <w:szCs w:val="19"/>
                <w:rtl w:val="0"/>
              </w:rPr>
              <w:t xml:space="preserve">scan            </w:t>
            </w:r>
            <w:r w:rsidDel="00000000" w:rsidR="00000000" w:rsidRPr="00000000">
              <w:rPr>
                <w:rFonts w:ascii="Arial" w:cs="Arial" w:eastAsia="Arial" w:hAnsi="Arial"/>
                <w:color w:val="0d1117"/>
                <w:sz w:val="19"/>
                <w:szCs w:val="19"/>
                <w:rtl w:val="0"/>
              </w:rPr>
              <w:t xml:space="preserve">→  Price discovery — varredura do order book, mapeia oferta/demanda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97706"/>
                <w:sz w:val="19"/>
                <w:szCs w:val="19"/>
                <w:rtl w:val="0"/>
              </w:rPr>
              <w:t xml:space="preserve">broadcast       </w:t>
            </w:r>
            <w:r w:rsidDel="00000000" w:rsidR="00000000" w:rsidRPr="00000000">
              <w:rPr>
                <w:rFonts w:ascii="Arial" w:cs="Arial" w:eastAsia="Arial" w:hAnsi="Arial"/>
                <w:color w:val="0d1117"/>
                <w:sz w:val="19"/>
                <w:szCs w:val="19"/>
                <w:rtl w:val="0"/>
              </w:rPr>
              <w:t xml:space="preserve">→  Ordem de compra/venda emitida com intensidade = volume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97706"/>
                <w:sz w:val="19"/>
                <w:szCs w:val="19"/>
                <w:rtl w:val="0"/>
              </w:rPr>
              <w:t xml:space="preserve">candidate       </w:t>
            </w:r>
            <w:r w:rsidDel="00000000" w:rsidR="00000000" w:rsidRPr="00000000">
              <w:rPr>
                <w:rFonts w:ascii="Arial" w:cs="Arial" w:eastAsia="Arial" w:hAnsi="Arial"/>
                <w:color w:val="0d1117"/>
                <w:sz w:val="19"/>
                <w:szCs w:val="19"/>
                <w:rtl w:val="0"/>
              </w:rPr>
              <w:t xml:space="preserve">→  Market makers elegíveis — dentro do spread, com liquidez suficiente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97706"/>
                <w:sz w:val="19"/>
                <w:szCs w:val="19"/>
                <w:rtl w:val="0"/>
              </w:rPr>
              <w:t xml:space="preserve">propagate       </w:t>
            </w:r>
            <w:r w:rsidDel="00000000" w:rsidR="00000000" w:rsidRPr="00000000">
              <w:rPr>
                <w:rFonts w:ascii="Arial" w:cs="Arial" w:eastAsia="Arial" w:hAnsi="Arial"/>
                <w:color w:val="0d1117"/>
                <w:sz w:val="19"/>
                <w:szCs w:val="19"/>
                <w:rtl w:val="0"/>
              </w:rPr>
              <w:t xml:space="preserve">→  Contágio de preço — execução afeta ordens vizinhas no book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97706"/>
                <w:sz w:val="19"/>
                <w:szCs w:val="19"/>
                <w:rtl w:val="0"/>
              </w:rPr>
              <w:t xml:space="preserve">compose         </w:t>
            </w:r>
            <w:r w:rsidDel="00000000" w:rsidR="00000000" w:rsidRPr="00000000">
              <w:rPr>
                <w:rFonts w:ascii="Arial" w:cs="Arial" w:eastAsia="Arial" w:hAnsi="Arial"/>
                <w:color w:val="0d1117"/>
                <w:sz w:val="19"/>
                <w:szCs w:val="19"/>
                <w:rtl w:val="0"/>
              </w:rPr>
              <w:t xml:space="preserve">→  Execução final — matching de ordens, formação do preço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be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0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21"/>
                <w:szCs w:val="21"/>
                <w:rtl w:val="0"/>
              </w:rPr>
              <w:t xml:space="preserve">Insight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Mercados são sistemas de propagação de informação de preço. A mesma estrutura que descreve atenção em transformers descreve como uma ordem se propaga pelo order book e afeta o mercado inteiro.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pBdr>
          <w:bottom w:color="e11d48" w:space="4" w:sz="6" w:val="single"/>
        </w:pBd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11d48"/>
          <w:sz w:val="30"/>
          <w:szCs w:val="30"/>
          <w:rtl w:val="0"/>
        </w:rPr>
        <w:t xml:space="preserve">4.4 analog-immune  (Sistema Imunológico)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11d48" w:space="0" w:sz="4" w:val="single"/>
              <w:left w:color="e11d48" w:space="0" w:sz="4" w:val="single"/>
              <w:bottom w:color="e11d48" w:space="0" w:sz="4" w:val="single"/>
              <w:right w:color="e11d48" w:space="0" w:sz="4" w:val="single"/>
            </w:tcBorders>
            <w:shd w:fill="e11d48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IMU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analog-immune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1d48" w:space="0" w:sz="4" w:val="single"/>
              <w:left w:color="e11d48" w:space="0" w:sz="4" w:val="single"/>
              <w:bottom w:color="e11d48" w:space="0" w:sz="4" w:val="single"/>
              <w:right w:color="e11d48" w:space="0" w:sz="4" w:val="single"/>
            </w:tcBorders>
            <w:shd w:fill="fafafa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11d48"/>
                <w:sz w:val="19"/>
                <w:szCs w:val="19"/>
                <w:rtl w:val="0"/>
              </w:rPr>
              <w:t xml:space="preserve">scan            </w:t>
            </w:r>
            <w:r w:rsidDel="00000000" w:rsidR="00000000" w:rsidRPr="00000000">
              <w:rPr>
                <w:rFonts w:ascii="Arial" w:cs="Arial" w:eastAsia="Arial" w:hAnsi="Arial"/>
                <w:color w:val="0d1117"/>
                <w:sz w:val="19"/>
                <w:szCs w:val="19"/>
                <w:rtl w:val="0"/>
              </w:rPr>
              <w:t xml:space="preserve">→  Reconhecimento antigênico — varredura do espaço molecular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11d48"/>
                <w:sz w:val="19"/>
                <w:szCs w:val="19"/>
                <w:rtl w:val="0"/>
              </w:rPr>
              <w:t xml:space="preserve">broadcast       </w:t>
            </w:r>
            <w:r w:rsidDel="00000000" w:rsidR="00000000" w:rsidRPr="00000000">
              <w:rPr>
                <w:rFonts w:ascii="Arial" w:cs="Arial" w:eastAsia="Arial" w:hAnsi="Arial"/>
                <w:color w:val="0d1117"/>
                <w:sz w:val="19"/>
                <w:szCs w:val="19"/>
                <w:rtl w:val="0"/>
              </w:rPr>
              <w:t xml:space="preserve">→  Citocinas emitidas pelo macrófago — sinal de alarme com gradiente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11d48"/>
                <w:sz w:val="19"/>
                <w:szCs w:val="19"/>
                <w:rtl w:val="0"/>
              </w:rPr>
              <w:t xml:space="preserve">candidate       </w:t>
            </w:r>
            <w:r w:rsidDel="00000000" w:rsidR="00000000" w:rsidRPr="00000000">
              <w:rPr>
                <w:rFonts w:ascii="Arial" w:cs="Arial" w:eastAsia="Arial" w:hAnsi="Arial"/>
                <w:color w:val="0d1117"/>
                <w:sz w:val="19"/>
                <w:szCs w:val="19"/>
                <w:rtl w:val="0"/>
              </w:rPr>
              <w:t xml:space="preserve">→  Linfócitos com receptor compatível acima do threshold de ativação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11d48"/>
                <w:sz w:val="19"/>
                <w:szCs w:val="19"/>
                <w:rtl w:val="0"/>
              </w:rPr>
              <w:t xml:space="preserve">propagate       </w:t>
            </w:r>
            <w:r w:rsidDel="00000000" w:rsidR="00000000" w:rsidRPr="00000000">
              <w:rPr>
                <w:rFonts w:ascii="Arial" w:cs="Arial" w:eastAsia="Arial" w:hAnsi="Arial"/>
                <w:color w:val="0d1117"/>
                <w:sz w:val="19"/>
                <w:szCs w:val="19"/>
                <w:rtl w:val="0"/>
              </w:rPr>
              <w:t xml:space="preserve">→  Cascata imunológica — células ativadas recrutam outras próximas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11d48"/>
                <w:sz w:val="19"/>
                <w:szCs w:val="19"/>
                <w:rtl w:val="0"/>
              </w:rPr>
              <w:t xml:space="preserve">compose         </w:t>
            </w:r>
            <w:r w:rsidDel="00000000" w:rsidR="00000000" w:rsidRPr="00000000">
              <w:rPr>
                <w:rFonts w:ascii="Arial" w:cs="Arial" w:eastAsia="Arial" w:hAnsi="Arial"/>
                <w:color w:val="0d1117"/>
                <w:sz w:val="19"/>
                <w:szCs w:val="19"/>
                <w:rtl w:val="0"/>
              </w:rPr>
              <w:t xml:space="preserve">→  Resposta imune integrada — memória, anticorpos, eliminação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1f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C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11d48"/>
                <w:sz w:val="21"/>
                <w:szCs w:val="21"/>
                <w:rtl w:val="0"/>
              </w:rPr>
              <w:t xml:space="preserve">Insight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O sistema imunológico resolve o mesmo problema de O(n²) que o Transformer: como encontrar a célula certa sem checar todos os pares possíveis. A solução biológica é exatamente scan + candidate + propagate.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pBdr>
          <w:bottom w:color="7c3aed" w:space="4" w:sz="6" w:val="single"/>
        </w:pBd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c3aed"/>
          <w:sz w:val="30"/>
          <w:szCs w:val="30"/>
          <w:rtl w:val="0"/>
        </w:rPr>
        <w:t xml:space="preserve">4.5 analog-blockchain  (Consenso Distribuído)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7c3aed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analog-blockchain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fafafa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c3aed"/>
                <w:sz w:val="19"/>
                <w:szCs w:val="19"/>
                <w:rtl w:val="0"/>
              </w:rPr>
              <w:t xml:space="preserve">scan            </w:t>
            </w:r>
            <w:r w:rsidDel="00000000" w:rsidR="00000000" w:rsidRPr="00000000">
              <w:rPr>
                <w:rFonts w:ascii="Arial" w:cs="Arial" w:eastAsia="Arial" w:hAnsi="Arial"/>
                <w:color w:val="0d1117"/>
                <w:sz w:val="19"/>
                <w:szCs w:val="19"/>
                <w:rtl w:val="0"/>
              </w:rPr>
              <w:t xml:space="preserve">→  Varredura da mempool — todos os nós mapeados e referenciados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c3aed"/>
                <w:sz w:val="19"/>
                <w:szCs w:val="19"/>
                <w:rtl w:val="0"/>
              </w:rPr>
              <w:t xml:space="preserve">broadcast       </w:t>
            </w:r>
            <w:r w:rsidDel="00000000" w:rsidR="00000000" w:rsidRPr="00000000">
              <w:rPr>
                <w:rFonts w:ascii="Arial" w:cs="Arial" w:eastAsia="Arial" w:hAnsi="Arial"/>
                <w:color w:val="0d1117"/>
                <w:sz w:val="19"/>
                <w:szCs w:val="19"/>
                <w:rtl w:val="0"/>
              </w:rPr>
              <w:t xml:space="preserve">→  Bloco proposto emitido pelo validador com intensidade = stake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c3aed"/>
                <w:sz w:val="19"/>
                <w:szCs w:val="19"/>
                <w:rtl w:val="0"/>
              </w:rPr>
              <w:t xml:space="preserve">candidate       </w:t>
            </w:r>
            <w:r w:rsidDel="00000000" w:rsidR="00000000" w:rsidRPr="00000000">
              <w:rPr>
                <w:rFonts w:ascii="Arial" w:cs="Arial" w:eastAsia="Arial" w:hAnsi="Arial"/>
                <w:color w:val="0d1117"/>
                <w:sz w:val="19"/>
                <w:szCs w:val="19"/>
                <w:rtl w:val="0"/>
              </w:rPr>
              <w:t xml:space="preserve">→  Validadores elegíveis — stake &gt;= threshold de participação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c3aed"/>
                <w:sz w:val="19"/>
                <w:szCs w:val="19"/>
                <w:rtl w:val="0"/>
              </w:rPr>
              <w:t xml:space="preserve">propagate       </w:t>
            </w:r>
            <w:r w:rsidDel="00000000" w:rsidR="00000000" w:rsidRPr="00000000">
              <w:rPr>
                <w:rFonts w:ascii="Arial" w:cs="Arial" w:eastAsia="Arial" w:hAnsi="Arial"/>
                <w:color w:val="0d1117"/>
                <w:sz w:val="19"/>
                <w:szCs w:val="19"/>
                <w:rtl w:val="0"/>
              </w:rPr>
              <w:t xml:space="preserve">→  Propagação de votos — confirmação se espalha pela rede peer-to-peer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c3aed"/>
                <w:sz w:val="19"/>
                <w:szCs w:val="19"/>
                <w:rtl w:val="0"/>
              </w:rPr>
              <w:t xml:space="preserve">compose         </w:t>
            </w:r>
            <w:r w:rsidDel="00000000" w:rsidR="00000000" w:rsidRPr="00000000">
              <w:rPr>
                <w:rFonts w:ascii="Arial" w:cs="Arial" w:eastAsia="Arial" w:hAnsi="Arial"/>
                <w:color w:val="0d1117"/>
                <w:sz w:val="19"/>
                <w:szCs w:val="19"/>
                <w:rtl w:val="0"/>
              </w:rPr>
              <w:t xml:space="preserve">→  Consenso final — votação ponderada por stake, bloco confirmado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5f3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8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21"/>
                <w:szCs w:val="21"/>
                <w:rtl w:val="0"/>
              </w:rPr>
              <w:t xml:space="preserve">Insight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Protocolos de consenso como PoS são instâncias diretas do framework: um validador propõe (broadcast), outros validam se elegíveis (candidate), e o voto se propaga pela rede (propagate) até atingir quorum (compose).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117"/>
          <w:sz w:val="40"/>
          <w:szCs w:val="40"/>
          <w:rtl w:val="0"/>
        </w:rPr>
        <w:t xml:space="preserve">5. Mapeamento Universal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tabela abaixo consolida todas as instâncias. Leia por coluna para entender as primitivas. Leia por linha para entender os domínios.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600"/>
        <w:gridCol w:w="1600"/>
        <w:gridCol w:w="1600"/>
        <w:gridCol w:w="1600"/>
        <w:gridCol w:w="1560"/>
        <w:tblGridChange w:id="0">
          <w:tblGrid>
            <w:gridCol w:w="1400"/>
            <w:gridCol w:w="1600"/>
            <w:gridCol w:w="1600"/>
            <w:gridCol w:w="1600"/>
            <w:gridCol w:w="16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73e8" w:space="0" w:sz="4" w:val="single"/>
              <w:left w:color="1a73e8" w:space="0" w:sz="4" w:val="single"/>
              <w:bottom w:color="1a73e8" w:space="0" w:sz="4" w:val="single"/>
              <w:right w:color="1a73e8" w:space="0" w:sz="4" w:val="single"/>
            </w:tcBorders>
            <w:shd w:fill="1a73e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Domínio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73e8" w:space="0" w:sz="4" w:val="single"/>
              <w:left w:color="1a73e8" w:space="0" w:sz="4" w:val="single"/>
              <w:bottom w:color="1a73e8" w:space="0" w:sz="4" w:val="single"/>
              <w:right w:color="1a73e8" w:space="0" w:sz="4" w:val="single"/>
            </w:tcBorders>
            <w:shd w:fill="1a73e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scan()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73e8" w:space="0" w:sz="4" w:val="single"/>
              <w:left w:color="1a73e8" w:space="0" w:sz="4" w:val="single"/>
              <w:bottom w:color="1a73e8" w:space="0" w:sz="4" w:val="single"/>
              <w:right w:color="1a73e8" w:space="0" w:sz="4" w:val="single"/>
            </w:tcBorders>
            <w:shd w:fill="1a73e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broadcast()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73e8" w:space="0" w:sz="4" w:val="single"/>
              <w:left w:color="1a73e8" w:space="0" w:sz="4" w:val="single"/>
              <w:bottom w:color="1a73e8" w:space="0" w:sz="4" w:val="single"/>
              <w:right w:color="1a73e8" w:space="0" w:sz="4" w:val="single"/>
            </w:tcBorders>
            <w:shd w:fill="1a73e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candidate()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73e8" w:space="0" w:sz="4" w:val="single"/>
              <w:left w:color="1a73e8" w:space="0" w:sz="4" w:val="single"/>
              <w:bottom w:color="1a73e8" w:space="0" w:sz="4" w:val="single"/>
              <w:right w:color="1a73e8" w:space="0" w:sz="4" w:val="single"/>
            </w:tcBorders>
            <w:shd w:fill="1a73e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propagate()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73e8" w:space="0" w:sz="4" w:val="single"/>
              <w:left w:color="1a73e8" w:space="0" w:sz="4" w:val="single"/>
              <w:bottom w:color="1a73e8" w:space="0" w:sz="4" w:val="single"/>
              <w:right w:color="1a73e8" w:space="0" w:sz="4" w:val="single"/>
            </w:tcBorders>
            <w:shd w:fill="1a73e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compose()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8fa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3e8"/>
                <w:sz w:val="17"/>
                <w:szCs w:val="17"/>
                <w:rtl w:val="0"/>
              </w:rPr>
              <w:t xml:space="preserve">analog-attention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8fa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1117"/>
                <w:sz w:val="17"/>
                <w:szCs w:val="17"/>
                <w:rtl w:val="0"/>
              </w:rPr>
              <w:t xml:space="preserve">tokens → pos 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8fa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1117"/>
                <w:sz w:val="17"/>
                <w:szCs w:val="17"/>
                <w:rtl w:val="0"/>
              </w:rPr>
              <w:t xml:space="preserve">query →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8fa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1117"/>
                <w:sz w:val="17"/>
                <w:szCs w:val="17"/>
                <w:rtl w:val="0"/>
              </w:rPr>
              <w:t xml:space="preserve">keys ≥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8fa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1117"/>
                <w:sz w:val="17"/>
                <w:szCs w:val="17"/>
                <w:rtl w:val="0"/>
              </w:rPr>
              <w:t xml:space="preserve">values → vizinhos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8fa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1117"/>
                <w:sz w:val="17"/>
                <w:szCs w:val="17"/>
                <w:rtl w:val="0"/>
              </w:rPr>
              <w:t xml:space="preserve">weighted sum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a34a"/>
                <w:sz w:val="17"/>
                <w:szCs w:val="17"/>
                <w:rtl w:val="0"/>
              </w:rPr>
              <w:t xml:space="preserve">analog-neuro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1117"/>
                <w:sz w:val="17"/>
                <w:szCs w:val="17"/>
                <w:rtl w:val="0"/>
              </w:rPr>
              <w:t xml:space="preserve">dendritos → sinapses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1117"/>
                <w:sz w:val="17"/>
                <w:szCs w:val="17"/>
                <w:rtl w:val="0"/>
              </w:rPr>
              <w:t xml:space="preserve">potencial de 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1117"/>
                <w:sz w:val="17"/>
                <w:szCs w:val="17"/>
                <w:rtl w:val="0"/>
              </w:rPr>
              <w:t xml:space="preserve">neurônios ≥ limiar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1117"/>
                <w:sz w:val="17"/>
                <w:szCs w:val="17"/>
                <w:rtl w:val="0"/>
              </w:rPr>
              <w:t xml:space="preserve">propagação axonal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1117"/>
                <w:sz w:val="17"/>
                <w:szCs w:val="17"/>
                <w:rtl w:val="0"/>
              </w:rPr>
              <w:t xml:space="preserve">integração sináptica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8fa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7"/>
                <w:szCs w:val="17"/>
                <w:rtl w:val="0"/>
              </w:rPr>
              <w:t xml:space="preserve">analog-market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8fa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1117"/>
                <w:sz w:val="17"/>
                <w:szCs w:val="17"/>
                <w:rtl w:val="0"/>
              </w:rPr>
              <w:t xml:space="preserve">orderbook → preços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8fa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1117"/>
                <w:sz w:val="17"/>
                <w:szCs w:val="17"/>
                <w:rtl w:val="0"/>
              </w:rPr>
              <w:t xml:space="preserve">ordem → 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8fa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1117"/>
                <w:sz w:val="17"/>
                <w:szCs w:val="17"/>
                <w:rtl w:val="0"/>
              </w:rPr>
              <w:t xml:space="preserve">market makers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8fa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1117"/>
                <w:sz w:val="17"/>
                <w:szCs w:val="17"/>
                <w:rtl w:val="0"/>
              </w:rPr>
              <w:t xml:space="preserve">contágio de preço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8fa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1117"/>
                <w:sz w:val="17"/>
                <w:szCs w:val="17"/>
                <w:rtl w:val="0"/>
              </w:rPr>
              <w:t xml:space="preserve">matching/execução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11d48"/>
                <w:sz w:val="17"/>
                <w:szCs w:val="17"/>
                <w:rtl w:val="0"/>
              </w:rPr>
              <w:t xml:space="preserve">analog-immune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1117"/>
                <w:sz w:val="17"/>
                <w:szCs w:val="17"/>
                <w:rtl w:val="0"/>
              </w:rPr>
              <w:t xml:space="preserve">antígenos → mapa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1117"/>
                <w:sz w:val="17"/>
                <w:szCs w:val="17"/>
                <w:rtl w:val="0"/>
              </w:rPr>
              <w:t xml:space="preserve">citocinas → células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1117"/>
                <w:sz w:val="17"/>
                <w:szCs w:val="17"/>
                <w:rtl w:val="0"/>
              </w:rPr>
              <w:t xml:space="preserve">linfócitos ≥ afinidade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1117"/>
                <w:sz w:val="17"/>
                <w:szCs w:val="17"/>
                <w:rtl w:val="0"/>
              </w:rPr>
              <w:t xml:space="preserve">cascata imune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1117"/>
                <w:sz w:val="17"/>
                <w:szCs w:val="17"/>
                <w:rtl w:val="0"/>
              </w:rPr>
              <w:t xml:space="preserve">resposta integrada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8fa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17"/>
                <w:szCs w:val="17"/>
                <w:rtl w:val="0"/>
              </w:rPr>
              <w:t xml:space="preserve">analog-blockchain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8fa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1117"/>
                <w:sz w:val="17"/>
                <w:szCs w:val="17"/>
                <w:rtl w:val="0"/>
              </w:rPr>
              <w:t xml:space="preserve">mempool → nós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8fa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1117"/>
                <w:sz w:val="17"/>
                <w:szCs w:val="17"/>
                <w:rtl w:val="0"/>
              </w:rPr>
              <w:t xml:space="preserve">bloco → rede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8fa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1117"/>
                <w:sz w:val="17"/>
                <w:szCs w:val="17"/>
                <w:rtl w:val="0"/>
              </w:rPr>
              <w:t xml:space="preserve">validadores ≥ stake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8fa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1117"/>
                <w:sz w:val="17"/>
                <w:szCs w:val="17"/>
                <w:rtl w:val="0"/>
              </w:rPr>
              <w:t xml:space="preserve">propagação de votos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8fa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1117"/>
                <w:sz w:val="17"/>
                <w:szCs w:val="17"/>
                <w:rtl w:val="0"/>
              </w:rPr>
              <w:t xml:space="preserve">consenso/quorum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117"/>
          <w:sz w:val="40"/>
          <w:szCs w:val="40"/>
          <w:rtl w:val="0"/>
        </w:rPr>
        <w:t xml:space="preserve">6. Arquitetura do Repositório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pBdr>
          <w:bottom w:color="1a73e8" w:space="4" w:sz="6" w:val="single"/>
        </w:pBd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3e8"/>
          <w:sz w:val="30"/>
          <w:szCs w:val="30"/>
          <w:rtl w:val="0"/>
        </w:rPr>
        <w:t xml:space="preserve">6.1 Estrutura de Pastas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2640" w:space="0" w:sz="4" w:val="single"/>
              <w:left w:color="1e2640" w:space="0" w:sz="4" w:val="single"/>
              <w:bottom w:color="1e2640" w:space="0" w:sz="4" w:val="single"/>
              <w:right w:color="1e2640" w:space="0" w:sz="4" w:val="single"/>
            </w:tcBorders>
            <w:shd w:fill="0d1117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analogOS/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ababf"/>
                <w:sz w:val="20"/>
                <w:szCs w:val="20"/>
                <w:rtl w:val="0"/>
              </w:rPr>
              <w:t xml:space="preserve">├── analog_core/                  # Framework base — primitivas puras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ababf"/>
                <w:sz w:val="20"/>
                <w:szCs w:val="20"/>
                <w:rtl w:val="0"/>
              </w:rPr>
              <w:t xml:space="preserve">│   ├── __init__.py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ababf"/>
                <w:sz w:val="20"/>
                <w:szCs w:val="20"/>
                <w:rtl w:val="0"/>
              </w:rPr>
              <w:t xml:space="preserve">│   ├── primitives/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ababf"/>
                <w:sz w:val="20"/>
                <w:szCs w:val="20"/>
                <w:rtl w:val="0"/>
              </w:rPr>
              <w:t xml:space="preserve">│   │   ├── scan.py               # scan() universal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ababf"/>
                <w:sz w:val="20"/>
                <w:szCs w:val="20"/>
                <w:rtl w:val="0"/>
              </w:rPr>
              <w:t xml:space="preserve">│   │   ├── broadcast.py          # broadcast() com falloff configurável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ababf"/>
                <w:sz w:val="20"/>
                <w:szCs w:val="20"/>
                <w:rtl w:val="0"/>
              </w:rPr>
              <w:t xml:space="preserve">│   │   ├── candidate.py          # candidate() + threshold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ababf"/>
                <w:sz w:val="20"/>
                <w:szCs w:val="20"/>
                <w:rtl w:val="0"/>
              </w:rPr>
              <w:t xml:space="preserve">│   │   ├── propagate.py          # propagate() com raio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ababf"/>
                <w:sz w:val="20"/>
                <w:szCs w:val="20"/>
                <w:rtl w:val="0"/>
              </w:rPr>
              <w:t xml:space="preserve">│   │   └── compose.py            # compose() multi-modo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ababf"/>
                <w:sz w:val="20"/>
                <w:szCs w:val="20"/>
                <w:rtl w:val="0"/>
              </w:rPr>
              <w:t xml:space="preserve">│   ├── entity.py                 # classe base Entity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ababf"/>
                <w:sz w:val="20"/>
                <w:szCs w:val="20"/>
                <w:rtl w:val="0"/>
              </w:rPr>
              <w:t xml:space="preserve">│   └── pipeline.py              # Pipeline: encadeia as 5 primitivas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ababf"/>
                <w:sz w:val="20"/>
                <w:szCs w:val="20"/>
                <w:rtl w:val="0"/>
              </w:rPr>
              <w:t xml:space="preserve">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ababf"/>
                <w:sz w:val="20"/>
                <w:szCs w:val="20"/>
                <w:rtl w:val="0"/>
              </w:rPr>
              <w:t xml:space="preserve">├── domains/                      # Instâncias por domínio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ababf"/>
                <w:sz w:val="20"/>
                <w:szCs w:val="20"/>
                <w:rtl w:val="0"/>
              </w:rPr>
              <w:t xml:space="preserve">│   ├── analog_attention/         # ML / Transformers  ← v0.1.0 atual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ababf"/>
                <w:sz w:val="20"/>
                <w:szCs w:val="20"/>
                <w:rtl w:val="0"/>
              </w:rPr>
              <w:t xml:space="preserve">│   ├── analog_neuro/             # Redes Neurais Biológicas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ababf"/>
                <w:sz w:val="20"/>
                <w:szCs w:val="20"/>
                <w:rtl w:val="0"/>
              </w:rPr>
              <w:t xml:space="preserve">│   ├── analog_market/            # Mercados Financeiros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ababf"/>
                <w:sz w:val="20"/>
                <w:szCs w:val="20"/>
                <w:rtl w:val="0"/>
              </w:rPr>
              <w:t xml:space="preserve">│   ├── analog_immune/            # Sistema Imunológico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ababf"/>
                <w:sz w:val="20"/>
                <w:szCs w:val="20"/>
                <w:rtl w:val="0"/>
              </w:rPr>
              <w:t xml:space="preserve">│   └── analog_blockchain/        # Consenso Distribuído  ← em paralelo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ababf"/>
                <w:sz w:val="20"/>
                <w:szCs w:val="20"/>
                <w:rtl w:val="0"/>
              </w:rPr>
              <w:t xml:space="preserve">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ababf"/>
                <w:sz w:val="20"/>
                <w:szCs w:val="20"/>
                <w:rtl w:val="0"/>
              </w:rPr>
              <w:t xml:space="preserve">├── extensions/                   # Integrações com frameworks externos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ababf"/>
                <w:sz w:val="20"/>
                <w:szCs w:val="20"/>
                <w:rtl w:val="0"/>
              </w:rPr>
              <w:t xml:space="preserve">│   ├── torch/                    # analogOS + PyTorch tensors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ababf"/>
                <w:sz w:val="20"/>
                <w:szCs w:val="20"/>
                <w:rtl w:val="0"/>
              </w:rPr>
              <w:t xml:space="preserve">│   └── jax/                      # analogOS + JAX/Flax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ababf"/>
                <w:sz w:val="20"/>
                <w:szCs w:val="20"/>
                <w:rtl w:val="0"/>
              </w:rPr>
              <w:t xml:space="preserve">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ababf"/>
                <w:sz w:val="20"/>
                <w:szCs w:val="20"/>
                <w:rtl w:val="0"/>
              </w:rPr>
              <w:t xml:space="preserve">├── visualizations/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ababf"/>
                <w:sz w:val="20"/>
                <w:szCs w:val="20"/>
                <w:rtl w:val="0"/>
              </w:rPr>
              <w:t xml:space="preserve">│   └── classroom_sim.html        # Simulação interativa de atenção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ababf"/>
                <w:sz w:val="20"/>
                <w:szCs w:val="20"/>
                <w:rtl w:val="0"/>
              </w:rPr>
              <w:t xml:space="preserve">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ababf"/>
                <w:sz w:val="20"/>
                <w:szCs w:val="20"/>
                <w:rtl w:val="0"/>
              </w:rPr>
              <w:t xml:space="preserve">├── tests/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ababf"/>
                <w:sz w:val="20"/>
                <w:szCs w:val="20"/>
                <w:rtl w:val="0"/>
              </w:rPr>
              <w:t xml:space="preserve">│   ├── test_primitives.py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ababf"/>
                <w:sz w:val="20"/>
                <w:szCs w:val="20"/>
                <w:rtl w:val="0"/>
              </w:rPr>
              <w:t xml:space="preserve">│   └── test_domains.py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ababf"/>
                <w:sz w:val="20"/>
                <w:szCs w:val="20"/>
                <w:rtl w:val="0"/>
              </w:rPr>
              <w:t xml:space="preserve">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ababf"/>
                <w:sz w:val="20"/>
                <w:szCs w:val="20"/>
                <w:rtl w:val="0"/>
              </w:rPr>
              <w:t xml:space="preserve">├── docs/                         # Este documento e derivados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ababf"/>
                <w:sz w:val="20"/>
                <w:szCs w:val="20"/>
                <w:rtl w:val="0"/>
              </w:rPr>
              <w:t xml:space="preserve">├── README.md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ababf"/>
                <w:sz w:val="20"/>
                <w:szCs w:val="20"/>
                <w:rtl w:val="0"/>
              </w:rPr>
              <w:t xml:space="preserve">├── LICENSE                       # GPL-3.0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ababf"/>
                <w:sz w:val="20"/>
                <w:szCs w:val="20"/>
                <w:rtl w:val="0"/>
              </w:rPr>
              <w:t xml:space="preserve">└── pyproject.toml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pBdr>
          <w:bottom w:color="1a73e8" w:space="4" w:sz="6" w:val="single"/>
        </w:pBd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3e8"/>
          <w:sz w:val="30"/>
          <w:szCs w:val="30"/>
          <w:rtl w:val="0"/>
        </w:rPr>
        <w:t xml:space="preserve">6.2 Interface da Pipeline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2640" w:space="0" w:sz="4" w:val="single"/>
              <w:left w:color="1e2640" w:space="0" w:sz="4" w:val="single"/>
              <w:bottom w:color="1e2640" w:space="0" w:sz="4" w:val="single"/>
              <w:right w:color="1e2640" w:space="0" w:sz="4" w:val="single"/>
            </w:tcBorders>
            <w:shd w:fill="0d1117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from analog_core import Pipeline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e7681"/>
                <w:sz w:val="20"/>
                <w:szCs w:val="20"/>
                <w:rtl w:val="0"/>
              </w:rPr>
              <w:t xml:space="preserve"># Qualquer domínio usa a mesma interface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pipeline = Pipeline(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    scan       = scan_fn,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    broadcast  = broadcast_fn,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    candidate  = candidate_fn,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    propagate  = propagate_fn,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    compose    = compose_fn,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20"/>
                <w:szCs w:val="20"/>
                <w:rtl w:val="0"/>
              </w:rPr>
              <w:t xml:space="preserve">result = pipeline.run(source=input_signal, entities=token_list)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e7681"/>
                <w:sz w:val="20"/>
                <w:szCs w:val="20"/>
                <w:rtl w:val="0"/>
              </w:rPr>
              <w:t xml:space="preserve"># analog-attention: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e7681"/>
                <w:sz w:val="20"/>
                <w:szCs w:val="20"/>
                <w:rtl w:val="0"/>
              </w:rPr>
              <w:t xml:space="preserve"># result = pipeline.run(source=query, entities=tokens)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e7681"/>
                <w:sz w:val="20"/>
                <w:szCs w:val="20"/>
                <w:rtl w:val="0"/>
              </w:rPr>
              <w:t xml:space="preserve"># analog-blockchain: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e7681"/>
                <w:sz w:val="20"/>
                <w:szCs w:val="20"/>
                <w:rtl w:val="0"/>
              </w:rPr>
              <w:t xml:space="preserve"># result = pipeline.run(source=proposed_block, entities=validators)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117"/>
          <w:sz w:val="40"/>
          <w:szCs w:val="40"/>
          <w:rtl w:val="0"/>
        </w:rPr>
        <w:t xml:space="preserve">7.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117"/>
          <w:sz w:val="24"/>
          <w:szCs w:val="24"/>
          <w:rtl w:val="0"/>
        </w:rPr>
        <w:t xml:space="preserve">v0.1.0 — Fundação  (atual)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analog_core: primitivas base em Python puro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domains/analog_attention: primeira instância implementada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Simulação visual HTML interativa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Documentação de arquitetura (este documento)</w:t>
      </w:r>
    </w:p>
    <w:p w:rsidR="00000000" w:rsidDel="00000000" w:rsidP="00000000" w:rsidRDefault="00000000" w:rsidRPr="00000000" w14:paraId="0000014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117"/>
          <w:sz w:val="24"/>
          <w:szCs w:val="24"/>
          <w:rtl w:val="0"/>
        </w:rPr>
        <w:t xml:space="preserve">v0.2.0 — Core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scan() explícito com coordinate_map como estrutura de dados formal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broadcast() com 3 modos de falloff configuráveis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candidate() com threshold como parâmetro de primeira classe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propagate() com raio de vizinhança — elimina O(n²)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compose() com 4 modos: weighted_sum, vote, top_k, concat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Pipeline class encadeando as 5 primitivas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Testes unitários completos</w:t>
      </w:r>
    </w:p>
    <w:p w:rsidR="00000000" w:rsidDel="00000000" w:rsidP="00000000" w:rsidRDefault="00000000" w:rsidRPr="00000000" w14:paraId="0000014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117"/>
          <w:sz w:val="24"/>
          <w:szCs w:val="24"/>
          <w:rtl w:val="0"/>
        </w:rPr>
        <w:t xml:space="preserve">v0.3.0 — Domínios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domains/analog_blockchain — em desenvolvimento paralelo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domains/analog_neuro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domains/analog_market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domains/analog_immune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Benchmarks comparativos entre domínios</w:t>
      </w:r>
    </w:p>
    <w:p w:rsidR="00000000" w:rsidDel="00000000" w:rsidP="00000000" w:rsidRDefault="00000000" w:rsidRPr="00000000" w14:paraId="0000015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117"/>
          <w:sz w:val="24"/>
          <w:szCs w:val="24"/>
          <w:rtl w:val="0"/>
        </w:rPr>
        <w:t xml:space="preserve">v0.4.0 — Integrações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extensions/torch — primitivas como operações sobre tensores PyTorch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extensions/jax — equivalente JAX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Benchmark analog-attention vs dot-product attention em NLP</w:t>
      </w:r>
    </w:p>
    <w:p w:rsidR="00000000" w:rsidDel="00000000" w:rsidP="00000000" w:rsidRDefault="00000000" w:rsidRPr="00000000" w14:paraId="0000015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117"/>
          <w:sz w:val="24"/>
          <w:szCs w:val="24"/>
          <w:rtl w:val="0"/>
        </w:rPr>
        <w:t xml:space="preserve">v1.0.0 — PyPI + Paper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analogos — publicação no PyPI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estável, versionada e documentada no ReadTheDocs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Paper técnico: formalização matemática das primitivas e resultados empíricos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analogOS como framework citable na literatura de sistemas</w:t>
      </w:r>
    </w:p>
    <w:p w:rsidR="00000000" w:rsidDel="00000000" w:rsidP="00000000" w:rsidRDefault="00000000" w:rsidRPr="00000000" w14:paraId="00000161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117"/>
          <w:sz w:val="40"/>
          <w:szCs w:val="40"/>
          <w:rtl w:val="0"/>
        </w:rPr>
        <w:t xml:space="preserve">8. Fundamento Teórico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pBdr>
          <w:bottom w:color="1a73e8" w:space="4" w:sz="6" w:val="single"/>
        </w:pBd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3e8"/>
          <w:sz w:val="30"/>
          <w:szCs w:val="30"/>
          <w:rtl w:val="0"/>
        </w:rPr>
        <w:t xml:space="preserve">8.1 Por Que Analogia é Primitiva, Não Metáfora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uso convencional de analogia em computação é didático: explica um conceito difícil usando um domínio familiar e descarta a analogia depois. analogOS inverte esse fluxo.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proposição central é: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73e8"/>
          <w:sz w:val="22"/>
          <w:szCs w:val="22"/>
          <w:rtl w:val="0"/>
        </w:rPr>
        <w:t xml:space="preserve">a estrutura da analogia é a estrutura do sistema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O sistema imunológico não é 'parecido com' um mecanismo de atenção. Ambos são instâncias do mesmo padrão formal: scan → broadcast → candidate → propagate → compose.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pBdr>
          <w:bottom w:color="1a73e8" w:space="4" w:sz="6" w:val="single"/>
        </w:pBd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3e8"/>
          <w:sz w:val="30"/>
          <w:szCs w:val="30"/>
          <w:rtl w:val="0"/>
        </w:rPr>
        <w:t xml:space="preserve">8.2 Gap na Literatura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Trabalhos existentes sobre analogia em computação tratam o tema como: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Analogical reasoning — busca de similaridade estrutural entre domínios (Gentner, 1983)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 engineering — uso de analogia para melhorar respostas de LLMs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Didática computacional — analogias para ensinar algoritmos</w:t>
      </w:r>
    </w:p>
    <w:p w:rsidR="00000000" w:rsidDel="00000000" w:rsidP="00000000" w:rsidRDefault="00000000" w:rsidRPr="00000000" w14:paraId="0000016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que não existe na literatura é a formalização de analogia como primitiva programável reutilizável — um operador que pode ser instanciado em qualquer domínio sem reescrever a lógica central.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0fdf4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1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a34a"/>
                <w:sz w:val="21"/>
                <w:szCs w:val="21"/>
                <w:rtl w:val="0"/>
              </w:rPr>
              <w:t xml:space="preserve">Contribuição Original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analogOS é a primeira formalização de analogia estruturada como framework de software: um conjunto de operadores universais (scan, broadcast, candidate, propagate, compose) que captura o padrão de propagação de informação em qualquer sistema complexo, tornando implementações de domínios diferentes instâncias do mesmo código.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117"/>
          <w:sz w:val="40"/>
          <w:szCs w:val="40"/>
          <w:rtl w:val="0"/>
        </w:rPr>
        <w:t xml:space="preserve">9. Licença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analogOS é distribuído sob GPL-3.0. Uso, modificação e redistribuição são permitidos. Distribuições de versões modificadas devem manter a mesma licença. Código-fonte deve permanecer aberto.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4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0"/>
        </w:rPr>
        <w:t xml:space="preserve">analogOS  ·  Analogia como Primitiva Programável  ·  v0.1.0  ·  GPL-3.0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0d9488"/>
          <w:sz w:val="20"/>
          <w:szCs w:val="20"/>
          <w:rtl w:val="0"/>
        </w:rPr>
        <w:t xml:space="preserve">"O padrão estava sempre lá. Só precisava de um nome."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9">
    <w:pPr>
      <w:jc w:val="center"/>
      <w:rPr/>
    </w:pPr>
    <w:r w:rsidDel="00000000" w:rsidR="00000000" w:rsidRPr="00000000">
      <w:rPr>
        <w:rFonts w:ascii="Arial" w:cs="Arial" w:eastAsia="Arial" w:hAnsi="Arial"/>
        <w:color w:val="6b7280"/>
        <w:sz w:val="17"/>
        <w:szCs w:val="17"/>
        <w:rtl w:val="0"/>
      </w:rPr>
      <w:t xml:space="preserve">analogOS  ·  Framework de Analogia Programável  ·  GPL-3.0  ·  p.</w:t>
    </w:r>
    <w:r w:rsidDel="00000000" w:rsidR="00000000" w:rsidRPr="00000000">
      <w:rPr>
        <w:rFonts w:ascii="Arial" w:cs="Arial" w:eastAsia="Arial" w:hAnsi="Arial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d1117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73e8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d1117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