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vbaProject.bin" ContentType="application/vnd.ms-office.vbaProject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"/>
        <w:shd w:fill="auto" w:val="clear"/>
        <w:spacing w:lineRule="auto" w:line="360"/>
        <w:ind w:left="4680" w:right="-360" w:hanging="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 xml:space="preserve">УТВЕРЖДАЮ </w:t>
      </w:r>
    </w:p>
    <w:p>
      <w:pPr>
        <w:pStyle w:val="22"/>
        <w:shd w:fill="auto" w:val="clear"/>
        <w:spacing w:lineRule="auto" w:line="360"/>
        <w:ind w:left="4678" w:right="-357" w:hanging="0"/>
        <w:rPr>
          <w:rFonts w:ascii="Times New Roman" w:hAnsi="Times New Roman" w:cs="Times New Roman"/>
          <w:spacing w:val="0"/>
          <w:lang w:val="ru-RU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 xml:space="preserve">Проректор </w:t>
      </w:r>
      <w:r>
        <w:rPr>
          <w:rFonts w:cs="Times New Roman" w:ascii="Times New Roman" w:hAnsi="Times New Roman"/>
          <w:spacing w:val="0"/>
          <w:sz w:val="24"/>
          <w:szCs w:val="24"/>
          <w:lang w:val="ru-RU"/>
        </w:rPr>
        <w:t xml:space="preserve"> по учебной работе</w:t>
      </w:r>
    </w:p>
    <w:p>
      <w:pPr>
        <w:pStyle w:val="22"/>
        <w:shd w:fill="auto" w:val="clear"/>
        <w:tabs>
          <w:tab w:val="left" w:pos="7749" w:leader="underscore"/>
        </w:tabs>
        <w:spacing w:lineRule="auto" w:line="360"/>
        <w:ind w:left="4680" w:right="-360" w:hanging="0"/>
        <w:jc w:val="both"/>
        <w:rPr>
          <w:rFonts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>_______________________</w:t>
      </w:r>
      <w:r>
        <w:rPr>
          <w:rFonts w:eastAsia="Lucida Sans Unicode" w:cs="Times New Roman" w:ascii="Times New Roman" w:hAnsi="Times New Roman"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4"/>
          <w:lang w:val="ru-RU"/>
        </w:rPr>
        <w:t>Е.С.Бирюков</w:t>
      </w:r>
    </w:p>
    <w:p>
      <w:pPr>
        <w:pStyle w:val="Normal"/>
        <w:spacing w:lineRule="auto" w:line="360"/>
        <w:ind w:left="4680" w:right="-360" w:hanging="0"/>
        <w:rPr>
          <w:sz w:val="24"/>
          <w:lang w:eastAsia="ar-SA"/>
        </w:rPr>
      </w:pPr>
      <w:r>
        <w:rPr>
          <w:rFonts w:cs="Times New Roman" w:ascii="Times New Roman" w:hAnsi="Times New Roman"/>
          <w:sz w:val="24"/>
        </w:rPr>
        <w:t>«______»___________________2016г.</w:t>
      </w:r>
    </w:p>
    <w:p>
      <w:pPr>
        <w:pStyle w:val="Normal"/>
        <w:spacing w:lineRule="auto" w:line="360"/>
        <w:ind w:left="4680" w:right="-360" w:hanging="0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eastAsia="ar-SA"/>
        </w:rPr>
      </w:pPr>
      <w:bookmarkStart w:id="0" w:name="content_holder"/>
      <w:bookmarkEnd w:id="0"/>
      <w:r>
        <w:rPr>
          <w:rFonts w:cs="Times New Roman" w:ascii="Times New Roman" w:hAnsi="Times New Roman"/>
          <w:sz w:val="32"/>
          <w:szCs w:val="32"/>
          <w:lang w:eastAsia="ar-SA"/>
        </w:rPr>
        <w:t>Рабочая программа дисциплины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eastAsia="ar-SA"/>
        </w:rPr>
      </w:pPr>
      <w:r>
        <w:rPr>
          <w:rFonts w:cs="Times New Roman" w:ascii="Times New Roman" w:hAnsi="Times New Roman"/>
          <w:sz w:val="32"/>
          <w:szCs w:val="32"/>
          <w:lang w:eastAsia="ar-SA"/>
        </w:rPr>
      </w:r>
    </w:p>
    <w:p>
      <w:pPr>
        <w:pStyle w:val="Normal"/>
        <w:autoSpaceDE w:val="false"/>
        <w:jc w:val="center"/>
        <w:rPr/>
      </w:pPr>
      <w:r>
        <w:rPr>
          <w:rFonts w:cs="Times New Roman" w:ascii="Times New Roman" w:hAnsi="Times New Roman"/>
          <w:b/>
          <w:bCs/>
          <w:iCs/>
          <w:sz w:val="52"/>
          <w:szCs w:val="52"/>
        </w:rPr>
        <w:t>Архитектура ЭВМ и микропроцессорные системы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bCs/>
          <w:i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iCs/>
          <w:sz w:val="40"/>
          <w:szCs w:val="40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40"/>
          <w:szCs w:val="40"/>
          <w:lang w:eastAsia="ar-SA"/>
        </w:rPr>
      </w:pPr>
      <w:r>
        <w:rPr>
          <w:rFonts w:cs="Times New Roman" w:ascii="Times New Roman" w:hAnsi="Times New Roman"/>
          <w:sz w:val="40"/>
          <w:szCs w:val="40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09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03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 xml:space="preserve">01 </w:t>
      </w:r>
      <w:r>
        <w:rPr>
          <w:rFonts w:cs="Times New Roman" w:ascii="Times New Roman" w:hAnsi="Times New Roman"/>
          <w:b/>
          <w:sz w:val="28"/>
          <w:szCs w:val="28"/>
          <w:lang w:eastAsia="ar-SA"/>
        </w:rPr>
        <w:t xml:space="preserve"> Информатика и вычислительная техника 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>Присваиваемая квалификация (степень)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бакалавр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Форма обучения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Очная, заочная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lang w:eastAsia="ar-SA"/>
        </w:rPr>
        <w:t>Год набора -2014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Челябинск 2016г.</w:t>
      </w:r>
      <w:r>
        <w:br w:type="page"/>
      </w:r>
    </w:p>
    <w:p>
      <w:pPr>
        <w:pStyle w:val="Normal"/>
        <w:tabs>
          <w:tab w:val="left" w:pos="0" w:leader="none"/>
        </w:tabs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Рабочая программа дисциплины согласована: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Cs w:val="20"/>
          <w:lang w:eastAsia="ar-SA"/>
        </w:rPr>
      </w:pPr>
      <w:r>
        <w:rPr>
          <w:rFonts w:eastAsia="Times New Roman" w:cs="Times New Roman" w:ascii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Протокол заседания № __  от «___»_____________  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ИИТ                               ___________________________        А.В. Мельников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Секретарь Ученого совета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ИИТ                                ___________________________      Д.С. Ботов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информационных технологий и экономической информатики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Протокол заседания №__ от «___»___________  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Заведующий  кафедрой   ИТиЭИ               ______________      Ю.В.Петриченко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 xml:space="preserve">Рабочая программа составлена в соответствии с требованиями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Автор (составитель)                                  _____________  ______________--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/>
        <w:suppressAutoHyphens w:val="false"/>
        <w:jc w:val="both"/>
        <w:rPr/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ar-SA"/>
        </w:rPr>
        <w:t xml:space="preserve">Структура рабочей  программы дисциплины соответствует приказу ректора от 10 июня 2014г. № 901-2 «Об утверждении шаблонов образовательной программы высшего образования, рабочей программы дисциплины (модуля), программы практики и структуры УМК»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i/>
          <w:i/>
          <w:kern w:val="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left" w:pos="0" w:leader="none"/>
        </w:tabs>
        <w:rPr>
          <w:lang w:eastAsia="ar-SA"/>
        </w:rPr>
      </w:pPr>
      <w:r>
        <w:rPr>
          <w:lang w:eastAsia="ar-SA"/>
        </w:rPr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Начальник управления </w:t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cs="Times New Roman"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 w:eastAsia="ar-SA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  <w:lang w:eastAsia="ar-SA"/>
        </w:rPr>
        <w:t xml:space="preserve"> ____________  С.П. Еремеева</w:t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>«____»__________ 20</w:t>
      </w:r>
      <w:r>
        <w:rPr>
          <w:rFonts w:cs="Times New Roman" w:ascii="Times New Roman" w:hAnsi="Times New Roman"/>
          <w:sz w:val="28"/>
          <w:szCs w:val="28"/>
          <w:lang w:val="ru-RU" w:eastAsia="ar-SA"/>
        </w:rPr>
        <w:t xml:space="preserve">16 </w:t>
      </w:r>
      <w:r>
        <w:rPr>
          <w:rFonts w:cs="Times New Roman" w:ascii="Times New Roman" w:hAnsi="Times New Roman"/>
          <w:sz w:val="28"/>
          <w:szCs w:val="28"/>
          <w:lang w:eastAsia="ar-SA"/>
        </w:rPr>
        <w:t>г.</w:t>
      </w:r>
      <w:r>
        <w:br w:type="page"/>
      </w:r>
    </w:p>
    <w:p>
      <w:pPr>
        <w:pStyle w:val="Normal"/>
        <w:tabs>
          <w:tab w:val="left" w:pos="0" w:leader="none"/>
        </w:tabs>
        <w:jc w:val="center"/>
        <w:rPr>
          <w:b/>
          <w:b/>
          <w:sz w:val="24"/>
          <w:szCs w:val="24"/>
          <w:lang w:val="ru-RU" w:eastAsia="ar-SA"/>
        </w:rPr>
      </w:pPr>
      <w:r>
        <w:rPr>
          <w:b/>
          <w:sz w:val="24"/>
          <w:szCs w:val="24"/>
          <w:lang w:val="ru-RU"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Содержание</w:t>
      </w:r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r>
        <w:fldChar w:fldCharType="begin"/>
      </w:r>
      <w:r>
        <w:rPr>
          <w:sz w:val="24"/>
          <w:kern w:val="0"/>
          <w:rFonts w:eastAsia="Times New Roman" w:cs="Times New Roman" w:ascii="Times New Roman" w:hAnsi="Times New Roman"/>
        </w:rPr>
        <w:instrText> TOC \o "1-3" \h \z \u </w:instrText>
      </w:r>
      <w:r>
        <w:rPr>
          <w:sz w:val="24"/>
          <w:kern w:val="0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kern w:val="0"/>
          <w:sz w:val="24"/>
          <w:lang w:val="en-US" w:eastAsia="en-US"/>
        </w:rPr>
      </w:r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66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1.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 xml:space="preserve"> </w:t>
        </w:r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Вводная часть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67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1.1.</w:t>
        </w:r>
        <w:r>
          <w:rPr>
            <w:rStyle w:val="IndexLink"/>
            <w:rFonts w:eastAsia="Times New Roman" w:cs="Times New Roman" w:ascii="Times New Roman" w:hAnsi="Times New Roman"/>
            <w:kern w:val="0"/>
            <w:sz w:val="24"/>
            <w:lang w:val="en-US" w:eastAsia="en-US"/>
          </w:rPr>
          <w:tab/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Цели и задачи освоения учебной дисциплины</w:t>
          <w:tab/>
          <w:t>4</w:t>
        </w:r>
      </w:hyperlink>
    </w:p>
    <w:p>
      <w:pPr>
        <w:pStyle w:val="Contents2"/>
        <w:tabs>
          <w:tab w:val="left" w:pos="880" w:leader="none"/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68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1.2.</w:t>
        </w:r>
        <w:r>
          <w:rPr>
            <w:rStyle w:val="IndexLink"/>
            <w:rFonts w:eastAsia="Times New Roman" w:cs="Times New Roman" w:ascii="Times New Roman" w:hAnsi="Times New Roman"/>
            <w:kern w:val="0"/>
            <w:sz w:val="24"/>
            <w:lang w:val="en-US" w:eastAsia="en-US"/>
          </w:rPr>
          <w:tab/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Место учебной дисциплины в структуре образовательной программы</w:t>
          <w:tab/>
          <w:t>4</w:t>
        </w:r>
      </w:hyperlink>
    </w:p>
    <w:p>
      <w:pPr>
        <w:pStyle w:val="Contents2"/>
        <w:tabs>
          <w:tab w:val="left" w:pos="880" w:leader="none"/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69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1.3.</w:t>
        </w:r>
        <w:r>
          <w:rPr>
            <w:rStyle w:val="IndexLink"/>
            <w:rFonts w:eastAsia="Times New Roman" w:cs="Times New Roman" w:ascii="Times New Roman" w:hAnsi="Times New Roman"/>
            <w:kern w:val="0"/>
            <w:sz w:val="24"/>
            <w:lang w:val="en-US" w:eastAsia="en-US"/>
          </w:rPr>
          <w:tab/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Перечень планируемых результатов обучения, соотнесенных с планируемыми результатами освоения образовательной программы</w:t>
          <w:tab/>
          <w:t>4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0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2. Структура и содержание учебной дисциплины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5</w:t>
        </w:r>
      </w:hyperlink>
    </w:p>
    <w:p>
      <w:pPr>
        <w:pStyle w:val="Contents2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1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  <w:tab/>
          <w:t>5</w:t>
        </w:r>
      </w:hyperlink>
    </w:p>
    <w:p>
      <w:pPr>
        <w:pStyle w:val="Contents2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2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<w:tab/>
          <w:t>6</w:t>
        </w:r>
      </w:hyperlink>
    </w:p>
    <w:p>
      <w:pPr>
        <w:pStyle w:val="Contents2"/>
        <w:tabs>
          <w:tab w:val="right" w:pos="9170" w:leader="dot"/>
        </w:tabs>
        <w:rPr>
          <w:rFonts w:ascii="Times New Roman" w:hAnsi="Times New Roman" w:cs="Times New Roman"/>
          <w:sz w:val="24"/>
          <w:lang w:val="en-US" w:eastAsia="en-US"/>
        </w:rPr>
      </w:pPr>
      <w:hyperlink w:anchor="__RefHeading___Toc413685373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2.2.1 Лекции</w:t>
          <w:tab/>
          <w:t>6</w:t>
        </w:r>
      </w:hyperlink>
    </w:p>
    <w:p>
      <w:pPr>
        <w:pStyle w:val="Subtitle"/>
        <w:jc w:val="left"/>
        <w:rPr/>
      </w:pPr>
      <w:r>
        <w:rPr>
          <w:rFonts w:cs="Times New Roman" w:ascii="Times New Roman" w:hAnsi="Times New Roman"/>
          <w:lang w:val="ru-RU" w:eastAsia="en-US"/>
        </w:rPr>
        <w:t xml:space="preserve">    </w:t>
      </w:r>
      <w:r>
        <w:rPr>
          <w:rFonts w:cs="Times New Roman" w:ascii="Times New Roman" w:hAnsi="Times New Roman"/>
          <w:lang w:val="en-US" w:eastAsia="en-US"/>
        </w:rPr>
        <w:t>2.2.2 Лабораторные работы</w:t>
      </w:r>
      <w:r>
        <w:rPr>
          <w:rFonts w:cs="Times New Roman" w:ascii="Times New Roman" w:hAnsi="Times New Roman"/>
          <w:lang w:val="ru-RU" w:eastAsia="en-US"/>
        </w:rPr>
        <w:t xml:space="preserve">                                                                                                    8</w:t>
      </w:r>
    </w:p>
    <w:p>
      <w:pPr>
        <w:pStyle w:val="Contents2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4"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>2.2.3 Практические занятия/Семинары</w:t>
          <w:tab/>
          <w:t>9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5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3. Перечень учебно-методического обеспечения для самостоятельной работы обучающихся по дисциплине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10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6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4.Фонд оценочных средств для проведения промежуточной аттестации обучающихся по дисциплине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12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7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5.Перечень основной и дополнительной учебной литературы, необходимой для освоения дисциплины (модуля)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17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8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19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79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7. Методические указания для обучающихся по освоению дисциплины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19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80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21</w:t>
        </w:r>
      </w:hyperlink>
    </w:p>
    <w:p>
      <w:pPr>
        <w:pStyle w:val="Contents1"/>
        <w:tabs>
          <w:tab w:val="right" w:pos="9170" w:leader="dot"/>
        </w:tabs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hyperlink w:anchor="__RefHeading___Toc413685381">
        <w:r>
          <w:rPr>
            <w:rStyle w:val="IndexLink"/>
            <w:rFonts w:cs="Times New Roman" w:ascii="Times New Roman" w:hAnsi="Times New Roman"/>
            <w:b/>
            <w:sz w:val="24"/>
            <w:lang w:val="en-US" w:eastAsia="en-US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>
          <w:rPr>
            <w:rStyle w:val="IndexLink"/>
            <w:rFonts w:cs="Times New Roman" w:ascii="Times New Roman" w:hAnsi="Times New Roman"/>
            <w:sz w:val="24"/>
            <w:lang w:val="en-US" w:eastAsia="en-US"/>
          </w:rPr>
          <w:tab/>
          <w:t>21</w:t>
        </w:r>
      </w:hyperlink>
      <w:r>
        <w:rPr>
          <w:rStyle w:val="IndexLink"/>
          <w:sz w:val="24"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lang w:val="en-US" w:eastAsia="en-US"/>
        </w:rPr>
      </w:pPr>
      <w:r>
        <w:rPr>
          <w:rFonts w:eastAsia="Times New Roman" w:cs="Times New Roman" w:ascii="Times New Roman" w:hAnsi="Times New Roman"/>
          <w:kern w:val="0"/>
          <w:sz w:val="24"/>
          <w:lang w:val="en-US" w:eastAsia="en-US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_RefHeading___Toc413685366"/>
      <w:bookmarkEnd w:id="1"/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Вводная часть</w:t>
      </w:r>
    </w:p>
    <w:p>
      <w:pPr>
        <w:pStyle w:val="Subtitle"/>
        <w:numPr>
          <w:ilvl w:val="1"/>
          <w:numId w:val="12"/>
        </w:numPr>
        <w:rPr>
          <w:rFonts w:ascii="Times New Roman" w:hAnsi="Times New Roman" w:cs="Times New Roman"/>
        </w:rPr>
      </w:pPr>
      <w:bookmarkStart w:id="2" w:name="__RefHeading___Toc413685367"/>
      <w:bookmarkEnd w:id="2"/>
      <w:r>
        <w:rPr>
          <w:rFonts w:cs="Times New Roman" w:ascii="Times New Roman" w:hAnsi="Times New Roman"/>
        </w:rPr>
        <w:t>Цели и задачи освоения учебной дисциплины</w:t>
      </w:r>
    </w:p>
    <w:p>
      <w:pPr>
        <w:pStyle w:val="Normal"/>
        <w:suppressAutoHyphens w:val="false"/>
        <w:autoSpaceDE w:val="false"/>
        <w:ind w:firstLine="680"/>
        <w:jc w:val="both"/>
        <w:rPr>
          <w:rFonts w:ascii="Times New Roman" w:hAnsi="Times New Roman" w:eastAsia="TimesNewRomanPSMT;MS Mincho" w:cs="Times New Roman"/>
          <w:sz w:val="24"/>
        </w:rPr>
      </w:pPr>
      <w:r>
        <w:rPr>
          <w:rFonts w:eastAsia="TimesNewRomanPSMT;MS Mincho" w:cs="Times New Roman" w:ascii="Times New Roman" w:hAnsi="Times New Roman"/>
          <w:sz w:val="24"/>
        </w:rPr>
      </w:r>
    </w:p>
    <w:p>
      <w:pPr>
        <w:pStyle w:val="Normal"/>
        <w:ind w:firstLine="68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Формирование у будущих специалистов теоретических знаний и практических навыков по использованию современных электронно-вычислительных и программных средств на основе микропроцессорных систем, которые бы </w:t>
      </w:r>
      <w:r>
        <w:rPr>
          <w:rFonts w:cs="Times New Roman" w:ascii="Times New Roman" w:hAnsi="Times New Roman"/>
          <w:sz w:val="24"/>
        </w:rPr>
        <w:t>позволили программировать и использовать микропроцессоры  в системах автоматизации, сбора, передачи и обработки данных.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Smallofficial"/>
        <w:widowControl w:val="false"/>
        <w:spacing w:before="0" w:after="0"/>
        <w:ind w:firstLine="680"/>
        <w:jc w:val="both"/>
        <w:rPr>
          <w:rFonts w:eastAsia="Times New Roman"/>
          <w:spacing w:val="7"/>
          <w:highlight w:val="white"/>
          <w:lang w:val="en-US" w:eastAsia="en-US"/>
        </w:rPr>
      </w:pPr>
      <w:r>
        <w:rPr>
          <w:rFonts w:eastAsia="Times New Roman"/>
          <w:spacing w:val="7"/>
          <w:highlight w:val="white"/>
          <w:lang w:val="en-US" w:eastAsia="en-US"/>
        </w:rPr>
        <w:t>Задачи курса: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/>
      </w:pPr>
      <w:r>
        <w:rPr/>
        <w:t>Изучение архитектур и принципов работы микропроцессоров и микропроцессорных систем</w:t>
      </w:r>
      <w:r>
        <w:rPr>
          <w:rFonts w:eastAsia="Times New Roman"/>
          <w:spacing w:val="7"/>
          <w:shd w:fill="FFFFFF" w:val="clear"/>
          <w:lang w:val="en-US" w:eastAsia="en-US"/>
        </w:rPr>
        <w:t>;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  <w:spacing w:val="7"/>
          <w:highlight w:val="white"/>
          <w:lang w:val="en-US" w:eastAsia="en-US"/>
        </w:rPr>
      </w:pPr>
      <w:r>
        <w:rPr/>
        <w:t>Овладение навыков программирования микропроцессоров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  <w:spacing w:val="7"/>
          <w:highlight w:val="white"/>
          <w:lang w:val="en-US" w:eastAsia="en-US"/>
        </w:rPr>
      </w:pPr>
      <w:r>
        <w:rPr>
          <w:rFonts w:eastAsia="Times New Roman"/>
        </w:rPr>
        <w:t>Овладение методами сквозного проектирования МПС для различных применений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  <w:spacing w:val="7"/>
          <w:highlight w:val="white"/>
          <w:lang w:val="en-US" w:eastAsia="en-US"/>
        </w:rPr>
      </w:pPr>
      <w:r>
        <w:rPr>
          <w:rFonts w:eastAsia="Times New Roman"/>
        </w:rPr>
        <w:t>Приобретение практических навыков работы с различными микропроцессорными системами и средствами их программирования и отладки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</w:rPr>
      </w:pPr>
      <w:r>
        <w:rPr>
          <w:rFonts w:eastAsia="Times New Roman"/>
        </w:rPr>
        <w:t>Изучение общих принципов построения ЭВМ.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</w:rPr>
      </w:pPr>
      <w:r>
        <w:rPr>
          <w:rFonts w:eastAsia="Times New Roman"/>
        </w:rPr>
        <w:t>Изучение принципов хранения и обработки информации в ЭВМ.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</w:rPr>
      </w:pPr>
      <w:r>
        <w:rPr>
          <w:rFonts w:eastAsia="Times New Roman"/>
        </w:rPr>
        <w:t>Изучение технологий организации вычислений.</w:t>
      </w:r>
    </w:p>
    <w:p>
      <w:pPr>
        <w:pStyle w:val="Smallofficial"/>
        <w:numPr>
          <w:ilvl w:val="0"/>
          <w:numId w:val="3"/>
        </w:numPr>
        <w:spacing w:before="0" w:after="0"/>
        <w:ind w:left="0" w:firstLine="680"/>
        <w:jc w:val="both"/>
        <w:rPr>
          <w:rFonts w:eastAsia="Times New Roman"/>
        </w:rPr>
      </w:pPr>
      <w:r>
        <w:rPr>
          <w:rFonts w:eastAsia="Times New Roman"/>
        </w:rPr>
        <w:t>Изучение способов взаимодействия и передачи информации между компонентами ЭВМ.</w:t>
      </w:r>
    </w:p>
    <w:p>
      <w:pPr>
        <w:pStyle w:val="Smallofficial"/>
        <w:spacing w:before="0" w:after="0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Smallofficial"/>
        <w:spacing w:before="0" w:after="0"/>
        <w:jc w:val="both"/>
        <w:rPr>
          <w:rFonts w:eastAsia="Times New Roman"/>
          <w:spacing w:val="7"/>
          <w:highlight w:val="white"/>
          <w:lang w:val="en-US" w:eastAsia="en-US"/>
        </w:rPr>
      </w:pPr>
      <w:r>
        <w:rPr>
          <w:rFonts w:eastAsia="Times New Roman"/>
          <w:spacing w:val="7"/>
          <w:shd w:fill="FFFFFF" w:val="clear"/>
          <w:lang w:val="en-US" w:eastAsia="en-US"/>
        </w:rPr>
      </w:r>
    </w:p>
    <w:p>
      <w:pPr>
        <w:pStyle w:val="Subtitle"/>
        <w:numPr>
          <w:ilvl w:val="1"/>
          <w:numId w:val="12"/>
        </w:numPr>
        <w:rPr>
          <w:rFonts w:ascii="Times New Roman" w:hAnsi="Times New Roman" w:cs="Times New Roman"/>
          <w:lang w:val="ru-RU"/>
        </w:rPr>
      </w:pPr>
      <w:bookmarkStart w:id="3" w:name="__RefHeading___Toc413685368"/>
      <w:bookmarkEnd w:id="3"/>
      <w:r>
        <w:rPr>
          <w:rFonts w:cs="Times New Roman" w:ascii="Times New Roman" w:hAnsi="Times New Roman"/>
        </w:rPr>
        <w:t>Место учебной дисциплины в структуре образовательной программы</w:t>
      </w:r>
    </w:p>
    <w:p>
      <w:pPr>
        <w:pStyle w:val="Normal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ind w:firstLine="680"/>
        <w:jc w:val="both"/>
        <w:rPr/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bCs/>
          <w:iCs/>
          <w:sz w:val="24"/>
        </w:rPr>
        <w:t>Архитектура ЭВМ и микропроцессорные системы</w:t>
      </w:r>
      <w:r>
        <w:rPr>
          <w:rFonts w:cs="Times New Roman" w:ascii="Times New Roman" w:hAnsi="Times New Roman"/>
          <w:sz w:val="24"/>
        </w:rPr>
        <w:t>»</w:t>
      </w:r>
      <w:r>
        <w:rPr>
          <w:rFonts w:eastAsia="TimesNewRomanPSMT;MS Mincho" w:cs="Times New Roman" w:ascii="Times New Roman" w:hAnsi="Times New Roman"/>
          <w:sz w:val="24"/>
        </w:rPr>
        <w:t xml:space="preserve"> относится к обязательным дисциплинам вариативной части. </w:t>
      </w:r>
      <w:r>
        <w:rPr>
          <w:rFonts w:eastAsia="Times New Roman" w:cs="Times New Roman" w:ascii="Times New Roman" w:hAnsi="Times New Roman"/>
          <w:sz w:val="24"/>
        </w:rPr>
        <w:t>Данный курс требует от студентов наличия базовых знаний по математической логике и теории алгоритмов, дискретной математике, а также об архитектуре и программном обеспечении вычислительных систем. Знания и навыки, полученные при изучении дисциплины «</w:t>
      </w:r>
      <w:r>
        <w:rPr>
          <w:rFonts w:cs="Times New Roman" w:ascii="Times New Roman" w:hAnsi="Times New Roman"/>
          <w:bCs/>
          <w:iCs/>
          <w:sz w:val="24"/>
        </w:rPr>
        <w:t>Архитектура ЭВМ и микропроцессорные системы</w:t>
      </w:r>
      <w:r>
        <w:rPr>
          <w:rFonts w:eastAsia="Times New Roman" w:cs="Times New Roman" w:ascii="Times New Roman" w:hAnsi="Times New Roman"/>
          <w:sz w:val="24"/>
        </w:rPr>
        <w:t xml:space="preserve">», используются при изучении специальных дисциплин, дисциплин специализации, </w:t>
      </w:r>
      <w:r>
        <w:rPr>
          <w:rFonts w:cs="Times New Roman" w:ascii="Times New Roman" w:hAnsi="Times New Roman"/>
          <w:sz w:val="24"/>
        </w:rPr>
        <w:t>написании курсовых и квалификационных работ.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cs="Times New Roman" w:ascii="Times New Roman" w:hAnsi="Times New Roman"/>
          <w:sz w:val="24"/>
        </w:rPr>
        <w:t>Дисциплина изучается на 4 курсе 7 семестре.</w:t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eastAsia="Times New Roman" w:cs="Times New Roman"/>
          <w:spacing w:val="7"/>
          <w:kern w:val="0"/>
          <w:sz w:val="24"/>
          <w:szCs w:val="24"/>
          <w:highlight w:val="white"/>
          <w:lang w:val="ru-RU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zCs w:val="24"/>
          <w:shd w:fill="FFFFFF" w:val="clear"/>
          <w:lang w:val="ru-RU" w:eastAsia="en-US"/>
        </w:rPr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ubtitle"/>
        <w:numPr>
          <w:ilvl w:val="1"/>
          <w:numId w:val="12"/>
        </w:numPr>
        <w:rPr>
          <w:rFonts w:ascii="Times New Roman" w:hAnsi="Times New Roman" w:cs="Times New Roman"/>
        </w:rPr>
      </w:pPr>
      <w:bookmarkStart w:id="4" w:name="__RefHeading___Toc413685369"/>
      <w:bookmarkEnd w:id="4"/>
      <w:r>
        <w:rPr>
          <w:rFonts w:cs="Times New Roman"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  <w:t xml:space="preserve">В результате освоения дисциплины </w:t>
      </w:r>
      <w:r>
        <w:rPr>
          <w:rFonts w:cs="Times New Roman" w:ascii="Times New Roman" w:hAnsi="Times New Roman"/>
          <w:i/>
          <w:sz w:val="24"/>
        </w:rPr>
        <w:t xml:space="preserve">обучающийся должен </w:t>
      </w:r>
      <w:r>
        <w:rPr>
          <w:rFonts w:cs="Times New Roman" w:ascii="Times New Roman" w:hAnsi="Times New Roman"/>
          <w:i/>
          <w:spacing w:val="-3"/>
          <w:sz w:val="24"/>
        </w:rPr>
        <w:t xml:space="preserve">овладеть следующими </w:t>
      </w:r>
      <w:r>
        <w:rPr>
          <w:rFonts w:cs="Times New Roman" w:ascii="Times New Roman" w:hAnsi="Times New Roman"/>
          <w:bCs/>
          <w:i/>
          <w:spacing w:val="-3"/>
          <w:sz w:val="24"/>
        </w:rPr>
        <w:t xml:space="preserve">результатами обучения по дисциплине </w:t>
      </w:r>
      <w:r>
        <w:rPr>
          <w:rFonts w:cs="Times New Roman" w:ascii="Times New Roman" w:hAnsi="Times New Roman"/>
          <w:bCs/>
          <w:i/>
          <w:sz w:val="24"/>
        </w:rPr>
        <w:t>(модулю)</w:t>
      </w:r>
      <w:r>
        <w:rPr>
          <w:rFonts w:cs="Times New Roman" w:ascii="Times New Roman" w:hAnsi="Times New Roman"/>
          <w:i/>
          <w:sz w:val="24"/>
        </w:rPr>
        <w:t>:</w:t>
      </w:r>
      <w:r>
        <w:rPr>
          <w:rFonts w:cs="Times New Roman" w:ascii="Times New Roman" w:hAnsi="Times New Roman"/>
          <w:bCs/>
          <w:i/>
          <w:sz w:val="24"/>
        </w:rPr>
        <w:t xml:space="preserve"> </w:t>
      </w:r>
    </w:p>
    <w:tbl>
      <w:tblPr>
        <w:tblW w:w="5000" w:type="pct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47"/>
        <w:gridCol w:w="2629"/>
        <w:gridCol w:w="5202"/>
      </w:tblGrid>
      <w:tr>
        <w:trPr>
          <w:trHeight w:val="367" w:hRule="atLeast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освоения ОП</w:t>
            </w:r>
          </w:p>
          <w:p>
            <w:pPr>
              <w:pStyle w:val="Style26"/>
              <w:jc w:val="center"/>
              <w:rPr/>
            </w:pPr>
            <w:r>
              <w:rPr>
                <w:sz w:val="20"/>
                <w:szCs w:val="20"/>
              </w:rPr>
              <w:t>Содержание компетенций согласно ФГОС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>
        <w:trPr>
          <w:trHeight w:val="615" w:hRule="atLeast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ОПК-1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программное и аппаратное обеспечение микроконтроллеров и микропроцессорных систем; принципы хранения, передачи и обработки информации в ЭВМ; современные технические и программные средства взаимодействия с ЭВМ.</w:t>
            </w:r>
          </w:p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инсталлировать программное и аппаратное обеспечение для информационных и автоматизированных систем.</w:t>
            </w:r>
          </w:p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навыками программирования на низкоуровневых языках программирования; навыками работы с компьютером и периферийными устройствами как средством управления информационными процессами.</w:t>
            </w:r>
          </w:p>
        </w:tc>
      </w:tr>
      <w:tr>
        <w:trPr>
          <w:trHeight w:val="1039" w:hRule="atLeast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ОПК-4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способностью участвовать в настройке и наладке программно-аппаратных комплексов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</w:rPr>
              <w:t>Знать: принципы работы,  характеристики микропроцессоров.</w:t>
            </w:r>
          </w:p>
          <w:p>
            <w:pPr>
              <w:pStyle w:val="Normal"/>
              <w:widowControl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</w:rPr>
              <w:t>Уметь: анализировать и оценивать возможности  программно-аппаратные средства вычислительных и периферийных  систем.</w:t>
            </w:r>
          </w:p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</w:tr>
      <w:tr>
        <w:trPr>
          <w:trHeight w:val="920" w:hRule="atLeast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ПК-5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способностью сопрягать аппаратные и программные средства информационных и автоматизированных систем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</w:rPr>
              <w:t>Знать: принципы построения, параметры и характеристики цифровых и аналоговых элементов МП, современные технические и программные средства взаимодействия с МП, протоколы работы внешних устройств; основы построения и архитектуры ЭВМ, принципы построения, параметры и характеристики цифровых и аналоговых элементов ЭВМ.</w:t>
            </w:r>
          </w:p>
          <w:p>
            <w:pPr>
              <w:pStyle w:val="Normal"/>
              <w:widowControl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</w:rPr>
              <w:t>Уметь: использовать программно-аппаратные средства вычислительных и информационных систем; выбирать, комплексировать и эксплуатировать программно-аппаратные средства в создаваемых вычислительных и информационных системах.</w:t>
            </w:r>
          </w:p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навыками работы с различными периферийными системами; навыками проектирования реализации и тестирования программно-аппаратных средств в составе информационных и автоматизированных систем.</w:t>
            </w:r>
          </w:p>
        </w:tc>
      </w:tr>
    </w:tbl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rPr/>
      </w:pPr>
      <w:bookmarkStart w:id="5" w:name="__RefHeading___Toc413685370"/>
      <w:bookmarkEnd w:id="5"/>
      <w:r>
        <w:rPr>
          <w:rFonts w:cs="Times New Roman" w:ascii="Times New Roman" w:hAnsi="Times New Roman"/>
          <w:b/>
          <w:sz w:val="24"/>
          <w:szCs w:val="24"/>
        </w:rPr>
        <w:t>2. Структура и содержание учебной дисциплины</w:t>
      </w:r>
    </w:p>
    <w:p>
      <w:pPr>
        <w:pStyle w:val="Subtitle"/>
        <w:ind w:left="720" w:hanging="0"/>
        <w:jc w:val="both"/>
        <w:rPr>
          <w:rFonts w:ascii="Times New Roman" w:hAnsi="Times New Roman" w:cs="Times New Roman"/>
        </w:rPr>
      </w:pPr>
      <w:bookmarkStart w:id="6" w:name="__RefHeading___Toc413685371"/>
      <w:bookmarkEnd w:id="6"/>
      <w:r>
        <w:rPr>
          <w:rFonts w:cs="Times New Roman"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Таблица 1 - Объём дисциплины по видам учебных занятий (в часах) очной и заоч</w:t>
      </w:r>
      <w:r>
        <w:rPr/>
        <w:t>ной формы обучения</w:t>
      </w:r>
    </w:p>
    <w:tbl>
      <w:tblPr>
        <w:tblW w:w="865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29"/>
        <w:gridCol w:w="1701"/>
        <w:gridCol w:w="1427"/>
      </w:tblGrid>
      <w:tr>
        <w:trPr>
          <w:trHeight w:val="608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Всего очной формы обучения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Всего заочной формы обучения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6/216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6/216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12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12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 том числе: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snapToGrid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napToGrid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Лекции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36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6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Практические занятия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36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6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18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Самостоятельная работа обучающихся (всего)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195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Контроль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Вид промежуточной аттестации обучающегося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экзамен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экзамен</w:t>
            </w:r>
          </w:p>
        </w:tc>
      </w:tr>
      <w:tr>
        <w:trPr/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7</w:t>
            </w:r>
          </w:p>
        </w:tc>
      </w:tr>
    </w:tbl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Subtitle"/>
        <w:ind w:left="720" w:hanging="0"/>
        <w:jc w:val="left"/>
        <w:rPr/>
      </w:pPr>
      <w:bookmarkStart w:id="7" w:name="__RefHeading___Toc413685372"/>
      <w:bookmarkEnd w:id="7"/>
      <w:r>
        <w:rPr>
          <w:rFonts w:cs="Times New Roman" w:ascii="Times New Roman" w:hAnsi="Times New Roman"/>
        </w:rPr>
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Таблица 2 - Разделы дисциплины, виды и  объем занятий очной/заочной формы обучения</w:t>
      </w:r>
    </w:p>
    <w:tbl>
      <w:tblPr>
        <w:tblW w:w="9269" w:type="dxa"/>
        <w:jc w:val="left"/>
        <w:tblInd w:w="-47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32" w:type="dxa"/>
          <w:bottom w:w="0" w:type="dxa"/>
          <w:right w:w="40" w:type="dxa"/>
        </w:tblCellMar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1007"/>
      </w:tblGrid>
      <w:tr>
        <w:trPr>
          <w:trHeight w:val="632" w:hRule="exact"/>
        </w:trPr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Номер раздела,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Семестр</w:t>
            </w:r>
          </w:p>
        </w:tc>
        <w:tc>
          <w:tcPr>
            <w:tcW w:w="43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Объем в часах по видам учебной работы</w:t>
            </w:r>
          </w:p>
        </w:tc>
      </w:tr>
      <w:tr>
        <w:trPr>
          <w:trHeight w:val="363" w:hRule="exact"/>
        </w:trPr>
        <w:tc>
          <w:tcPr>
            <w:tcW w:w="1033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057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Л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ПЗ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ЛР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СРО</w:t>
            </w:r>
          </w:p>
        </w:tc>
      </w:tr>
      <w:tr>
        <w:trPr>
          <w:trHeight w:val="56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Архитектура ЭВМ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7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70/46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18/2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24/4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0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28/40</w:t>
            </w:r>
          </w:p>
        </w:tc>
      </w:tr>
      <w:tr>
        <w:trPr>
          <w:trHeight w:val="701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Архитектура микропроцессоров и МПС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7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24/48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18/47</w:t>
            </w:r>
          </w:p>
        </w:tc>
      </w:tr>
      <w:tr>
        <w:trPr>
          <w:trHeight w:val="537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Система команд, программирование МП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I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8080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7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28/52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4/1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6/0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18/51</w:t>
            </w:r>
          </w:p>
        </w:tc>
      </w:tr>
      <w:tr>
        <w:trPr>
          <w:trHeight w:val="633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9"/>
              </w:numPr>
              <w:suppressAutoHyphens w:val="false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Микроконтроллеры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AVR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7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58/61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10/2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12/2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10/0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26/57</w:t>
            </w:r>
          </w:p>
        </w:tc>
      </w:tr>
      <w:tr>
        <w:trPr>
          <w:trHeight w:val="402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20" w:after="0"/>
              <w:ind w:left="720" w:hanging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highlight w:val="yellow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Всего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highlight w:val="yellow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yellow"/>
                <w:shd w:fill="FFFFFF" w:val="clear"/>
                <w:lang w:val="en-US" w:eastAsia="en-US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180/207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36/6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36/6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18/0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90/195</w:t>
            </w:r>
          </w:p>
        </w:tc>
      </w:tr>
      <w:tr>
        <w:trPr>
          <w:trHeight w:val="279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20" w:after="0"/>
              <w:ind w:left="720" w:hanging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highlight w:val="yellow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 xml:space="preserve">Контроль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highlight w:val="yellow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yellow"/>
                <w:shd w:fill="FFFFFF" w:val="clear"/>
                <w:lang w:val="en-US" w:eastAsia="en-US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36/9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408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ind w:left="36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216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</w:tbl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Subtitle"/>
        <w:ind w:left="720" w:hanging="0"/>
        <w:jc w:val="left"/>
        <w:rPr/>
      </w:pPr>
      <w:bookmarkStart w:id="8" w:name="__RefHeading___Toc413685373"/>
      <w:bookmarkEnd w:id="8"/>
      <w:r>
        <w:rPr>
          <w:rFonts w:cs="Times New Roman" w:ascii="Times New Roman" w:hAnsi="Times New Roman"/>
        </w:rPr>
        <w:t>2.2.1 Лекции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Таблица 3 - Темы лекций, их содержание, трудоемкость  очной/заочной формы обучения</w:t>
      </w:r>
    </w:p>
    <w:tbl>
      <w:tblPr>
        <w:tblW w:w="9264" w:type="dxa"/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607"/>
        <w:gridCol w:w="1701"/>
        <w:gridCol w:w="5670"/>
        <w:gridCol w:w="1286"/>
      </w:tblGrid>
      <w:tr>
        <w:trPr>
          <w:trHeight w:val="1436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Тема лекции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Содержание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Общее количество часов</w:t>
            </w:r>
          </w:p>
        </w:tc>
      </w:tr>
      <w:tr>
        <w:trPr>
          <w:trHeight w:val="304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Раздел 1. Архитектура ЭВМ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2855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Понятие архитектуры ЭВМ. Представление данных в ЭВМ.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Общепринятые определения архитектуры. Архитектура Фон Неймана. Принципы Фон Неймана. Примеры вычислительных устройств.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Представление беззнаковых чисел. Представление чисел со знаком. Прямой, обратный и дополнительный коды. Порядок байтов – big-endian и little-endian.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Операции над числами без знака. Операции над числами со знаком. Перенос и переполнение.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Экспоненциальная запись числа. Представление вещественных чисел в ЭВМ. Особенности хранения вещественных чисел.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6/0.5</w:t>
            </w:r>
          </w:p>
        </w:tc>
      </w:tr>
      <w:tr>
        <w:trPr>
          <w:trHeight w:val="1832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Организация вычислений.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Структурные элементы процессора. Понятие такта. Конвейер. Суперскалярность. Технология Hyper-Threading. 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Общая структура команды. Общие способы адресации операндов. Режимы адресации процессоров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Intel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 и 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PDP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-11.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Понятие стека. Аппаратная поддержка организации стека. Понятие подпрограммы. Аппаратная поддержка вызова подпрограммы. Соглашение вызова.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6/0.5</w:t>
            </w:r>
          </w:p>
        </w:tc>
      </w:tr>
      <w:tr>
        <w:trPr>
          <w:trHeight w:val="2127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Взаимодействие структурных элементов ЭВМ и передача данных.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Понятие прерывания. Классификация прерываний. Реализация механизма прерываний в процессорах x86. Номера и векторы прерываний. 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Понятие шины. Понятие порта ввода-вывода. Адресное пространство портов ввода-вывода. Команды процессора для управления шиной. Примеры шин.</w:t>
            </w:r>
          </w:p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Понятие DMA. Преимущества DMA. Способы реализации DMA.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6/1</w:t>
            </w:r>
          </w:p>
        </w:tc>
      </w:tr>
      <w:tr>
        <w:trPr>
          <w:trHeight w:val="315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ind w:left="720" w:hanging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Раздел 2.</w:t>
            </w:r>
            <w:r>
              <w:rPr>
                <w:rFonts w:cs="Times New Roman" w:ascii="Times New Roman" w:hAnsi="Times New Roman"/>
                <w:szCs w:val="20"/>
              </w:rPr>
              <w:t xml:space="preserve"> Архитектура микропроцессоров и МПС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2247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15"/>
              </w:numPr>
              <w:suppressAutoHyphens w:val="false"/>
              <w:snapToGrid w:val="false"/>
              <w:spacing w:lineRule="auto" w:line="278" w:before="20" w:after="0"/>
              <w:ind w:left="0" w:hanging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Классификация, краткая характеристика возможностей и применений МП</w:t>
            </w:r>
          </w:p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</w:rPr>
              <w:t>Структура микропроцессорной  системы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/>
            </w:pPr>
            <w:r>
              <w:rPr>
                <w:rFonts w:cs="Times New Roman" w:ascii="Times New Roman" w:hAnsi="Times New Roman"/>
              </w:rPr>
              <w:t>Принципы организации процессоров. Микропрограммное управление. Дешифратор, счетчик команд. Управляющая память. Регистры МП и АЛУ</w:t>
            </w:r>
            <w:r>
              <w:rPr>
                <w:rFonts w:cs="Times New Roman" w:ascii="Times New Roman" w:hAnsi="Times New Roman"/>
                <w:szCs w:val="20"/>
              </w:rPr>
              <w:t xml:space="preserve"> Классификация МП,  сфера применений МП.</w:t>
            </w:r>
          </w:p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2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Магистрально модульный принцип организации МПС. Понятие магистрали, шины. Микроконтроллеры и  однокристальные микроЭВМ. Гарвардсеая архитектура. </w:t>
            </w:r>
            <w:r>
              <w:rPr>
                <w:rFonts w:cs="Times New Roman" w:ascii="Times New Roman" w:hAnsi="Times New Roman"/>
                <w:szCs w:val="20"/>
                <w:lang w:val="en-US"/>
              </w:rPr>
              <w:t>CISC</w:t>
            </w:r>
            <w:r>
              <w:rPr>
                <w:rFonts w:cs="Times New Roman" w:ascii="Times New Roman" w:hAnsi="Times New Roman"/>
                <w:szCs w:val="20"/>
              </w:rPr>
              <w:t xml:space="preserve"> и </w:t>
            </w:r>
            <w:r>
              <w:rPr>
                <w:rFonts w:cs="Times New Roman" w:ascii="Times New Roman" w:hAnsi="Times New Roman"/>
                <w:szCs w:val="20"/>
                <w:lang w:val="en-US"/>
              </w:rPr>
              <w:t>RISC</w:t>
            </w:r>
            <w:r>
              <w:rPr>
                <w:rFonts w:cs="Times New Roman" w:ascii="Times New Roman" w:hAnsi="Times New Roman"/>
                <w:szCs w:val="20"/>
              </w:rPr>
              <w:t xml:space="preserve"> архитектуры.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</w:tr>
      <w:tr>
        <w:trPr>
          <w:trHeight w:val="1273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8" w:before="2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Шины и </w:t>
            </w:r>
            <w:r>
              <w:rPr>
                <w:rFonts w:eastAsia="Times New Roman" w:cs="Times New Roman" w:ascii="Times New Roman" w:hAnsi="Times New Roman"/>
                <w:szCs w:val="20"/>
              </w:rPr>
              <w:t>обмен информацией в МПС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 xml:space="preserve">Порты ввода-вывода. Декодирование адреса при наличии многих запоминающих и внешних устройств. Дешифраторы адреса. Обмен данными в режиме прерываний. Обмен в режиме прямого доступа в память. Шина с тремя состояниями. Системная шина.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</w:tr>
      <w:tr>
        <w:trPr>
          <w:trHeight w:val="710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8" w:before="2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Раздел 3. Система команд, программирование МП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I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8080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1021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</w:rPr>
              <w:t>Архитектура  МП   КР580 ВМ80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</w:rPr>
              <w:t xml:space="preserve">Основные узлы, регистры, шины. Организация управляющего устройства. Работа МП по циклам и тактам. Системные сигналы. Организация ввода/вывода.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2/0,5</w:t>
            </w:r>
          </w:p>
        </w:tc>
      </w:tr>
      <w:tr>
        <w:trPr>
          <w:trHeight w:val="1154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</w:rPr>
              <w:t>Система и формат команд МП КР 580 ВМ80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3"/>
              <w:ind w:hanging="0"/>
              <w:rPr/>
            </w:pPr>
            <w:r>
              <w:rPr>
                <w:sz w:val="20"/>
              </w:rPr>
              <w:t>Формат команд</w:t>
            </w:r>
            <w:r>
              <w:rPr/>
              <w:t xml:space="preserve">. </w:t>
            </w:r>
            <w:r>
              <w:rPr>
                <w:sz w:val="20"/>
              </w:rPr>
              <w:t>Режимы адресации. Команды пересылки. Арифметические, логические команды. Флаги. Команды переходов. Организация циклов и подпрограмм. Организация стека. Приемы программирования.</w:t>
            </w:r>
          </w:p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2/0,5</w:t>
            </w:r>
          </w:p>
        </w:tc>
      </w:tr>
      <w:tr>
        <w:trPr>
          <w:trHeight w:val="359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3"/>
              <w:ind w:hanging="0"/>
              <w:rPr>
                <w:sz w:val="20"/>
              </w:rPr>
            </w:pPr>
            <w:r>
              <w:rPr>
                <w:sz w:val="20"/>
              </w:rPr>
              <w:t>Раздел 4.  Микроконтроллеры AVR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920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Архитектура микроконтроллеров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AVR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0"/>
                <w:lang w:eastAsia="ru-RU"/>
              </w:rPr>
              <w:t xml:space="preserve">Микроконтроллеры семейства </w:t>
            </w:r>
            <w:r>
              <w:rPr>
                <w:rFonts w:eastAsia="Times New Roman" w:cs="Times New Roman" w:ascii="Times New Roman" w:hAnsi="Times New Roman"/>
                <w:color w:val="000000"/>
                <w:szCs w:val="20"/>
                <w:lang w:val="en-US" w:eastAsia="ru-RU"/>
              </w:rPr>
              <w:t>AVR</w:t>
            </w:r>
            <w:r>
              <w:rPr>
                <w:rFonts w:eastAsia="Times New Roman" w:cs="Times New Roman" w:ascii="Times New Roman" w:hAnsi="Times New Roman"/>
                <w:color w:val="000000"/>
                <w:szCs w:val="20"/>
                <w:lang w:eastAsia="ru-RU"/>
              </w:rPr>
              <w:t xml:space="preserve">. Файл регистров общего назначения. АЛУ. Память программ. ОЗУ данных. </w:t>
            </w:r>
            <w:r>
              <w:rPr>
                <w:rFonts w:eastAsia="Times New Roman" w:cs="Times New Roman" w:ascii="Times New Roman" w:hAnsi="Times New Roman"/>
                <w:color w:val="000000"/>
                <w:szCs w:val="20"/>
                <w:lang w:val="en-US" w:eastAsia="ru-RU"/>
              </w:rPr>
              <w:t>EEPROM</w:t>
            </w:r>
            <w:r>
              <w:rPr>
                <w:rFonts w:eastAsia="Times New Roman" w:cs="Times New Roman" w:ascii="Times New Roman" w:hAnsi="Times New Roman"/>
                <w:color w:val="000000"/>
                <w:szCs w:val="20"/>
                <w:lang w:eastAsia="ru-RU"/>
              </w:rPr>
              <w:t xml:space="preserve">.                       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2/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0,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5</w:t>
            </w:r>
          </w:p>
        </w:tc>
      </w:tr>
      <w:tr>
        <w:trPr>
          <w:trHeight w:val="964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Обработка прерываний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 xml:space="preserve">Источники прерываний. Регистр состояний. Регистры флагов прерываний. Таймеры/счетчики. Аналоговый компаратор. </w:t>
            </w:r>
            <w:r>
              <w:rPr>
                <w:rFonts w:eastAsia="DejaVu Sans" w:cs="Times New Roman" w:ascii="Times New Roman" w:hAnsi="Times New Roman"/>
                <w:kern w:val="0"/>
                <w:szCs w:val="20"/>
                <w:lang w:val="en-US" w:eastAsia="en-US"/>
              </w:rPr>
              <w:t>UART</w:t>
            </w: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. Режим пониженного энергопотребления.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2/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0,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5</w:t>
            </w:r>
          </w:p>
        </w:tc>
      </w:tr>
      <w:tr>
        <w:trPr>
          <w:trHeight w:val="966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before="4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Порты ввода/вывода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Организация ввода/вывода. Регистры портов.  Конфигурирование портов. Альтернативные функции портов. </w:t>
            </w:r>
          </w:p>
          <w:p>
            <w:pPr>
              <w:pStyle w:val="Normal"/>
              <w:shd w:fill="FFFFFF" w:val="clear"/>
              <w:suppressAutoHyphens w:val="false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2/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0,5</w:t>
            </w:r>
          </w:p>
        </w:tc>
      </w:tr>
      <w:tr>
        <w:trPr>
          <w:trHeight w:val="1031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uppressAutoHyphens w:val="false"/>
              <w:snapToGrid w:val="false"/>
              <w:spacing w:before="40" w:after="0"/>
              <w:ind w:left="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>
                <w:rFonts w:cs="Times New Roman" w:ascii="Times New Roman" w:hAnsi="Times New Roman"/>
                <w:szCs w:val="20"/>
              </w:rPr>
              <w:t xml:space="preserve">Обзор системы команд микроконтроллера </w:t>
            </w:r>
            <w:r>
              <w:rPr>
                <w:rFonts w:cs="Times New Roman" w:ascii="Times New Roman" w:hAnsi="Times New Roman"/>
                <w:szCs w:val="20"/>
                <w:lang w:val="en-US"/>
              </w:rPr>
              <w:t>AT</w:t>
            </w:r>
            <w:r>
              <w:rPr>
                <w:rFonts w:cs="Times New Roman" w:ascii="Times New Roman" w:hAnsi="Times New Roman"/>
                <w:szCs w:val="20"/>
              </w:rPr>
              <w:t>90</w:t>
            </w:r>
            <w:r>
              <w:rPr>
                <w:rFonts w:cs="Times New Roman" w:ascii="Times New Roman" w:hAnsi="Times New Roman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Cs w:val="20"/>
              </w:rPr>
              <w:t>2313</w:t>
            </w:r>
          </w:p>
          <w:p>
            <w:pPr>
              <w:pStyle w:val="Normal"/>
              <w:suppressAutoHyphens w:val="false"/>
              <w:spacing w:before="40"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Команды пересылки данных, ветвления. Арифметические и логические команды. Команды работы с битами.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2/0,5</w:t>
            </w:r>
          </w:p>
        </w:tc>
      </w:tr>
      <w:tr>
        <w:trPr>
          <w:trHeight w:val="1496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 xml:space="preserve">Программирование микроконтроллеров </w:t>
            </w: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AVR</w:t>
            </w:r>
            <w:r>
              <w:rPr>
                <w:rFonts w:eastAsia="Times New Roman" w:cs="Times New Roman" w:ascii="Times New Roman" w:hAnsi="Times New Roman"/>
                <w:szCs w:val="20"/>
              </w:rPr>
              <w:t xml:space="preserve"> с использованием сред программирования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uppressAutoHyphens w:val="false"/>
              <w:spacing w:before="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Написание и отладка программ в среде программирования  </w:t>
            </w:r>
            <w:r>
              <w:rPr>
                <w:rFonts w:eastAsia="Times New Roman" w:cs="Times New Roman" w:ascii="Times New Roman" w:hAnsi="Times New Roman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VR</w:t>
            </w:r>
            <w:r>
              <w:rPr>
                <w:rFonts w:eastAsia="Times New Roman" w:cs="Times New Roman" w:ascii="Times New Roman" w:hAnsi="Times New Roman"/>
                <w:szCs w:val="20"/>
              </w:rPr>
              <w:t xml:space="preserve">Studio. Проектирование схемы устройства на базе микроконтроллера и отладка с использованием эмулятора </w:t>
            </w: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Proteus</w:t>
            </w:r>
            <w:r>
              <w:rPr>
                <w:rFonts w:eastAsia="Times New Roman" w:cs="Times New Roman" w:ascii="Times New Roman" w:hAnsi="Times New Roman"/>
                <w:szCs w:val="20"/>
              </w:rPr>
              <w:t>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2/0,5</w:t>
            </w:r>
          </w:p>
        </w:tc>
      </w:tr>
      <w:tr>
        <w:trPr>
          <w:trHeight w:val="412" w:hRule="exac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before="40" w:after="0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uppressAutoHyphens w:val="false"/>
              <w:spacing w:before="0" w:after="0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Всего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36/6</w:t>
            </w:r>
          </w:p>
        </w:tc>
      </w:tr>
    </w:tbl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ubtitle"/>
        <w:ind w:left="720" w:hanging="0"/>
        <w:jc w:val="left"/>
        <w:rPr/>
      </w:pPr>
      <w:r>
        <w:rPr>
          <w:rFonts w:cs="Times New Roman" w:ascii="Times New Roman" w:hAnsi="Times New Roman"/>
        </w:rPr>
        <w:t xml:space="preserve">2.2.2 </w:t>
      </w:r>
      <w:r>
        <w:rPr>
          <w:rFonts w:cs="Times New Roman" w:ascii="Times New Roman" w:hAnsi="Times New Roman"/>
          <w:lang w:val="ru-RU"/>
        </w:rPr>
        <w:t>Лабораторные работы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Таблица 4 — Состав и объем лабораторных работ очной формы обучения</w:t>
      </w:r>
    </w:p>
    <w:tbl>
      <w:tblPr>
        <w:tblW w:w="9078" w:type="dxa"/>
        <w:jc w:val="center"/>
        <w:tblInd w:w="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860"/>
        <w:gridCol w:w="785"/>
        <w:gridCol w:w="4962"/>
        <w:gridCol w:w="992"/>
        <w:gridCol w:w="1479"/>
      </w:tblGrid>
      <w:tr>
        <w:trPr>
          <w:tblHeader w:val="true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Но-мер ПЗ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Номер раздела или темы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Наименование и краткое содержание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Кол-во часов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Литература и/или электронный источник </w:t>
            </w:r>
          </w:p>
        </w:tc>
      </w:tr>
      <w:tr>
        <w:trPr>
          <w:trHeight w:val="553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Изучение регистров и шин МП КР580ВМ80.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569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Изучение команд микропроцессора КР580ВМ80. Составление и отладка программ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>Использование циклов и подпрограмм. Составление и отладка программ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>Изучение работы и программирование параллельного интерфейса КР580ВВ55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/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>Изучение работы и программирование последовательного интерфейса КР580ВВ51 и интегрального таймера КР580ВЕ53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631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 xml:space="preserve">Изучение работы и программирование </w:t>
            </w:r>
            <w:r>
              <w:rPr>
                <w:sz w:val="20"/>
                <w:szCs w:val="20"/>
                <w:lang w:val="en-US"/>
              </w:rPr>
              <w:t>AVR</w:t>
            </w:r>
            <w:r>
              <w:rPr>
                <w:sz w:val="20"/>
                <w:szCs w:val="20"/>
              </w:rPr>
              <w:t>-микроконтроллера. Задержка циклами.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707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 xml:space="preserve">Программирование </w:t>
            </w:r>
            <w:r>
              <w:rPr>
                <w:sz w:val="20"/>
                <w:szCs w:val="20"/>
                <w:lang w:val="en-US"/>
              </w:rPr>
              <w:t>AVR</w:t>
            </w:r>
            <w:r>
              <w:rPr>
                <w:sz w:val="20"/>
                <w:szCs w:val="20"/>
              </w:rPr>
              <w:t>-микроконтроллера. Изучение таймера, режим совпадений, режим захвата.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/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4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z w:val="20"/>
                <w:szCs w:val="20"/>
              </w:rPr>
              <w:t xml:space="preserve">Изучение работы и программирование </w:t>
            </w:r>
            <w:r>
              <w:rPr>
                <w:sz w:val="20"/>
                <w:szCs w:val="20"/>
                <w:lang w:val="en-US"/>
              </w:rPr>
              <w:t>AVR</w:t>
            </w:r>
            <w:r>
              <w:rPr>
                <w:sz w:val="20"/>
                <w:szCs w:val="20"/>
              </w:rPr>
              <w:t>-микроконтроллера. Изучение универсального  асинхронного приемопередатчика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375" w:leader="none"/>
              </w:tabs>
              <w:spacing w:lineRule="auto" w:line="240" w:before="0" w:after="0"/>
              <w:ind w:left="1020" w:hanging="0"/>
              <w:contextualSpacing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\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highlight w:val="white"/>
                <w:lang w:val="en-US" w:eastAsia="en-US"/>
              </w:rPr>
              <w:t>Всего: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</w:tbl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ubtitle"/>
        <w:ind w:left="720" w:hanging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bookmarkStart w:id="9" w:name="__RefHeading___Toc413685374"/>
      <w:bookmarkStart w:id="10" w:name="__RefHeading___Toc413685374"/>
    </w:p>
    <w:p>
      <w:pPr>
        <w:pStyle w:val="Subtitle"/>
        <w:ind w:left="720" w:hanging="0"/>
        <w:jc w:val="left"/>
        <w:rPr/>
      </w:pPr>
      <w:r>
        <w:rPr>
          <w:rFonts w:cs="Times New Roman" w:ascii="Times New Roman" w:hAnsi="Times New Roman"/>
        </w:rPr>
        <w:t>2.2.</w:t>
      </w:r>
      <w:r>
        <w:rPr>
          <w:rFonts w:cs="Times New Roman" w:ascii="Times New Roman" w:hAnsi="Times New Roman"/>
          <w:lang w:val="ru-RU"/>
        </w:rPr>
        <w:t>3</w:t>
      </w:r>
      <w:r>
        <w:rPr>
          <w:rFonts w:cs="Times New Roman" w:ascii="Times New Roman" w:hAnsi="Times New Roman"/>
        </w:rPr>
        <w:t xml:space="preserve"> Практические занятия/Семинары</w:t>
      </w:r>
      <w:bookmarkEnd w:id="10"/>
    </w:p>
    <w:p>
      <w:pPr>
        <w:pStyle w:val="Style19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Таблица 5 — Состав и объем практического занятия заочной формы обучения</w:t>
      </w:r>
    </w:p>
    <w:tbl>
      <w:tblPr>
        <w:tblW w:w="92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583"/>
        <w:gridCol w:w="850"/>
        <w:gridCol w:w="5001"/>
        <w:gridCol w:w="992"/>
        <w:gridCol w:w="1871"/>
      </w:tblGrid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Но-мер ПЗ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Номер раздела или темы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Наименование и краткое содержание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Кол-во часов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Литература и/или электронный источник 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>Системы счисления. Научиться переводу между десятичной, двоичной, восьмеричной и шестнадцатеричной системами счисления. Изучить общий способ перевода. Изучить способы быстрого перевода.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Представление целых чисел. Дополнительный код. Научиться представлению чисел в дополнительном коде и обратному раскодированию. Написать приложение на языке </w:t>
            </w: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для анализа и визуализации представления целых чисел.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Перенос и переполнение. Научиться определять факт переносов и переполнения. Написать приложение на языке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C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для анализа и визуализации переносов и переполнения.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Представление чисел с плавающей точкой. Изучить представление чисел с плавающей точкой. Научиться интерпретировать биты вещественных типов. Написать приложение на языке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C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для анализа и визуализации представления вещественных чисел.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Архитектура x86. Регистр флагов. Изучить регистры x86, в том числе регистр флагов. Научиться сохранять/извлекать данные из регистров.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Основные команды x86. Команды условного перехода. Изучить основные команды x86. Изучить особенности команд условного перехода. Написать на ассемблере приложение, использующее циклы и условия.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4/1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Программные прерывания. Изучить команды процессора для управления прерываниями. Написать на ассемблере приложение, выполняющее операции ввода-вывода.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blHeader w:val="true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3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Внешние устройства. Работа с шиной. Изучить команды процессора для работы с шиной.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61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3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 xml:space="preserve">Изучение регистров и шин МП КР580ВМ80.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Составление и отладка программ на эмуляторе.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2/0.5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52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3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Изучение работы и программирование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AVR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-микроконтроллера. Работа с портами. Работа с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AVRStudio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4/0.5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52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13"/>
              </w:numPr>
              <w:tabs>
                <w:tab w:val="left" w:pos="375" w:leader="none"/>
              </w:tabs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4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Изучение работы и программирование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AVR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-микроконтроллера. Работа с таймером. Работа с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AVRStudio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4/0.5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</w:tr>
      <w:tr>
        <w:trPr>
          <w:trHeight w:val="47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375" w:leader="none"/>
              </w:tabs>
              <w:spacing w:lineRule="auto" w:line="240" w:before="0" w:after="0"/>
              <w:ind w:left="102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highlight w:val="white"/>
                <w:lang w:val="en-US" w:eastAsia="en-US"/>
              </w:rPr>
              <w:t>\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napToGrid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highlight w:val="white"/>
                <w:lang w:val="en-US" w:eastAsia="en-US"/>
              </w:rPr>
              <w:t>Всего: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36/6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</w:tbl>
    <w:p>
      <w:pPr>
        <w:pStyle w:val="Subtitle"/>
        <w:ind w:left="720" w:hanging="0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Heading1"/>
        <w:numPr>
          <w:ilvl w:val="0"/>
          <w:numId w:val="1"/>
        </w:numPr>
        <w:jc w:val="both"/>
        <w:rPr/>
      </w:pPr>
      <w:bookmarkStart w:id="11" w:name="__RefHeading___Toc413685375"/>
      <w:r>
        <w:rPr>
          <w:rFonts w:cs="Times New Roman" w:ascii="Times New Roman" w:hAnsi="Times New Roman"/>
          <w:b/>
          <w:sz w:val="24"/>
          <w:szCs w:val="24"/>
        </w:rPr>
        <w:t>3. Перечень учебно-методического обеспечения для самостоятельной работы обучающихся по дисциплине</w:t>
      </w:r>
      <w:bookmarkEnd w:id="11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keepNext w:val="true"/>
        <w:jc w:val="center"/>
        <w:rPr>
          <w:rFonts w:ascii="Times New Roman" w:hAnsi="Times New Roman" w:eastAsia="DejaVu Sans" w:cs="Times New Roman"/>
          <w:kern w:val="0"/>
          <w:sz w:val="24"/>
          <w:lang w:eastAsia="en-US"/>
        </w:rPr>
      </w:pPr>
      <w:r>
        <w:rPr>
          <w:rFonts w:eastAsia="DejaVu Sans" w:cs="Times New Roman" w:ascii="Times New Roman" w:hAnsi="Times New Roman"/>
          <w:kern w:val="0"/>
          <w:sz w:val="24"/>
          <w:lang w:eastAsia="en-US"/>
        </w:rPr>
        <w:t>Таблица 5 — Тема, объем и литература для СРС очной/заочной формы обучения</w:t>
      </w:r>
    </w:p>
    <w:tbl>
      <w:tblPr>
        <w:tblW w:w="9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1204"/>
        <w:gridCol w:w="4750"/>
        <w:gridCol w:w="850"/>
        <w:gridCol w:w="1276"/>
        <w:gridCol w:w="985"/>
      </w:tblGrid>
      <w:tr>
        <w:trPr>
          <w:trHeight w:val="1387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Коли-</w:t>
            </w:r>
          </w:p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чество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>
        <w:trPr>
          <w:trHeight w:val="1729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Раздел 1.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По лекционным материалам самостоятельно  разобрать примеры перевода чисел между системами счисления. Изучить принципы быстрого перевода между двоичной и шестнадцатеричной, а также между двоичной и восьмеричной системами счисления.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5/12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тест</w:t>
            </w:r>
          </w:p>
        </w:tc>
      </w:tr>
      <w:tr>
        <w:trPr>
          <w:trHeight w:val="1257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0"/>
                <w:szCs w:val="20"/>
              </w:rPr>
              <w:t>По лекционным материалам изучить представление целых чисел в ЭВМ. Изучить правила перевода в дополнительный код. Изучить правила сложения/вычитания целых чисел. Изучить правила определения наличия переноса/переполнения.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5/12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тест</w:t>
            </w:r>
          </w:p>
        </w:tc>
      </w:tr>
      <w:tr>
        <w:trPr>
          <w:trHeight w:val="1277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1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лекционным материалам изучить представление вещественных чисел. Проанализировать реальное представление типов </w:t>
            </w:r>
            <w:r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>. На практике изучить особенности хранения чисел с плавающей точкой.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6/12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тест</w:t>
            </w:r>
          </w:p>
        </w:tc>
      </w:tr>
      <w:tr>
        <w:trPr>
          <w:trHeight w:val="1564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1.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Изучить регистры процессора </w:t>
            </w:r>
            <w:r>
              <w:rPr>
                <w:sz w:val="20"/>
                <w:szCs w:val="20"/>
                <w:lang w:val="en-US"/>
              </w:rPr>
              <w:t>Intel</w:t>
            </w:r>
            <w:r>
              <w:rPr>
                <w:sz w:val="20"/>
                <w:szCs w:val="20"/>
              </w:rPr>
              <w:t>. Изучить способы адресации. Изучить основные команды. Изучить команды для работы со стеком. Изучить команды перехода. Написать приложение, использующее циклы и условия. Написать приложение, использующее подпрограммы и стек.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6/12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тест</w:t>
            </w:r>
          </w:p>
        </w:tc>
      </w:tr>
      <w:tr>
        <w:trPr>
          <w:trHeight w:val="1544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1.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лекционным материалам изучить работу с шинами и прерывания. Написать приложение, реализующее вывод строки на экран. Написать приложение, реализующее работу с файлом. Написать приложение, реализующее работу с внешним устройством через шину и таймером через прерывания.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DejaVu Sans" w:cs="Times New Roman" w:ascii="Times New Roman" w:hAnsi="Times New Roman"/>
                <w:kern w:val="0"/>
                <w:szCs w:val="20"/>
                <w:lang w:eastAsia="en-US"/>
              </w:rPr>
              <w:t>6/12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DejaVu Sans" w:cs="Times New Roman"/>
                <w:kern w:val="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3, 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тест</w:t>
            </w:r>
          </w:p>
        </w:tc>
      </w:tr>
      <w:tr>
        <w:trPr>
          <w:trHeight w:val="1077" w:hRule="atLeas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2.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Архитектуры МП. Архитектура Фон-Неймана. Гарвардская архитектура. </w:t>
            </w:r>
            <w:r>
              <w:rPr>
                <w:sz w:val="20"/>
                <w:szCs w:val="20"/>
                <w:lang w:val="en-US"/>
              </w:rPr>
              <w:t>CISC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RISC</w:t>
            </w:r>
            <w:r>
              <w:rPr>
                <w:sz w:val="20"/>
                <w:szCs w:val="20"/>
              </w:rPr>
              <w:t xml:space="preserve"> архитектуры. Микропрограммная память. Типы микропроцессоров и микроконтроллеров.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1,2,4-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896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0"/>
                <w:szCs w:val="20"/>
              </w:rPr>
              <w:t xml:space="preserve">Раздел 2.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Архитектура МП КР580ВМ80..Разрядность. Объем памяти. Получение системных сигналов. Системный контроллер. Буферизация шин.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1119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3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Система и формат команд МП КР580ВМ80.  Методы адресации. Команды пересылки. Арифметические, логические команды. Флаги. Команды переходов. Организация циклов и подпрограмм. Организация стека.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904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3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Программируемый параллельный интерфейс КР580ВВ55. Программируемый последовательный интерфейс КР580ВВ51.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1073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4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Архитектура микроконтроллеров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AVR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. Линейка МК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AVR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. </w:t>
            </w:r>
            <w:r>
              <w:rPr>
                <w:sz w:val="20"/>
                <w:szCs w:val="20"/>
              </w:rPr>
              <w:t xml:space="preserve">Микроконтроллер </w:t>
            </w:r>
            <w:r>
              <w:rPr>
                <w:sz w:val="20"/>
                <w:szCs w:val="20"/>
                <w:lang w:val="en-US"/>
              </w:rPr>
              <w:t>AT</w:t>
            </w:r>
            <w:r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2313. Регистры. Система команд.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1055" w:hRule="atLeas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4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DejaVu Sans" w:cs="Times New Roman" w:ascii="Times New Roman" w:hAnsi="Times New Roman"/>
                <w:szCs w:val="20"/>
              </w:rPr>
              <w:t xml:space="preserve">Источники и </w:t>
            </w:r>
            <w:r>
              <w:rPr>
                <w:rFonts w:eastAsia="Times New Roman" w:cs="Times New Roman" w:ascii="Times New Roman" w:hAnsi="Times New Roman"/>
                <w:spacing w:val="7"/>
                <w:szCs w:val="20"/>
                <w:shd w:fill="FFFFFF" w:val="clear"/>
                <w:lang w:val="en-US" w:eastAsia="en-US"/>
              </w:rPr>
              <w:t xml:space="preserve">обработка прерываний. Таймер/счетчик 0, таймер/счетчик1. Режим ШИМ. Сторожевой таймер. Управление </w:t>
            </w:r>
            <w:r>
              <w:rPr>
                <w:rFonts w:eastAsia="Times New Roman" w:cs="Times New Roman" w:ascii="Times New Roman" w:hAnsi="Times New Roman"/>
                <w:spacing w:val="7"/>
                <w:szCs w:val="20"/>
                <w:shd w:fill="FFFFFF" w:val="clear"/>
                <w:lang w:val="en-US" w:eastAsia="en-US"/>
              </w:rPr>
              <w:t>UART.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ind w:left="-4" w:firstLine="4"/>
              <w:jc w:val="center"/>
              <w:rPr>
                <w:color w:val="000000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>9/17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1148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4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Инструменты разработки и отладки программ и схем. Среда программирования 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>AVRStudio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.  Среда  моделирования  электронных  схем  с  МК 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>PROTEUS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ind w:left="-4" w:firstLine="4"/>
              <w:jc w:val="center"/>
              <w:rPr>
                <w:color w:val="000000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>9/15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1,2,4-1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</w:t>
            </w:r>
          </w:p>
        </w:tc>
      </w:tr>
      <w:tr>
        <w:trPr>
          <w:trHeight w:val="305" w:hRule="exact"/>
          <w:cantSplit w:val="true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  <w:highlight w:val="white"/>
                <w:lang w:val="en-US" w:eastAsia="en-US"/>
              </w:rPr>
              <w:t>90/195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лиц с нарушениями зрения: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печатной форме увеличенным шрифтом,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форме электронного документа,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форме аудиофайла.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лиц с нарушениями слуха: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печатной форме,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форме электронного документа.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лиц с нарушениями опорно-двигательного аппарата: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печатной форме,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форме электронного документа,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в форме аудиофайла.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Данный перечень может быть конкретизирован в зависимости от контингента обучающихся.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rPr/>
      </w:pPr>
      <w:bookmarkStart w:id="12" w:name="__RefHeading___Toc413685376"/>
      <w:r>
        <w:rPr>
          <w:rFonts w:cs="Times New Roman" w:ascii="Times New Roman" w:hAnsi="Times New Roman"/>
          <w:b/>
          <w:sz w:val="24"/>
          <w:szCs w:val="24"/>
        </w:rPr>
        <w:t>4.Фонд оценочных средств для проведения промежуточной аттестации обучающихся по дисциплине</w:t>
      </w:r>
      <w:bookmarkEnd w:id="12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4.1.Перечень компетенций с указанием этапов их формирования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Таблица 6 - Фонды оценочных средств по дисциплине</w:t>
      </w:r>
      <w:r>
        <w:rPr/>
        <w:t xml:space="preserve"> </w:t>
      </w:r>
    </w:p>
    <w:tbl>
      <w:tblPr>
        <w:tblW w:w="535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56"/>
        <w:gridCol w:w="2616"/>
        <w:gridCol w:w="826"/>
        <w:gridCol w:w="3991"/>
        <w:gridCol w:w="1731"/>
      </w:tblGrid>
      <w:tr>
        <w:trPr>
          <w:trHeight w:val="689" w:hRule="atLeast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№</w:t>
            </w:r>
            <w:r>
              <w:rPr>
                <w:rFonts w:eastAsia="Times New Roman" w:cs="Times New Roman" w:ascii="Times New Roman" w:hAnsi="Times New Roman"/>
                <w:bCs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Cs w:val="20"/>
              </w:rPr>
              <w:t>п/п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 xml:space="preserve">Контролируемые разделы (темы) дисциплины </w:t>
              <w:br/>
              <w:t>(результаты по разделам)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>
        <w:trPr>
          <w:trHeight w:val="689" w:hRule="atLeast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Архитектура ЭВМ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ОПК-1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jc w:val="both"/>
              <w:rPr/>
            </w:pPr>
            <w:r>
              <w:rPr>
                <w:sz w:val="20"/>
                <w:szCs w:val="20"/>
              </w:rPr>
              <w:t>Знать: принципы хранения, передачи и обработки информации в ЭВМ; современные технические и программные средства взаимодействия с ЭВМ.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Владеть: навыками программирования на низкоуровневых языках программирования; навыками работы с компьютером и периферийными устройствами как средством управления информационными процессами.</w:t>
            </w:r>
          </w:p>
        </w:tc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>
        <w:trPr>
          <w:trHeight w:val="689" w:hRule="atLeast"/>
        </w:trPr>
        <w:tc>
          <w:tcPr>
            <w:tcW w:w="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Cs w:val="20"/>
              </w:rPr>
              <w:t>ПК-</w:t>
            </w:r>
            <w:r>
              <w:rPr>
                <w:rFonts w:cs="Times New Roman" w:ascii="Times New Roman" w:hAnsi="Times New Roman"/>
                <w:color w:val="000000"/>
                <w:szCs w:val="20"/>
                <w:lang w:val="en-US"/>
              </w:rPr>
              <w:t>5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Знать: </w:t>
            </w:r>
            <w:r>
              <w:rPr>
                <w:sz w:val="20"/>
                <w:szCs w:val="20"/>
              </w:rPr>
              <w:t>основы построения и архитектуры ЭВМ, принципы построения, параметры и характеристики цифровых и аналоговых элементов ЭВМ.</w:t>
            </w:r>
          </w:p>
          <w:p>
            <w:pPr>
              <w:pStyle w:val="Style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выбирать, комплексировать и эксплуатировать программно-аппаратные средства в создаваемых вычислительных и информационных системах.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 xml:space="preserve">Владеть: </w:t>
            </w:r>
            <w:r>
              <w:rPr>
                <w:rFonts w:cs="Times New Roman" w:ascii="Times New Roman" w:hAnsi="Times New Roman"/>
                <w:szCs w:val="20"/>
              </w:rPr>
              <w:t>навыками проектирования реализации и тестирования программно-аппаратных средств в составе информационных и автоматизированных систем.</w:t>
            </w:r>
          </w:p>
        </w:tc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uppressAutoHyphens w:val="false"/>
              <w:snapToGrid w:val="false"/>
              <w:ind w:left="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cs="Times New Roman" w:ascii="Times New Roman" w:hAnsi="Times New Roman"/>
                <w:szCs w:val="20"/>
              </w:rPr>
              <w:t>Архитектура микропроцессоров и МПС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Cs w:val="20"/>
              </w:rPr>
              <w:t>ОПК-4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20"/>
                <w:szCs w:val="20"/>
              </w:rPr>
              <w:t>Знать: принципы работы,  характеристики микропроцессоров.</w:t>
            </w:r>
          </w:p>
          <w:p>
            <w:pPr>
              <w:pStyle w:val="Style26"/>
              <w:rPr/>
            </w:pPr>
            <w:r>
              <w:rPr>
                <w:sz w:val="20"/>
                <w:szCs w:val="20"/>
              </w:rPr>
              <w:t>Уметь: анализировать и оценивать возможности  программно-аппаратные средства вычислительных и периферийных  систем.</w:t>
            </w:r>
          </w:p>
          <w:p>
            <w:pPr>
              <w:pStyle w:val="Style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>
        <w:trPr/>
        <w:tc>
          <w:tcPr>
            <w:tcW w:w="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napToGrid w:val="false"/>
              <w:ind w:left="72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Cs w:val="20"/>
              </w:rPr>
              <w:t>ПК-5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20"/>
                <w:szCs w:val="20"/>
              </w:rPr>
              <w:t>Знать: принципы построения, параметры и характеристики цифровых и аналоговых элементов МП, современные технические и программные средства взаимодействия с МП, протоколы работы внешних устройств.</w:t>
            </w:r>
          </w:p>
          <w:p>
            <w:pPr>
              <w:pStyle w:val="Style26"/>
              <w:rPr/>
            </w:pPr>
            <w:r>
              <w:rPr>
                <w:sz w:val="20"/>
                <w:szCs w:val="20"/>
              </w:rPr>
              <w:t>Уметь: использовать программно-аппаратные средства вычислительных и информационных систем.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Владеть: навыками работы с различными периферийными системами.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</w:t>
            </w:r>
          </w:p>
        </w:tc>
      </w:tr>
      <w:tr>
        <w:trPr>
          <w:trHeight w:val="1610" w:hRule="atLeast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uppressAutoHyphens w:val="false"/>
              <w:snapToGrid w:val="false"/>
              <w:ind w:left="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Система команд, программирование МП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I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8080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20"/>
                <w:szCs w:val="20"/>
              </w:rPr>
              <w:t>Знать: принципы работы,  характеристики микропроцессоров.</w:t>
            </w:r>
          </w:p>
          <w:p>
            <w:pPr>
              <w:pStyle w:val="Style26"/>
              <w:rPr/>
            </w:pPr>
            <w:r>
              <w:rPr>
                <w:sz w:val="20"/>
                <w:szCs w:val="20"/>
              </w:rPr>
              <w:t>Уметь: анализировать и оценивать возможности  программно-аппаратные средства вычислительных и периферийных  систем.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  <w:tr>
        <w:trPr>
          <w:trHeight w:val="1610" w:hRule="atLeast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uppressAutoHyphens w:val="false"/>
              <w:snapToGrid w:val="false"/>
              <w:ind w:left="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 xml:space="preserve">Микроконтроллеры </w:t>
            </w: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AVR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ОПК-4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20"/>
                <w:szCs w:val="20"/>
              </w:rPr>
              <w:t>Знать: принципы работы,  характеристики микропроцессоров.</w:t>
            </w:r>
          </w:p>
          <w:p>
            <w:pPr>
              <w:pStyle w:val="Style26"/>
              <w:rPr/>
            </w:pPr>
            <w:r>
              <w:rPr>
                <w:sz w:val="20"/>
                <w:szCs w:val="20"/>
              </w:rPr>
              <w:t>Уметь: анализировать и оценивать возможности  программно-аппаратные средства вычислительных и периферийных  систем.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Владеть: навыками  в настройке и наладке программно-аппаратных комплексов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</w:t>
            </w:r>
          </w:p>
        </w:tc>
      </w:tr>
      <w:tr>
        <w:trPr/>
        <w:tc>
          <w:tcPr>
            <w:tcW w:w="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ОПК-1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20"/>
                <w:szCs w:val="20"/>
              </w:rPr>
              <w:t>Знать: программное и аппаратное обеспечение микроконтроллеров и микропроцессорных систем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Уметь: </w:t>
            </w:r>
            <w:r>
              <w:rPr>
                <w:rFonts w:cs="Times New Roman" w:ascii="Times New Roman" w:hAnsi="Times New Roman"/>
                <w:color w:val="000000"/>
                <w:szCs w:val="20"/>
              </w:rPr>
              <w:t>инсталлировать программное и аппаратное обеспечение для информационных и автоматизированных систем.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тест, проверка практической работы</w:t>
            </w:r>
          </w:p>
        </w:tc>
      </w:tr>
    </w:tbl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выбираются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с учетом их индивидуальных психофизических особенностей.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4.2.  Описание показателей и критериев оценивания компетенций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US"/>
        </w:rPr>
        <w:t>4</w:t>
      </w:r>
      <w:r>
        <w:rPr>
          <w:rFonts w:cs="Times New Roman" w:ascii="Times New Roman" w:hAnsi="Times New Roman"/>
          <w:sz w:val="24"/>
        </w:rPr>
        <w:t>.2.1. Тест</w:t>
      </w:r>
    </w:p>
    <w:tbl>
      <w:tblPr>
        <w:tblW w:w="99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73"/>
        <w:gridCol w:w="2670"/>
        <w:gridCol w:w="2244"/>
        <w:gridCol w:w="1225"/>
        <w:gridCol w:w="1516"/>
      </w:tblGrid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Неудовлетворительно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15" w:hanging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Удовлетворительно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11" w:hanging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Хорошо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08" w:hanging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Отлично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both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Менее 60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60-75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76-95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96-100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Незачтено</w:t>
            </w:r>
          </w:p>
        </w:tc>
        <w:tc>
          <w:tcPr>
            <w:tcW w:w="4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08" w:hanging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Зачтено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both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Менее 60</w:t>
            </w:r>
          </w:p>
        </w:tc>
        <w:tc>
          <w:tcPr>
            <w:tcW w:w="4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szCs w:val="20"/>
                <w:lang w:eastAsia="ru-RU"/>
              </w:rPr>
              <w:t>60-100</w:t>
            </w:r>
          </w:p>
        </w:tc>
      </w:tr>
    </w:tbl>
    <w:p>
      <w:pPr>
        <w:pStyle w:val="Style19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spacing w:val="0"/>
          <w:kern w:val="2"/>
          <w:sz w:val="24"/>
          <w:szCs w:val="24"/>
          <w:lang w:val="ru-RU" w:eastAsia="en-US"/>
        </w:rPr>
      </w:pPr>
      <w:r>
        <w:rPr>
          <w:rFonts w:eastAsia="Lucida Sans Unicode" w:cs="Times New Roman" w:ascii="Times New Roman" w:hAnsi="Times New Roman"/>
          <w:spacing w:val="0"/>
          <w:kern w:val="2"/>
          <w:sz w:val="24"/>
          <w:szCs w:val="24"/>
          <w:shd w:fill="auto" w:val="clear"/>
          <w:lang w:val="ru-RU" w:eastAsia="en-US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spacing w:val="0"/>
          <w:kern w:val="2"/>
          <w:sz w:val="24"/>
          <w:szCs w:val="24"/>
          <w:lang w:val="ru-RU" w:eastAsia="en-US"/>
        </w:rPr>
      </w:pPr>
      <w:r>
        <w:rPr>
          <w:rFonts w:eastAsia="Lucida Sans Unicode" w:cs="Times New Roman" w:ascii="Times New Roman" w:hAnsi="Times New Roman"/>
          <w:spacing w:val="0"/>
          <w:kern w:val="2"/>
          <w:sz w:val="24"/>
          <w:szCs w:val="24"/>
          <w:shd w:fill="auto" w:val="clear"/>
          <w:lang w:val="ru-RU" w:eastAsia="en-US"/>
        </w:rPr>
        <w:t>4.2.2. Практическая работа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spacing w:val="0"/>
          <w:kern w:val="2"/>
          <w:sz w:val="24"/>
          <w:szCs w:val="24"/>
          <w:lang w:val="ru-RU" w:eastAsia="en-US"/>
        </w:rPr>
      </w:pPr>
      <w:r>
        <w:rPr>
          <w:rFonts w:eastAsia="Lucida Sans Unicode" w:cs="Times New Roman" w:ascii="Times New Roman" w:hAnsi="Times New Roman"/>
          <w:spacing w:val="0"/>
          <w:kern w:val="2"/>
          <w:sz w:val="24"/>
          <w:szCs w:val="24"/>
          <w:shd w:fill="auto" w:val="clear"/>
          <w:lang w:val="ru-RU" w:eastAsia="en-US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В ходе  учебного семестра обучающийся должен выполнить 7 практических работ. Каждую практическую работу можно зачесть, если обучающийся соответствует уровням знаний и умений согласно таблице:</w:t>
      </w:r>
    </w:p>
    <w:tbl>
      <w:tblPr>
        <w:tblW w:w="9082" w:type="dxa"/>
        <w:jc w:val="left"/>
        <w:tblInd w:w="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709"/>
        <w:gridCol w:w="5670"/>
        <w:gridCol w:w="2703"/>
      </w:tblGrid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Но-мер ПЗ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Наименование и краткое содержание занятия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Уровень знаний и умений</w:t>
            </w:r>
          </w:p>
        </w:tc>
      </w:tr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Написать приложение на языке </w:t>
            </w: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для анализа и визуализации представления целых чисел.</w:t>
            </w:r>
          </w:p>
        </w:tc>
        <w:tc>
          <w:tcPr>
            <w:tcW w:w="27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Обучающийся: свободно ориентируется в программе; сопоставляет теорию и полученные практические результаты; свободно может ответить на дополнительные вопросы.</w:t>
            </w:r>
          </w:p>
        </w:tc>
      </w:tr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0"/>
                <w:szCs w:val="20"/>
                <w:shd w:fill="FFFFFF" w:val="clear"/>
                <w:lang w:val="en-US" w:eastAsia="en-US"/>
              </w:rPr>
              <w:t>Написать приложение на языке C для анализа и визуализации переносов и переполнения.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Написать приложение на языке 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C</w:t>
            </w: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 для анализа и визуализации представления вещественных чисел.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highlight w:val="white"/>
                <w:lang w:val="en-US" w:eastAsia="en-US"/>
              </w:rPr>
              <w:t>Написать на ассемблере приложение, использующее циклы и условия.</w:t>
            </w:r>
          </w:p>
        </w:tc>
        <w:tc>
          <w:tcPr>
            <w:tcW w:w="27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Обучающийся: демонстрирует готовую программу; свободно ориентируется в ней и  может ответить на дополнительные вопросы.</w:t>
            </w:r>
          </w:p>
        </w:tc>
      </w:tr>
      <w:tr>
        <w:trPr>
          <w:tblHeader w:val="true"/>
          <w:trHeight w:val="836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spacing w:val="7"/>
                <w:sz w:val="20"/>
                <w:szCs w:val="20"/>
                <w:shd w:fill="FFFFFF" w:val="clear"/>
                <w:lang w:val="en-US" w:eastAsia="en-US"/>
              </w:rPr>
              <w:t>Написать на ассемблере приложение, выполняющее операции ввода-вывода.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4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55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5"/>
              </w:numPr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>Представить схему и написать программу измерения периода импульсов, используя таймер в режиме захвата.</w:t>
            </w:r>
          </w:p>
        </w:tc>
        <w:tc>
          <w:tcPr>
            <w:tcW w:w="2703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Обучающийся: представляет схему и программу, свободно разбирается в теме и может ответить на дополнительные вопросы.</w:t>
            </w:r>
          </w:p>
        </w:tc>
      </w:tr>
      <w:tr>
        <w:trPr>
          <w:trHeight w:val="54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5"/>
              </w:numPr>
              <w:snapToGrid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 xml:space="preserve">Представить схему и написать программу вывода данных на ЖК дисплей с помощью 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  <w:shd w:fill="FFFFFF" w:val="clear"/>
                <w:lang w:val="en-US" w:eastAsia="en-US"/>
              </w:rPr>
              <w:t>UART</w:t>
            </w:r>
          </w:p>
        </w:tc>
        <w:tc>
          <w:tcPr>
            <w:tcW w:w="2703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 w:val="20"/>
                <w:szCs w:val="20"/>
                <w:shd w:fill="FFFFFF" w:val="clear"/>
                <w:lang w:val="en-US" w:eastAsia="en-US"/>
              </w:rPr>
            </w:r>
          </w:p>
        </w:tc>
      </w:tr>
    </w:tbl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Heading2"/>
        <w:rPr/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i w:val="false"/>
          <w:sz w:val="24"/>
          <w:szCs w:val="24"/>
        </w:rPr>
        <w:t xml:space="preserve">Типовые контрольные задания или иные материалы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4.3.1. Вопросы для подготовки к экзамену: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Системы счисления.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Представление целых чисел.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Перенос и переполнение.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Представление чисел с плавающей точкой.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Организация вычислений и система команд.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Команды условного перехода.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Стек и организация механизма подпрограмм.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Прерывания.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Шины и каналы DMA.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Структура МП системы. Понятие магистрали, шины.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Микропроцессорный комплект КР580. Состав, характеристики.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Общая архитектура микропроцессора. Классификация микропроцессоров. Микропрограммное управление.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Структура процессора КР580ВМ80 и его основные узлы.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 и формат команд МП КР580ВМ80. Режимы адресации.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Операции пересылки между регистрами, между регистрами и памятью. Операции загрузки.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Логические операции. Операции условного перехода. Использование флагов.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Организация и использование стека. Подпрограммы.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Организация циклов, программирование временных задержек.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Операции ввода-вывода. Адресация внешних устройств.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Информация о состоянии МП. Системные сигналы МП.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Системный контроллер. Подключение микропроцессора к шинам. Шинные формирователи.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Работа микропроцессора по тактам и циклам.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Параллельный интерфейс КР580ВВ55. Назначение. Режимы работы. Подключение к микропроцессорной системе.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Программирование параллельного интерфейса. Формат слова состояния.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Последовательный  интерфейс  КР580ВВ51. Назначение. Формат символа асинхронной передачи. Подключение к микропроцессорной системе.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Программирование последовательного интерфейса. Форматы слова приказа, слова режима и слова состояния.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Программируемый таймер КР580ВИ53. Режимы работы. 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Микроконтроллеры. Архитектуры </w:t>
      </w:r>
      <w:r>
        <w:rPr>
          <w:rFonts w:cs="Times New Roman" w:ascii="Times New Roman" w:hAnsi="Times New Roman"/>
          <w:sz w:val="24"/>
          <w:szCs w:val="24"/>
          <w:lang w:val="en-US"/>
        </w:rPr>
        <w:t>CISC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RISC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Архитектура контроллеров </w:t>
      </w:r>
      <w:r>
        <w:rPr>
          <w:rFonts w:cs="Times New Roman" w:ascii="Times New Roman" w:hAnsi="Times New Roman"/>
          <w:sz w:val="24"/>
          <w:szCs w:val="24"/>
          <w:lang w:val="en-US"/>
        </w:rPr>
        <w:t>AVR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Система команд микроконтроллера </w:t>
      </w:r>
      <w:r>
        <w:rPr>
          <w:rFonts w:cs="Times New Roman" w:ascii="Times New Roman" w:hAnsi="Times New Roman"/>
          <w:sz w:val="24"/>
          <w:szCs w:val="24"/>
          <w:lang w:val="en-US"/>
        </w:rPr>
        <w:t>AVR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Работа с портами, таймерами и </w:t>
      </w:r>
      <w:r>
        <w:rPr>
          <w:rFonts w:cs="Times New Roman" w:ascii="Times New Roman" w:hAnsi="Times New Roman"/>
          <w:sz w:val="24"/>
          <w:szCs w:val="24"/>
          <w:lang w:val="en-US"/>
        </w:rPr>
        <w:t>EEPROM</w:t>
      </w:r>
      <w:r>
        <w:rPr>
          <w:rFonts w:cs="Times New Roman" w:ascii="Times New Roman" w:hAnsi="Times New Roman"/>
          <w:sz w:val="24"/>
          <w:szCs w:val="24"/>
        </w:rPr>
        <w:t xml:space="preserve"> контролера </w:t>
      </w:r>
      <w:r>
        <w:rPr>
          <w:rFonts w:cs="Times New Roman" w:ascii="Times New Roman" w:hAnsi="Times New Roman"/>
          <w:sz w:val="24"/>
          <w:szCs w:val="24"/>
          <w:lang w:val="en-US"/>
        </w:rPr>
        <w:t>AVR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Среда программирования </w:t>
      </w:r>
      <w:r>
        <w:rPr>
          <w:rFonts w:cs="Times New Roman" w:ascii="Times New Roman" w:hAnsi="Times New Roman"/>
          <w:sz w:val="24"/>
          <w:szCs w:val="24"/>
          <w:lang w:val="en-US"/>
        </w:rPr>
        <w:t>AVRStudio.</w:t>
      </w:r>
    </w:p>
    <w:p>
      <w:pPr>
        <w:pStyle w:val="Style28"/>
        <w:numPr>
          <w:ilvl w:val="0"/>
          <w:numId w:val="8"/>
        </w:numPr>
        <w:tabs>
          <w:tab w:val="left" w:pos="927" w:leader="none"/>
        </w:tabs>
        <w:ind w:lef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Среда программирования электронных схем с микроконтроллерами </w:t>
      </w:r>
      <w:r>
        <w:rPr>
          <w:rFonts w:cs="Times New Roman" w:ascii="Times New Roman" w:hAnsi="Times New Roman"/>
          <w:sz w:val="24"/>
          <w:szCs w:val="24"/>
          <w:lang w:val="en-US"/>
        </w:rPr>
        <w:t>PROTEUS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4.3.</w:t>
      </w:r>
      <w:r>
        <w:rPr>
          <w:rFonts w:cs="Times New Roman" w:ascii="Times New Roman" w:hAnsi="Times New Roman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Примеры тестовых заданий: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1.  </w:t>
      </w:r>
      <w:r>
        <w:rPr>
          <w:rFonts w:cs="Times New Roman" w:ascii="Times New Roman" w:hAnsi="Times New Roman"/>
          <w:bCs/>
          <w:sz w:val="24"/>
        </w:rPr>
        <w:t>Программа Proteus предназначена:</w:t>
      </w:r>
      <w:r>
        <w:rPr>
          <w:rFonts w:cs="Times New Roman" w:ascii="Times New Roman" w:hAnsi="Times New Roman"/>
          <w:b/>
          <w:bCs/>
          <w:sz w:val="24"/>
        </w:rPr>
        <w:br/>
        <w:t xml:space="preserve">      </w:t>
      </w:r>
      <w:r>
        <w:rPr>
          <w:rFonts w:cs="Times New Roman" w:ascii="Times New Roman" w:hAnsi="Times New Roman"/>
          <w:sz w:val="24"/>
        </w:rPr>
        <w:t>a. трансляции с языка СИ</w:t>
      </w:r>
      <w:r>
        <w:rPr>
          <w:rFonts w:cs="Times New Roman" w:ascii="Times New Roman" w:hAnsi="Times New Roman"/>
          <w:b/>
          <w:bCs/>
          <w:sz w:val="24"/>
        </w:rPr>
        <w:br/>
      </w:r>
      <w:r>
        <w:rPr>
          <w:rFonts w:cs="Times New Roman" w:ascii="Times New Roman" w:hAnsi="Times New Roman"/>
          <w:sz w:val="24"/>
        </w:rPr>
        <w:t xml:space="preserve">      b. получение схемы печатного монтажа</w:t>
      </w:r>
      <w:r>
        <w:rPr>
          <w:rFonts w:cs="Times New Roman" w:ascii="Times New Roman" w:hAnsi="Times New Roman"/>
          <w:b/>
          <w:bCs/>
          <w:sz w:val="24"/>
        </w:rPr>
        <w:br/>
      </w:r>
      <w:r>
        <w:rPr>
          <w:rFonts w:cs="Times New Roman" w:ascii="Times New Roman" w:hAnsi="Times New Roman"/>
          <w:sz w:val="24"/>
        </w:rPr>
        <w:t xml:space="preserve">      с. для разработки и компиляции программы с языка ассемблера</w:t>
        <w:br/>
        <w:t xml:space="preserve">      d. для моделирования схем на микроконтроллерах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 </w:t>
      </w:r>
      <w:r>
        <w:rPr>
          <w:rFonts w:cs="Times New Roman" w:ascii="Times New Roman" w:hAnsi="Times New Roman"/>
          <w:bCs/>
          <w:sz w:val="24"/>
        </w:rPr>
        <w:t>Для загрузки в FLASH-программ микроконтроллера нужен файл:</w:t>
        <w:br/>
        <w:t xml:space="preserve">      a.  с расширением .obj ;               b. с расширением .hex;</w:t>
        <w:br/>
        <w:t xml:space="preserve">      c.  с расширением .asm ;              d. с расширением .ci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3.  Флаги это:</w:t>
        <w:br/>
        <w:t xml:space="preserve">      a. признаки ошибок ;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b. признаки прерываний</w:t>
        <w:br/>
        <w:t xml:space="preserve">      c. признаки перехода к подпрограмме; 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d. триггеры признаков результата операции в АЛУ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4.  </w:t>
      </w:r>
      <w:r>
        <w:rPr>
          <w:rFonts w:cs="Times New Roman" w:ascii="Times New Roman" w:hAnsi="Times New Roman"/>
          <w:bCs/>
          <w:sz w:val="24"/>
        </w:rPr>
        <w:t xml:space="preserve">Микроконтроллер </w:t>
      </w:r>
      <w:r>
        <w:rPr>
          <w:rFonts w:cs="Times New Roman" w:ascii="Times New Roman" w:hAnsi="Times New Roman"/>
          <w:bCs/>
          <w:i/>
          <w:iCs/>
          <w:sz w:val="24"/>
        </w:rPr>
        <w:t xml:space="preserve">AT90S2313 </w:t>
      </w:r>
      <w:r>
        <w:rPr>
          <w:rFonts w:cs="Times New Roman" w:ascii="Times New Roman" w:hAnsi="Times New Roman"/>
          <w:bCs/>
          <w:sz w:val="24"/>
        </w:rPr>
        <w:t>имеет:</w:t>
        <w:br/>
        <w:t xml:space="preserve">      </w:t>
      </w:r>
      <w:r>
        <w:rPr>
          <w:rFonts w:cs="Times New Roman" w:ascii="Times New Roman" w:hAnsi="Times New Roman"/>
          <w:sz w:val="24"/>
        </w:rPr>
        <w:t>a. 2Кбайта FLASH-памяти программ;             b. 128 байт ОЗУ</w:t>
        <w:br/>
        <w:t xml:space="preserve">      c. 64 байта EEPROM;                                         d. 64 байт ОЗУ 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5. Команда условного перехода </w:t>
      </w:r>
      <w:r>
        <w:rPr>
          <w:rStyle w:val="StrongEmphasis"/>
          <w:rFonts w:cs="Times New Roman" w:ascii="Times New Roman" w:hAnsi="Times New Roman"/>
          <w:sz w:val="24"/>
        </w:rPr>
        <w:t>jne</w:t>
      </w:r>
      <w:r>
        <w:rPr>
          <w:rFonts w:cs="Times New Roman" w:ascii="Times New Roman" w:hAnsi="Times New Roman"/>
          <w:sz w:val="24"/>
        </w:rPr>
        <w:t xml:space="preserve"> для процессора Intel 8086 для принятия решения о переходе использует:</w:t>
      </w:r>
    </w:p>
    <w:p>
      <w:pPr>
        <w:pStyle w:val="Normal"/>
        <w:widowControl/>
        <w:numPr>
          <w:ilvl w:val="0"/>
          <w:numId w:val="10"/>
        </w:numPr>
        <w:suppressAutoHyphens w:val="false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Регистр флагов.</w:t>
      </w:r>
    </w:p>
    <w:p>
      <w:pPr>
        <w:pStyle w:val="Normal"/>
        <w:widowControl/>
        <w:numPr>
          <w:ilvl w:val="0"/>
          <w:numId w:val="10"/>
        </w:numPr>
        <w:suppressAutoHyphens w:val="false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Регистр ax.</w:t>
      </w:r>
    </w:p>
    <w:p>
      <w:pPr>
        <w:pStyle w:val="Normal"/>
        <w:widowControl/>
        <w:numPr>
          <w:ilvl w:val="0"/>
          <w:numId w:val="10"/>
        </w:numPr>
        <w:suppressAutoHyphens w:val="false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Скрытый служебный регистр.</w:t>
      </w:r>
    </w:p>
    <w:p>
      <w:pPr>
        <w:pStyle w:val="Normal"/>
        <w:widowControl/>
        <w:numPr>
          <w:ilvl w:val="0"/>
          <w:numId w:val="10"/>
        </w:numPr>
        <w:suppressAutoHyphens w:val="false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lang w:val="ru-RU"/>
        </w:rPr>
        <w:t>6</w:t>
      </w:r>
      <w:r>
        <w:rPr>
          <w:rFonts w:cs="Times New Roman" w:ascii="Times New Roman" w:hAnsi="Times New Roman"/>
          <w:sz w:val="24"/>
        </w:rPr>
        <w:t>. Следующая часть кода выполняется на процессоре Intel 8086:</w:t>
      </w:r>
      <w:r>
        <w:rPr>
          <w:rFonts w:cs="Times New Roman" w:ascii="Times New Roman" w:hAnsi="Times New Roman"/>
          <w:color w:val="00008B"/>
          <w:sz w:val="24"/>
        </w:rPr>
        <w:br/>
        <w:t>...</w:t>
        <w:br/>
        <w:t>mov ax,-1</w:t>
        <w:br/>
        <w:t>mov bx,-2</w:t>
        <w:br/>
        <w:t>cmp ax,bx</w:t>
        <w:br/>
        <w:t>ja label3</w:t>
        <w:br/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4.4. Методические материалы, определяющие процедуры оценивания знаний, умений, навыков и (или) опыта деятельности, характеризующие этапы формирования компетенций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Требования (критериальные показатели) к уровням освоения программы дисциплины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sz w:val="24"/>
        </w:rPr>
        <w:t xml:space="preserve">Для получения </w:t>
      </w:r>
      <w:r>
        <w:rPr>
          <w:rFonts w:cs="Times New Roman" w:ascii="Times New Roman" w:hAnsi="Times New Roman"/>
          <w:b/>
          <w:sz w:val="24"/>
        </w:rPr>
        <w:t xml:space="preserve">«удовлетворительно» </w:t>
      </w:r>
      <w:r>
        <w:rPr>
          <w:rFonts w:cs="Times New Roman"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60%.</w:t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sz w:val="24"/>
        </w:rPr>
        <w:t xml:space="preserve">Для получения </w:t>
      </w:r>
      <w:r>
        <w:rPr>
          <w:rFonts w:cs="Times New Roman" w:ascii="Times New Roman" w:hAnsi="Times New Roman"/>
          <w:b/>
          <w:sz w:val="24"/>
        </w:rPr>
        <w:t xml:space="preserve">«хорошо» </w:t>
      </w:r>
      <w:r>
        <w:rPr>
          <w:rFonts w:cs="Times New Roman"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76%.</w:t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sz w:val="24"/>
        </w:rPr>
        <w:t xml:space="preserve">Для получения </w:t>
      </w:r>
      <w:r>
        <w:rPr>
          <w:rFonts w:cs="Times New Roman" w:ascii="Times New Roman" w:hAnsi="Times New Roman"/>
          <w:b/>
          <w:sz w:val="24"/>
        </w:rPr>
        <w:t xml:space="preserve">«отлично» </w:t>
      </w:r>
      <w:r>
        <w:rPr>
          <w:rFonts w:cs="Times New Roman"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96%.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Cs/>
          <w:sz w:val="24"/>
        </w:rPr>
      </w:pPr>
      <w:r>
        <w:rPr>
          <w:rFonts w:cs="Times New Roman" w:ascii="Times New Roman" w:hAnsi="Times New Roman"/>
          <w:b/>
          <w:bCs/>
          <w:iCs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зрения: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 увеличенным шрифтом,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аудиофайла.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слуха: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аудиофайла.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Данный перечень может быть конкретизирован в зависимости от контингента обучающихся.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в письменной форме на языке Брайля, устно с использованием услуг сурдопереводчика);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cs="Times New Roman" w:ascii="Times New Roman" w:hAnsi="Times New Roman"/>
          <w:bCs/>
          <w:iCs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en-US" w:eastAsia="en-US"/>
        </w:rPr>
      </w:pPr>
      <w:bookmarkStart w:id="13" w:name="__RefHeading___Toc413685377"/>
      <w:bookmarkEnd w:id="13"/>
      <w:r>
        <w:rPr>
          <w:rFonts w:cs="Times New Roman" w:ascii="Times New Roman" w:hAnsi="Times New Roman"/>
          <w:b/>
          <w:sz w:val="24"/>
          <w:szCs w:val="24"/>
        </w:rPr>
        <w:t>5. Перечень основной и дополнительной учебной литературы, необходимой для освоения дисциплины (модуля)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en-US"/>
        </w:rPr>
      </w:r>
    </w:p>
    <w:p>
      <w:pPr>
        <w:pStyle w:val="Style1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Основная литература: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numPr>
          <w:ilvl w:val="0"/>
          <w:numId w:val="7"/>
        </w:numPr>
        <w:tabs>
          <w:tab w:val="clear" w:pos="709"/>
        </w:tabs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*Гуров, В.В. Архитектура и организация ЭВМ  [Электронный ресурс] / В.В. Гуров, В.О. Чуканов. - 2-е изд., испр. - Москва : Национальный Открытый Университет «ИНТУИТ», 2016. - 184 с.  - URL: </w:t>
      </w:r>
      <w:hyperlink r:id="rId2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http://biblioclub.ru/index.php?page=book&amp;id=429021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 (дата обращения  28.07.2016).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</w:tabs>
        <w:suppressAutoHyphens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*Муровмцев, Д.Ю. Микропроцессоры и микроЭВМ [Электронный ресурс] : учебное пособие / Д.Ю. Муровмцев, Е.Н. Яшин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 : Издательство ФГБОУ ВПО «ТГТУ», 2013. - 97 с. - URL: </w:t>
      </w:r>
      <w:hyperlink r:id="rId3">
        <w:r>
          <w:rPr>
            <w:rStyle w:val="InternetLink"/>
            <w:rFonts w:cs="Times New Roman" w:ascii="Times New Roman" w:hAnsi="Times New Roman"/>
            <w:sz w:val="24"/>
          </w:rPr>
          <w:t>http://biblioclub.ru/index.php?page=book&amp;id=277852</w:t>
        </w:r>
      </w:hyperlink>
      <w:r>
        <w:rPr>
          <w:rFonts w:cs="Times New Roman" w:ascii="Times New Roman" w:hAnsi="Times New Roman"/>
          <w:sz w:val="24"/>
        </w:rPr>
        <w:t xml:space="preserve"> (дата обращения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28.07.2016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</w:tabs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*Симаков, Г.М. Цифровые устройства и микропроцессоры в автоматизированном электроприводе  [Электронный ресурс] : учебное пособие / Г.М. Симаков, Ю.В. Панкрац. - Новосибирск : НГТУ, 2013. - 211 с. - URL: </w:t>
      </w:r>
      <w:hyperlink r:id="rId4">
        <w:r>
          <w:rPr>
            <w:rStyle w:val="InternetLink"/>
            <w:rFonts w:cs="Times New Roman" w:ascii="Times New Roman" w:hAnsi="Times New Roman"/>
            <w:sz w:val="24"/>
          </w:rPr>
          <w:t>http://biblioclub.ru/index.php?page=book&amp;id=228924</w:t>
        </w:r>
      </w:hyperlink>
      <w:r>
        <w:rPr>
          <w:rFonts w:cs="Times New Roman" w:ascii="Times New Roman" w:hAnsi="Times New Roman"/>
          <w:sz w:val="24"/>
        </w:rPr>
        <w:t xml:space="preserve"> (дата обращения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28.07.2016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Style22"/>
        <w:numPr>
          <w:ilvl w:val="0"/>
          <w:numId w:val="0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2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Дополнительная литература: </w:t>
      </w:r>
    </w:p>
    <w:p>
      <w:pPr>
        <w:pStyle w:val="Style22"/>
        <w:numPr>
          <w:ilvl w:val="0"/>
          <w:numId w:val="7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Баула, В.Г.  Введение в архитектуру ЭВМ и системы программирования [Текст]: учебное пособие / В.Г. Баула — Москва: МГУ, 2003. — 133 с.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*Белоус, А.И. Основы схемотехники микроэлектронных устройств  [Электронный ресурс] / А.И. Белоус, В.А. Емельянов, А.С. Турцевич. - Москва : РИЦ "Техносфера", 2012. - 472 с. - URL: </w:t>
      </w:r>
      <w:hyperlink r:id="rId5">
        <w:r>
          <w:rPr>
            <w:rStyle w:val="InternetLink"/>
            <w:rFonts w:cs="Times New Roman" w:ascii="Times New Roman" w:hAnsi="Times New Roman"/>
            <w:sz w:val="24"/>
          </w:rPr>
          <w:t>http://biblioclub.ru/index.php?page=book&amp;id=214288</w:t>
        </w:r>
      </w:hyperlink>
      <w:r>
        <w:rPr>
          <w:rFonts w:cs="Times New Roman" w:ascii="Times New Roman" w:hAnsi="Times New Roman"/>
          <w:sz w:val="24"/>
        </w:rPr>
        <w:t xml:space="preserve"> (дата обращения 08.05.2016)</w:t>
      </w:r>
    </w:p>
    <w:p>
      <w:pPr>
        <w:pStyle w:val="Style22"/>
        <w:numPr>
          <w:ilvl w:val="0"/>
          <w:numId w:val="7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Бройдо, В.Л. Архитектура ЭВМ и систем [Текст] / Бройдо В.Л., Ильина О.П. — СПб.: Петер, 2006. — 718 с.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*Гуревич, В.И. Уязвимости микропроцессорных реле защиты. Проблемы и решения [Электронный ресурс] : учебно-практическое пособие / В.И. Гуревич. - Москва : Инфра-Инженерия, 2014. - 256 с. - URL: </w:t>
      </w:r>
      <w:hyperlink r:id="rId6">
        <w:r>
          <w:rPr>
            <w:rStyle w:val="InternetLink"/>
            <w:rFonts w:cs="Times New Roman" w:ascii="Times New Roman" w:hAnsi="Times New Roman"/>
            <w:sz w:val="24"/>
          </w:rPr>
          <w:t>http://biblioclub.ru/index.php?page=book&amp;id=234774</w:t>
        </w:r>
      </w:hyperlink>
      <w:r>
        <w:rPr>
          <w:rFonts w:cs="Times New Roman" w:ascii="Times New Roman" w:hAnsi="Times New Roman"/>
          <w:sz w:val="24"/>
        </w:rPr>
        <w:t xml:space="preserve"> (дата обращения 08.05.2016)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*Гуров, В.В. Проектирование микропроцессорных систем: Лабораторный практикум [Электронный ресурс] : учебное пособие / В.В. Гуров, И.А. Егорова, В.Г. Тышкевич ; Министерство образования и науки Российской Федерации, Нацоинальный исследовательский ядерный университет «МИФИ». - Москва : МИФИ, 2010. - 64 с. - URL: </w:t>
      </w:r>
      <w:hyperlink r:id="rId7">
        <w:r>
          <w:rPr>
            <w:rStyle w:val="InternetLink"/>
            <w:rFonts w:cs="Times New Roman" w:ascii="Times New Roman" w:hAnsi="Times New Roman"/>
            <w:sz w:val="24"/>
          </w:rPr>
          <w:t>http://biblioclub.ru/index.php?page=book&amp;id=231900</w:t>
        </w:r>
      </w:hyperlink>
      <w:r>
        <w:rPr>
          <w:rFonts w:cs="Times New Roman" w:ascii="Times New Roman" w:hAnsi="Times New Roman"/>
          <w:sz w:val="24"/>
        </w:rPr>
        <w:t xml:space="preserve"> (дата обращения 08.05.2016)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Костров, Б.В. Архитектура микропроцессорных систем  [Текст] / Б.В. Костров, В.Н. Ручкин. -  Москва : Диалог – МИФИ, 2007.  - 304 с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Мержи, Ив Практическое руководство по логическим микросхемам и цифровой схемотехнике   [Текст]  / Ив Мержи. – М.: НТ Пресс, 2007. – 256 с.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Микропроцессорные системы   [Текст]: учебное пособие /под ред. Д.В. Пузанкова. – Санкт-Петербург: Политехника, 2002. – 935с. </w:t>
      </w:r>
    </w:p>
    <w:p>
      <w:pPr>
        <w:pStyle w:val="Style22"/>
        <w:numPr>
          <w:ilvl w:val="0"/>
          <w:numId w:val="7"/>
        </w:numPr>
        <w:ind w:lef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*Таненбаум, Э. «Архитектура компьютера» [Текст] = Structured Computer Organization / Э. Таненбаум. — 4-е изд. — Санкт-Петербург : Питер, 2006. — 698 с.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2"/>
        <w:numPr>
          <w:ilvl w:val="0"/>
          <w:numId w:val="0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2"/>
        <w:numPr>
          <w:ilvl w:val="0"/>
          <w:numId w:val="0"/>
        </w:numPr>
        <w:ind w:left="0" w:firstLine="680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4" w:name="__RefHeading___Toc413685378"/>
      <w:bookmarkEnd w:id="14"/>
      <w:r>
        <w:rPr>
          <w:rFonts w:cs="Times New Roman" w:ascii="Times New Roman" w:hAnsi="Times New Roman"/>
          <w:b/>
          <w:sz w:val="24"/>
          <w:szCs w:val="24"/>
        </w:rPr>
        <w:t>6. Перечень ресурсов информационно-телекоммуникационной сети «Интернет», необходимых для освоения дисциплины (модуля)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numPr>
          <w:ilvl w:val="0"/>
          <w:numId w:val="4"/>
        </w:numPr>
        <w:pBdr/>
        <w:shd w:fill="FFFFFF" w:val="clear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8">
        <w:r>
          <w:rPr>
            <w:rStyle w:val="InternetLink"/>
            <w:rFonts w:cs="Times New Roman" w:ascii="Times New Roman" w:hAnsi="Times New Roman"/>
            <w:sz w:val="24"/>
          </w:rPr>
          <w:t>http://moodle.uio.csu.ru/login/index.php</w:t>
        </w:r>
      </w:hyperlink>
      <w:r>
        <w:rPr>
          <w:rFonts w:cs="Times New Roman" w:ascii="Times New Roman" w:hAnsi="Times New Roman"/>
          <w:sz w:val="24"/>
        </w:rPr>
        <w:t xml:space="preserve"> (Дата обращения: 19.05.2016).</w:t>
      </w:r>
    </w:p>
    <w:p>
      <w:pPr>
        <w:pStyle w:val="Style22"/>
        <w:numPr>
          <w:ilvl w:val="0"/>
          <w:numId w:val="4"/>
        </w:numPr>
        <w:tabs>
          <w:tab w:val="left" w:pos="284" w:leader="none"/>
          <w:tab w:val="left" w:pos="8914" w:leader="dot"/>
        </w:tabs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val="fr-FR"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val="fr-FR" w:eastAsia="ru-RU"/>
        </w:rPr>
        <w:t xml:space="preserve">PROTEUS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[Электронный ресурс]. –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9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fr-FR" w:eastAsia="ru-RU"/>
          </w:rPr>
          <w:t>http://proteus123.narod.ru/01.htm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, свободный (дата обращения 08.05.2016).</w:t>
      </w:r>
    </w:p>
    <w:p>
      <w:pPr>
        <w:pStyle w:val="Style22"/>
        <w:numPr>
          <w:ilvl w:val="0"/>
          <w:numId w:val="4"/>
        </w:numPr>
        <w:tabs>
          <w:tab w:val="left" w:pos="284" w:leader="none"/>
          <w:tab w:val="left" w:pos="8914" w:leader="dot"/>
        </w:tabs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Информация о микроконтроллерах фирмы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ATMEL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[Электронный ресурс]. -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0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http://www.gaw.ru/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, свободный (дата обращения 08.05.2016).</w:t>
      </w:r>
    </w:p>
    <w:p>
      <w:pPr>
        <w:pStyle w:val="Style22"/>
        <w:numPr>
          <w:ilvl w:val="0"/>
          <w:numId w:val="4"/>
        </w:numPr>
        <w:tabs>
          <w:tab w:val="left" w:pos="284" w:leader="none"/>
          <w:tab w:val="left" w:pos="8914" w:leader="dot"/>
        </w:tabs>
        <w:jc w:val="both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Онлайн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binary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decimal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конвертер [Электронный ресурс]. -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 </w:t>
      </w:r>
      <w:hyperlink r:id="rId11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http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://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www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binaryconvert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com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/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,  свободный  (дата обращения 19.04.2016)</w:t>
      </w:r>
    </w:p>
    <w:p>
      <w:pPr>
        <w:pStyle w:val="Normal"/>
        <w:numPr>
          <w:ilvl w:val="0"/>
          <w:numId w:val="4"/>
        </w:numPr>
        <w:suppressAutoHyphens w:val="false"/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Опкоды процессора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x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86 [Электронный ресурс]. -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2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http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://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ref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x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86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asm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net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/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index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html</w:t>
        </w:r>
      </w:hyperlink>
      <w:r>
        <w:rPr>
          <w:rFonts w:cs="Times New Roman" w:ascii="Times New Roman" w:hAnsi="Times New Roman"/>
          <w:sz w:val="24"/>
        </w:rPr>
        <w:t>,  свободный  (дата обращения 19.04.2016)</w:t>
      </w:r>
    </w:p>
    <w:p>
      <w:pPr>
        <w:pStyle w:val="Style22"/>
        <w:numPr>
          <w:ilvl w:val="0"/>
          <w:numId w:val="4"/>
        </w:numPr>
        <w:tabs>
          <w:tab w:val="left" w:pos="284" w:leader="none"/>
          <w:tab w:val="left" w:pos="8914" w:leader="dot"/>
        </w:tabs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Программирование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AVR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[Электронный ресурс]. -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3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http</w:t>
        </w:r>
      </w:hyperlink>
      <w:hyperlink r:id="rId14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://</w:t>
        </w:r>
      </w:hyperlink>
      <w:hyperlink r:id="rId15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chipmk</w:t>
        </w:r>
      </w:hyperlink>
      <w:hyperlink r:id="rId16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.</w:t>
        </w:r>
      </w:hyperlink>
      <w:hyperlink r:id="rId17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ru</w:t>
        </w:r>
      </w:hyperlink>
      <w:hyperlink r:id="rId18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/</w:t>
        </w:r>
      </w:hyperlink>
      <w:hyperlink r:id="rId19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index</w:t>
        </w:r>
      </w:hyperlink>
      <w:hyperlink r:id="rId20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.</w:t>
        </w:r>
      </w:hyperlink>
      <w:hyperlink r:id="rId21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php</w:t>
        </w:r>
      </w:hyperlink>
      <w:hyperlink r:id="rId22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?</w:t>
        </w:r>
      </w:hyperlink>
      <w:hyperlink r:id="rId23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option</w:t>
        </w:r>
      </w:hyperlink>
      <w:hyperlink r:id="rId24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=</w:t>
        </w:r>
      </w:hyperlink>
      <w:hyperlink r:id="rId25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com</w:t>
        </w:r>
      </w:hyperlink>
      <w:hyperlink r:id="rId26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_</w:t>
        </w:r>
      </w:hyperlink>
      <w:hyperlink r:id="rId27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content</w:t>
        </w:r>
      </w:hyperlink>
      <w:hyperlink r:id="rId28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&amp;</w:t>
        </w:r>
      </w:hyperlink>
      <w:hyperlink r:id="rId29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view</w:t>
        </w:r>
      </w:hyperlink>
      <w:hyperlink r:id="rId30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=</w:t>
        </w:r>
      </w:hyperlink>
      <w:hyperlink r:id="rId31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article</w:t>
        </w:r>
      </w:hyperlink>
      <w:hyperlink r:id="rId32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&amp;</w:t>
        </w:r>
      </w:hyperlink>
      <w:hyperlink r:id="rId33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id</w:t>
        </w:r>
      </w:hyperlink>
      <w:hyperlink r:id="rId34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=230:-</w:t>
        </w:r>
      </w:hyperlink>
      <w:hyperlink r:id="rId35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</w:t>
        </w:r>
      </w:hyperlink>
      <w:hyperlink r:id="rId36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-</w:t>
        </w:r>
      </w:hyperlink>
      <w:hyperlink r:id="rId37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avrstudio</w:t>
        </w:r>
      </w:hyperlink>
      <w:hyperlink r:id="rId38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-5-6&amp;</w:t>
        </w:r>
      </w:hyperlink>
      <w:hyperlink r:id="rId39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catid</w:t>
        </w:r>
      </w:hyperlink>
      <w:hyperlink r:id="rId40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=58:-</w:t>
        </w:r>
      </w:hyperlink>
      <w:hyperlink r:id="rId41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avr</w:t>
        </w:r>
      </w:hyperlink>
      <w:hyperlink r:id="rId42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-</w:t>
        </w:r>
      </w:hyperlink>
      <w:hyperlink r:id="rId43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asm</w:t>
        </w:r>
      </w:hyperlink>
      <w:hyperlink r:id="rId44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&amp;</w:t>
        </w:r>
      </w:hyperlink>
      <w:hyperlink r:id="rId45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val="en-US" w:eastAsia="ru-RU"/>
          </w:rPr>
          <w:t>Itemid</w:t>
        </w:r>
      </w:hyperlink>
      <w:hyperlink r:id="rId46" w:tgtFrame="_parent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=69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, свободный (дата обращения 08.05.2016).</w:t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720" w:hanging="360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720" w:hanging="360"/>
        <w:rPr>
          <w:rFonts w:ascii="Times New Roman" w:hAnsi="Times New Roman" w:eastAsia="Times New Roman" w:cs="Times New Roman"/>
          <w:color w:val="000000"/>
          <w:kern w:val="0"/>
          <w:sz w:val="24"/>
          <w:lang w:val="fr-FR"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val="fr-FR" w:eastAsia="ru-RU"/>
        </w:rPr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lang w:val="fr-FR" w:eastAsia="ru-RU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lang w:val="fr-FR" w:eastAsia="ru-RU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5" w:name="__RefHeading___Toc413685379"/>
      <w:bookmarkEnd w:id="15"/>
      <w:r>
        <w:rPr>
          <w:rFonts w:cs="Times New Roman" w:ascii="Times New Roman" w:hAnsi="Times New Roman"/>
          <w:b/>
          <w:sz w:val="24"/>
          <w:szCs w:val="24"/>
        </w:rPr>
        <w:t>7.  Методические указания для обучающихся по освоению дисциплины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Успешное изучение курса «Архитектура ЭВМ и </w:t>
      </w:r>
      <w:r>
        <w:rPr>
          <w:rFonts w:cs="Times New Roman" w:ascii="Times New Roman" w:hAnsi="Times New Roman"/>
          <w:sz w:val="24"/>
          <w:lang w:val="ru-RU"/>
        </w:rPr>
        <w:t>м</w:t>
      </w:r>
      <w:r>
        <w:rPr>
          <w:rFonts w:cs="Times New Roman" w:ascii="Times New Roman" w:hAnsi="Times New Roman"/>
          <w:sz w:val="24"/>
        </w:rPr>
        <w:t>икропроцессорные системы</w:t>
      </w:r>
      <w:r>
        <w:rPr>
          <w:rFonts w:cs="Times New Roman" w:ascii="Times New Roman" w:hAnsi="Times New Roman"/>
          <w:sz w:val="24"/>
          <w:szCs w:val="24"/>
          <w:lang w:val="ru-RU"/>
        </w:rPr>
        <w:t>» требует от студентов посещения лекций, активной работы на практических занятиях, выполнения всех учебных заданий преподавателя, ознакомления с базовыми учебниками, основной и дополнительной литературой.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Запись лекции – одна из форм активной работы студентов, требующая навыков и умения кратко, схематично, последовательно и логично фиксировать основные положения, выводы, обобщения, формулировки. Культура записи лекции – один из важнейших факторов успешного и творческого овладения знаниями по современным экономическим проблемам общества. Последующая работа над текстом лекции воскрешает в памяти ее содержание, позволяет развивать экономическое мышление. В конце лекции преподаватель оставляет время (5 минут) для того, чтобы студенты имели возможность задать уточняющие вопросы по изучаемому материалу.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Лекции имеют в основном обзорный характер и нацелены на освещение наиболее трудных и дискуссионных вопросов, а также призваны способствовать формированию навыков работы с научной литературой. Предполагается также, что обучающиеся приходят на лекции, предварительно проработав соответствующий учебный материал по источникам, рекомендуемым программой.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Практическое занятие – важнейшая форма работы. Именно на практическом занятии каждый студент имеет возможность проверить глубину усвоения учебного материала, показать знание сущности и специфики предмета, что позволяет соединить полученные теоретические знания с решением конкретных практических задач. 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Для выполнения домашних заданий студентам необходимо внимательно прочитать соответствующий раздел учебника и проработать аналогичные задания, рассматриваемые преподавателем на семинарских занятиях.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Основным методом обучения является самостоятельная работа студентов с учебно-методическими  материалами, научной литературой.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При изучении отдельных тем необходимо строго следовать рекомендациям преподавателя, заострять внимание на наиболее сложных вопросах, указанных преподавателем. По каждой теме представлена литература для подготовки к семинарским занятиям и наилучшего понимания представленного на лекции материала.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К экзамену необходимо готовиться целенаправленно, регулярно, систематически и с первых дней обучения по данной дисциплине. 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</w:t>
      </w:r>
    </w:p>
    <w:p>
      <w:pPr>
        <w:pStyle w:val="Style19"/>
        <w:tabs>
          <w:tab w:val="left" w:pos="927" w:leader="none"/>
          <w:tab w:val="left" w:pos="8914" w:leader="dot"/>
          <w:tab w:val="right" w:pos="9342" w:leader="none"/>
        </w:tabs>
        <w:ind w:firstLine="48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lang w:val="ru-RU"/>
        </w:rPr>
        <w:t>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0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Style22"/>
        <w:numPr>
          <w:ilvl w:val="0"/>
          <w:numId w:val="0"/>
        </w:numPr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bookmarkStart w:id="16" w:name="__RefHeading___Toc413685380"/>
      <w:bookmarkEnd w:id="16"/>
      <w:r>
        <w:rPr>
          <w:rFonts w:cs="Times New Roman" w:ascii="Times New Roman" w:hAnsi="Times New Roman"/>
          <w:b/>
          <w:sz w:val="24"/>
          <w:szCs w:val="24"/>
        </w:rPr>
        <w:t>8. Перечень информационных технологий, используемых при осуществлении образовательного процесса по дисциплине (модулю)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Style19"/>
        <w:tabs>
          <w:tab w:val="left" w:pos="284" w:leader="none"/>
          <w:tab w:val="left" w:pos="8914" w:leader="dot"/>
        </w:tabs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- На сайте института информационных технологий http://eu.iit.csu.ru/:  контент по дисциплине «Архитектура ЭВМ и </w:t>
      </w:r>
      <w:r>
        <w:rPr>
          <w:rFonts w:cs="Times New Roman" w:ascii="Times New Roman" w:hAnsi="Times New Roman"/>
          <w:sz w:val="24"/>
          <w:lang w:val="ru-RU"/>
        </w:rPr>
        <w:t>м</w:t>
      </w:r>
      <w:r>
        <w:rPr>
          <w:rFonts w:cs="Times New Roman" w:ascii="Times New Roman" w:hAnsi="Times New Roman"/>
          <w:sz w:val="24"/>
        </w:rPr>
        <w:t>икропроцессорные системы</w:t>
      </w:r>
      <w:r>
        <w:rPr>
          <w:rFonts w:cs="Times New Roman" w:ascii="Times New Roman" w:hAnsi="Times New Roman"/>
          <w:sz w:val="24"/>
          <w:szCs w:val="24"/>
          <w:lang w:val="ru-RU"/>
        </w:rPr>
        <w:t>», в котором организован форум для общения как обучающихся с преподавателем, так и между собой при обсуждении тем курса.</w:t>
      </w:r>
    </w:p>
    <w:p>
      <w:pPr>
        <w:pStyle w:val="Style19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- Разработанные преподавателем презентации по изучаемым темам</w:t>
      </w:r>
    </w:p>
    <w:p>
      <w:pPr>
        <w:pStyle w:val="Style19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bookmarkStart w:id="17" w:name="__RefHeading___Toc413685381"/>
      <w:bookmarkEnd w:id="17"/>
      <w:r>
        <w:rPr>
          <w:rFonts w:cs="Times New Roman" w:ascii="Times New Roman" w:hAnsi="Times New Roman"/>
          <w:b/>
          <w:sz w:val="24"/>
          <w:szCs w:val="24"/>
        </w:rPr>
        <w:t>9. Описание материально-технической базы, необходимой для осуществления образовательного процесса по дисциплине (модулю)</w:t>
      </w:r>
    </w:p>
    <w:p>
      <w:pPr>
        <w:pStyle w:val="Defaul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Default"/>
        <w:ind w:firstLine="426"/>
        <w:jc w:val="both"/>
        <w:rPr/>
      </w:pPr>
      <w:r>
        <w:rPr/>
        <w:t xml:space="preserve">Лекционная аудитория с возможностью демонстрации электронных презентаций при уровне освещения, достаточном для работы с конспектом для лекций. </w:t>
      </w:r>
    </w:p>
    <w:p>
      <w:pPr>
        <w:pStyle w:val="Default"/>
        <w:ind w:firstLine="426"/>
        <w:jc w:val="both"/>
        <w:rPr/>
      </w:pPr>
      <w:r>
        <w:rPr/>
        <w:t xml:space="preserve">Компьютерный класс, оснащенный соответствующим программным обеспечением, для практических занятий. 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>
      <w:pPr>
        <w:pStyle w:val="Style19"/>
        <w:tabs>
          <w:tab w:val="left" w:pos="284" w:leader="none"/>
          <w:tab w:val="left" w:pos="8914" w:leader="dot"/>
        </w:tabs>
        <w:ind w:firstLine="426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>
      <w:pPr>
        <w:pStyle w:val="Style19"/>
        <w:shd w:fill="auto" w:val="clear"/>
        <w:tabs>
          <w:tab w:val="left" w:pos="284" w:leader="none"/>
          <w:tab w:val="left" w:pos="8914" w:leader="dot"/>
        </w:tabs>
        <w:ind w:firstLine="426"/>
        <w:rPr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>
      <w:pPr>
        <w:pStyle w:val="Style19"/>
        <w:shd w:fill="auto" w:val="clear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sectPr>
      <w:headerReference w:type="default" r:id="rId47"/>
      <w:footerReference w:type="default" r:id="rId48"/>
      <w:type w:val="nextPage"/>
      <w:pgSz w:w="11906" w:h="16838"/>
      <w:pgMar w:left="1622" w:right="1106" w:header="720" w:top="2155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Sylfae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cs="Symbol" w:ascii="Symbol" w:hAnsi="Symbol"/>
      </w:rPr>
      <w:t></w:t>
    </w:r>
    <w:r>
      <w:rPr>
        <w:rFonts w:eastAsia="Arial"/>
      </w:rPr>
      <w:t xml:space="preserve"> </w:t>
    </w:r>
    <w:r>
      <w:rPr>
        <w:rFonts w:cs="Times New Roman" w:ascii="Times New Roman" w:hAnsi="Times New Roman"/>
      </w:rPr>
      <w:t>Ф</w:t>
    </w:r>
    <w:r>
      <w:rPr>
        <w:rFonts w:cs="Times New Roman" w:ascii="Times New Roman" w:hAnsi="Times New Roman"/>
        <w:sz w:val="18"/>
        <w:szCs w:val="18"/>
      </w:rPr>
      <w:t>ГБОУ ВО «ЧелГУ»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91" w:type="dxa"/>
      <w:jc w:val="left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808"/>
      <w:gridCol w:w="1620"/>
      <w:gridCol w:w="3060"/>
      <w:gridCol w:w="2103"/>
    </w:tblGrid>
    <w:tr>
      <w:trPr>
        <w:trHeight w:val="1293" w:hRule="exact"/>
      </w:trPr>
      <w:tc>
        <w:tcPr>
          <w:tcW w:w="959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autoSpaceDE w:val="false"/>
            <w:snapToGrid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object>
              <v:shape id="ole_rId1" style="width:28pt;height:36pt" o:ole="">
                <v:imagedata r:id="rId2" o:title=""/>
              </v:shape>
              <o:OLEObject Type="Embed" ProgID="" ShapeID="ole_rId1" DrawAspect="Content" ObjectID="_763756934" r:id="rId1"/>
            </w:object>
          </w:r>
          <w:r>
            <w:rPr>
              <w:rFonts w:cs="Times New Roman" w:ascii="Times New Roman" w:hAnsi="Times New Roman"/>
              <w:sz w:val="18"/>
              <w:szCs w:val="18"/>
            </w:rPr>
            <w:t>М</w:t>
          </w:r>
          <w:r>
            <w:rPr>
              <w:rFonts w:cs="Times New Roman" w:ascii="Times New Roman" w:hAnsi="Times New Roman"/>
              <w:sz w:val="18"/>
              <w:szCs w:val="18"/>
            </w:rPr>
            <w:t>инистерство образования и науки Российской Федерации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высшего образования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Институт информационных технологий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  <w:lang w:val="en-US"/>
            </w:rPr>
            <w:t>Кафедра информационных технологий и экономической информатики</w:t>
          </w:r>
        </w:p>
      </w:tc>
    </w:tr>
    <w:tr>
      <w:trPr/>
      <w:tc>
        <w:tcPr>
          <w:tcW w:w="959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Footer"/>
            <w:ind w:left="545" w:hanging="0"/>
            <w:jc w:val="center"/>
            <w:rPr/>
          </w:pPr>
          <w:r>
            <w:rPr>
              <w:rFonts w:cs="Times New Roman" w:ascii="Times New Roman" w:hAnsi="Times New Roman"/>
              <w:bCs/>
              <w:sz w:val="18"/>
              <w:szCs w:val="18"/>
            </w:rPr>
            <w:t>Рабочая программа дисциплины «</w:t>
          </w:r>
          <w:r>
            <w:rPr>
              <w:rFonts w:cs="Times New Roman" w:ascii="Times New Roman" w:hAnsi="Times New Roman"/>
              <w:bCs/>
              <w:iCs/>
              <w:sz w:val="18"/>
              <w:szCs w:val="18"/>
            </w:rPr>
            <w:t>Архитектура ЭВМ и микропроцессорные системы</w:t>
          </w:r>
          <w:r>
            <w:rPr>
              <w:rFonts w:cs="Times New Roman" w:ascii="Times New Roman" w:hAnsi="Times New Roman"/>
              <w:bCs/>
              <w:sz w:val="18"/>
              <w:szCs w:val="18"/>
            </w:rPr>
            <w:t xml:space="preserve">» по направлению подготовки </w:t>
          </w:r>
        </w:p>
        <w:p>
          <w:pPr>
            <w:pStyle w:val="Footer"/>
            <w:ind w:left="545" w:hanging="0"/>
            <w:jc w:val="center"/>
            <w:rPr>
              <w:rFonts w:ascii="Times New Roman" w:hAnsi="Times New Roman" w:cs="Times New Roman"/>
              <w:bCs/>
              <w:sz w:val="18"/>
              <w:szCs w:val="18"/>
            </w:rPr>
          </w:pPr>
          <w:r>
            <w:rPr>
              <w:rFonts w:cs="Times New Roman" w:ascii="Times New Roman" w:hAnsi="Times New Roman"/>
              <w:bCs/>
              <w:sz w:val="18"/>
              <w:szCs w:val="18"/>
              <w:lang w:val="en-US"/>
            </w:rPr>
            <w:t>09.03.01  Информатика и вычислительная техника   ФГБОУ ВО «ЧелГУ»</w:t>
          </w:r>
        </w:p>
      </w:tc>
    </w:tr>
    <w:tr>
      <w:trPr>
        <w:trHeight w:val="208" w:hRule="atLeast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 xml:space="preserve">стр. </w:t>
          </w:r>
          <w:r>
            <w:rPr>
              <w:rFonts w:cs="Times New Roman" w:ascii="Times New Roman" w:hAnsi="Times New Roman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Times New Roman" w:ascii="Times New Roman" w:hAnsi="Times New Roman"/>
            </w:rPr>
            <w:instrText> PAGE </w:instrTex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separate"/>
          </w:r>
          <w:r>
            <w:rPr>
              <w:sz w:val="18"/>
              <w:szCs w:val="18"/>
              <w:rFonts w:cs="Times New Roman" w:ascii="Times New Roman" w:hAnsi="Times New Roman"/>
            </w:rPr>
            <w:t>21</w: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end"/>
          </w:r>
          <w:r>
            <w:rPr>
              <w:rFonts w:cs="Times New Roman" w:ascii="Times New Roman" w:hAnsi="Times New Roman"/>
              <w:sz w:val="18"/>
              <w:szCs w:val="18"/>
            </w:rPr>
            <w:t xml:space="preserve"> из </w:t>
          </w:r>
          <w:r>
            <w:rPr>
              <w:rFonts w:cs="Times New Roman" w:ascii="Times New Roman" w:hAnsi="Times New Roman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Times New Roman" w:ascii="Times New Roman" w:hAnsi="Times New Roman"/>
            </w:rPr>
            <w:instrText> NUMPAGES \* ARABIC </w:instrTex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separate"/>
          </w:r>
          <w:r>
            <w:rPr>
              <w:sz w:val="18"/>
              <w:szCs w:val="18"/>
              <w:rFonts w:cs="Times New Roman" w:ascii="Times New Roman" w:hAnsi="Times New Roman"/>
            </w:rPr>
            <w:t>21</w: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КОПИЯ № 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pacing w:val="7"/>
        <w:rFonts w:eastAsia="Times New Roman"/>
        <w:lang w:val="en-US" w:eastAsia="en-US"/>
      </w:rPr>
    </w:lvl>
    <w:lvl w:ilvl="1">
      <w:start w:val="2"/>
      <w:numFmt w:val="decimal"/>
      <w:lvlText w:val="%1.%2."/>
      <w:lvlJc w:val="left"/>
      <w:pPr>
        <w:ind w:left="1020" w:hanging="48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620" w:hanging="720"/>
      </w:pPr>
      <w:rPr/>
    </w:lvl>
    <w:lvl w:ilvl="4">
      <w:start w:val="1"/>
      <w:numFmt w:val="decimal"/>
      <w:lvlText w:val="%1.%2.%3.%4.%5."/>
      <w:lvlJc w:val="left"/>
      <w:pPr>
        <w:ind w:left="2160" w:hanging="1080"/>
      </w:pPr>
      <w:rPr/>
    </w:lvl>
    <w:lvl w:ilvl="5">
      <w:start w:val="1"/>
      <w:numFmt w:val="decimal"/>
      <w:lvlText w:val="%1.%2.%3.%4.%5.%6."/>
      <w:lvlJc w:val="left"/>
      <w:pPr>
        <w:ind w:left="2340" w:hanging="1080"/>
      </w:pPr>
      <w:rPr/>
    </w:lvl>
    <w:lvl w:ilvl="6">
      <w:start w:val="1"/>
      <w:numFmt w:val="decimal"/>
      <w:lvlText w:val="%1.%2.%3.%4.%5.%6.%7."/>
      <w:lvlJc w:val="left"/>
      <w:pPr>
        <w:ind w:left="2880" w:hanging="1440"/>
      </w:pPr>
      <w:rPr/>
    </w:lvl>
    <w:lvl w:ilvl="7">
      <w:start w:val="1"/>
      <w:numFmt w:val="decimal"/>
      <w:lvlText w:val="%1.%2.%3.%4.%5.%6.%7.%8."/>
      <w:lvlJc w:val="left"/>
      <w:pPr>
        <w:ind w:left="3060" w:hanging="1440"/>
      </w:pPr>
      <w:rPr/>
    </w:lvl>
    <w:lvl w:ilvl="8">
      <w:start w:val="1"/>
      <w:numFmt w:val="decimal"/>
      <w:lvlText w:val="%1.%2.%3.%4.%5.%6.%7.%8.%9."/>
      <w:lvlJc w:val="left"/>
      <w:pPr>
        <w:ind w:left="36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b w:val="false"/>
        <w:kern w:val="0"/>
        <w:rFonts w:ascii="Times New Roman" w:hAnsi="Times New Roman" w:eastAsia="Times New Roman" w:cs="Times New Roman"/>
        <w:lang w:eastAsia="ru-RU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37"/>
        </w:tabs>
        <w:ind w:left="964" w:hanging="284"/>
      </w:pPr>
      <w:rPr>
        <w:sz w:val="24"/>
        <w:kern w:val="0"/>
        <w:rFonts w:ascii="Times New Roman" w:hAnsi="Times New Roman" w:eastAsia="Times New Roman" w:cs="Times New Roman"/>
        <w:lang w:eastAsia="ru-RU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488"/>
        </w:tabs>
        <w:ind w:left="488" w:hanging="375"/>
      </w:pPr>
      <w:rPr>
        <w:sz w:val="24"/>
        <w:szCs w:val="24"/>
        <w:rFonts w:ascii="Times New Roman" w:hAnsi="Times New Roman" w:cs="Times New Roman"/>
        <w:lang w:val="en-U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lang w:val="ru-RU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lang w:val="ru-RU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lang w:val="ru-RU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lang w:val="ru-RU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lang w:val="ru-RU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020" w:hanging="102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i w:val="false"/>
        <w:i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Lucida Sans Unicode" w:cs="Arial"/>
      <w:color w:val="auto"/>
      <w:kern w:val="2"/>
      <w:sz w:val="20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b/>
      <w:bCs/>
      <w:i/>
      <w:iCs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widowControl/>
      <w:suppressAutoHyphens w:val="false"/>
      <w:spacing w:before="240" w:after="60"/>
      <w:outlineLvl w:val="4"/>
    </w:pPr>
    <w:rPr>
      <w:rFonts w:ascii="Calibri" w:hAnsi="Calibri" w:eastAsia="Times New Roman" w:cs="Calibri"/>
      <w:b/>
      <w:bCs/>
      <w:i/>
      <w:iCs/>
      <w:kern w:val="0"/>
      <w:sz w:val="26"/>
      <w:szCs w:val="26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2">
    <w:name w:val="WW8Num4z2"/>
    <w:qFormat/>
    <w:rPr>
      <w:lang w:val="en-U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eastAsia="Times New Roman"/>
      <w:spacing w:val="7"/>
      <w:lang w:val="en-US" w:eastAsia="en-US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kern w:val="0"/>
      <w:sz w:val="24"/>
      <w:lang w:eastAsia="ru-RU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  <w:kern w:val="0"/>
      <w:sz w:val="24"/>
      <w:lang w:eastAsia="ru-RU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  <w:sz w:val="24"/>
      <w:szCs w:val="24"/>
      <w:lang w:val="en-U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lang w:val="ru-RU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i w:val="false"/>
      <w:iCs w:val="false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2">
    <w:name w:val="Основной текст (2)_"/>
    <w:qFormat/>
    <w:rPr>
      <w:rFonts w:ascii="Sylfaen" w:hAnsi="Sylfaen" w:eastAsia="Sylfaen" w:cs="Sylfaen"/>
      <w:spacing w:val="7"/>
      <w:shd w:fill="FFFFFF" w:val="clear"/>
    </w:rPr>
  </w:style>
  <w:style w:type="character" w:styleId="Style11">
    <w:name w:val="Оглавление_"/>
    <w:qFormat/>
    <w:rPr>
      <w:rFonts w:ascii="Sylfaen" w:hAnsi="Sylfaen" w:cs="Sylfaen"/>
      <w:spacing w:val="7"/>
      <w:shd w:fill="FFFFFF" w:val="clear"/>
      <w:lang w:bidi="ar-SA"/>
    </w:rPr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Style10"/>
    <w:qFormat/>
    <w:rPr/>
  </w:style>
  <w:style w:type="character" w:styleId="Citation">
    <w:name w:val="citation"/>
    <w:basedOn w:val="Style10"/>
    <w:qFormat/>
    <w:rPr/>
  </w:style>
  <w:style w:type="character" w:styleId="Style12">
    <w:name w:val="Знак примечания"/>
    <w:qFormat/>
    <w:rPr>
      <w:sz w:val="16"/>
      <w:szCs w:val="16"/>
    </w:rPr>
  </w:style>
  <w:style w:type="character" w:styleId="Style13">
    <w:name w:val="Текст примечания Знак"/>
    <w:qFormat/>
    <w:rPr>
      <w:rFonts w:ascii="Arial" w:hAnsi="Arial" w:eastAsia="Lucida Sans Unicode" w:cs="Arial"/>
      <w:kern w:val="2"/>
    </w:rPr>
  </w:style>
  <w:style w:type="character" w:styleId="Style14">
    <w:name w:val="Тема примечания Знак"/>
    <w:qFormat/>
    <w:rPr>
      <w:rFonts w:ascii="Arial" w:hAnsi="Arial" w:eastAsia="Lucida Sans Unicode" w:cs="Arial"/>
      <w:b/>
      <w:bCs/>
      <w:kern w:val="2"/>
    </w:rPr>
  </w:style>
  <w:style w:type="character" w:styleId="Style15">
    <w:name w:val="Подзаголовок Знак"/>
    <w:qFormat/>
    <w:rPr>
      <w:rFonts w:ascii="Cambria" w:hAnsi="Cambria" w:eastAsia="Times New Roman" w:cs="Times New Roman"/>
      <w:kern w:val="2"/>
      <w:sz w:val="24"/>
      <w:szCs w:val="24"/>
    </w:rPr>
  </w:style>
  <w:style w:type="character" w:styleId="VisitedInternetLink">
    <w:name w:val="Visited Internet Link"/>
    <w:rPr>
      <w:color w:val="800080"/>
      <w:u w:val="single"/>
    </w:rPr>
  </w:style>
  <w:style w:type="character" w:styleId="21">
    <w:name w:val="Заголовок 2 Знак"/>
    <w:qFormat/>
    <w:rPr>
      <w:rFonts w:ascii="Arial" w:hAnsi="Arial" w:eastAsia="Lucida Sans Unicode" w:cs="Arial"/>
      <w:b/>
      <w:bCs/>
      <w:i/>
      <w:iCs/>
      <w:kern w:val="2"/>
      <w:sz w:val="28"/>
      <w:szCs w:val="28"/>
      <w:lang w:val="en-US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widowControl/>
      <w:suppressAutoHyphens w:val="false"/>
      <w:jc w:val="center"/>
    </w:pPr>
    <w:rPr>
      <w:rFonts w:ascii="Times New Roman" w:hAnsi="Times New Roman" w:eastAsia="Times New Roman" w:cs="Times New Roman"/>
      <w:kern w:val="0"/>
      <w:sz w:val="28"/>
      <w:szCs w:val="2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Iauiue">
    <w:name w:val="Iau?iue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ConsPlusTitle">
    <w:name w:val="ConsPlusTitle"/>
    <w:qFormat/>
    <w:pPr>
      <w:widowControl w:val="false"/>
      <w:autoSpaceDE w:val="false"/>
    </w:pPr>
    <w:rPr>
      <w:rFonts w:ascii="Arial" w:hAnsi="Arial" w:eastAsia="Times New Roman" w:cs="Arial"/>
      <w:b/>
      <w:bCs/>
      <w:color w:val="auto"/>
      <w:sz w:val="20"/>
      <w:szCs w:val="20"/>
      <w:lang w:val="ru-RU" w:bidi="ar-SA" w:eastAsia="zh-CN"/>
    </w:rPr>
  </w:style>
  <w:style w:type="paragraph" w:styleId="ConsPlusNormal">
    <w:name w:val="ConsPlusNormal"/>
    <w:qFormat/>
    <w:pPr>
      <w:widowControl w:val="false"/>
      <w:autoSpaceDE w:val="false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18">
    <w:name w:val="Обычный (веб)"/>
    <w:basedOn w:val="Normal"/>
    <w:qFormat/>
    <w:pPr>
      <w:widowControl/>
      <w:suppressAutoHyphens w:val="false"/>
      <w:spacing w:before="280" w:after="280"/>
    </w:pPr>
    <w:rPr>
      <w:rFonts w:ascii="Times New Roman" w:hAnsi="Times New Roman" w:eastAsia="Times New Roman" w:cs="Times New Roman"/>
      <w:kern w:val="0"/>
      <w:sz w:val="24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22">
    <w:name w:val="Основной текст (2)"/>
    <w:basedOn w:val="Normal"/>
    <w:qFormat/>
    <w:pPr>
      <w:shd w:fill="FFFFFF" w:val="clear"/>
      <w:suppressAutoHyphens w:val="false"/>
      <w:spacing w:lineRule="exact" w:line="317"/>
    </w:pPr>
    <w:rPr>
      <w:rFonts w:ascii="Sylfaen" w:hAnsi="Sylfaen" w:eastAsia="Sylfaen" w:cs="Sylfaen"/>
      <w:spacing w:val="7"/>
      <w:kern w:val="0"/>
      <w:szCs w:val="20"/>
      <w:lang w:val="en-US"/>
    </w:rPr>
  </w:style>
  <w:style w:type="paragraph" w:styleId="Style19">
    <w:name w:val="Оглавление"/>
    <w:basedOn w:val="Normal"/>
    <w:qFormat/>
    <w:pPr>
      <w:shd w:fill="FFFFFF" w:val="clear"/>
      <w:suppressAutoHyphens w:val="false"/>
      <w:spacing w:lineRule="exact" w:line="320"/>
      <w:jc w:val="both"/>
    </w:pPr>
    <w:rPr>
      <w:rFonts w:ascii="Sylfaen" w:hAnsi="Sylfaen" w:eastAsia="Times New Roman" w:cs="Sylfaen"/>
      <w:spacing w:val="7"/>
      <w:kern w:val="0"/>
      <w:szCs w:val="20"/>
      <w:shd w:fill="FFFFFF" w:val="clear"/>
      <w:lang w:val="en-US"/>
    </w:rPr>
  </w:style>
  <w:style w:type="paragraph" w:styleId="Smallofficial">
    <w:name w:val="smallofficial"/>
    <w:basedOn w:val="Normal"/>
    <w:qFormat/>
    <w:pPr>
      <w:widowControl/>
      <w:suppressAutoHyphens w:val="false"/>
      <w:spacing w:before="280" w:after="280"/>
    </w:pPr>
    <w:rPr>
      <w:rFonts w:ascii="Times New Roman" w:hAnsi="Times New Roman" w:eastAsia="MS Mincho;ＭＳ 明朝" w:cs="Times New Roman"/>
      <w:kern w:val="0"/>
      <w:sz w:val="24"/>
      <w:lang w:eastAsia="ja-JP"/>
    </w:rPr>
  </w:style>
  <w:style w:type="paragraph" w:styleId="Style20">
    <w:name w:val="Базовый"/>
    <w:qFormat/>
    <w:pPr>
      <w:widowControl/>
      <w:suppressAutoHyphens w:val="true"/>
      <w:spacing w:lineRule="auto" w:line="276" w:before="0" w:after="200"/>
    </w:pPr>
    <w:rPr>
      <w:rFonts w:ascii="Calibri" w:hAnsi="Calibri" w:eastAsia="DejaVu Sans" w:cs="Calibri"/>
      <w:color w:val="auto"/>
      <w:sz w:val="22"/>
      <w:szCs w:val="22"/>
      <w:lang w:val="ru-RU" w:bidi="ar-SA" w:eastAsia="zh-CN"/>
    </w:rPr>
  </w:style>
  <w:style w:type="paragraph" w:styleId="Style21">
    <w:name w:val="Абзац списка"/>
    <w:basedOn w:val="Normal"/>
    <w:qFormat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Calibri"/>
      <w:kern w:val="0"/>
      <w:sz w:val="22"/>
      <w:szCs w:val="22"/>
    </w:rPr>
  </w:style>
  <w:style w:type="paragraph" w:styleId="Style22">
    <w:name w:val="Список с маркерами"/>
    <w:basedOn w:val="Normal"/>
    <w:qFormat/>
    <w:pPr>
      <w:numPr>
        <w:ilvl w:val="0"/>
        <w:numId w:val="11"/>
      </w:numPr>
    </w:pPr>
    <w:rPr/>
  </w:style>
  <w:style w:type="paragraph" w:styleId="Style23">
    <w:name w:val="Текст примечания"/>
    <w:basedOn w:val="Normal"/>
    <w:qFormat/>
    <w:pPr/>
    <w:rPr>
      <w:szCs w:val="20"/>
      <w:lang w:val="en-US"/>
    </w:rPr>
  </w:style>
  <w:style w:type="paragraph" w:styleId="Style24">
    <w:name w:val="Тема примечания"/>
    <w:basedOn w:val="Style23"/>
    <w:next w:val="Style23"/>
    <w:qFormat/>
    <w:pPr/>
    <w:rPr>
      <w:b/>
      <w:bCs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Cambria"/>
      <w:sz w:val="24"/>
      <w:lang w:val="en-US"/>
    </w:rPr>
  </w:style>
  <w:style w:type="paragraph" w:styleId="Style25">
    <w:name w:val="Заголовок оглавления"/>
    <w:basedOn w:val="Heading1"/>
    <w:next w:val="Normal"/>
    <w:qFormat/>
    <w:pPr>
      <w:keepLines/>
      <w:widowControl/>
      <w:numPr>
        <w:ilvl w:val="0"/>
        <w:numId w:val="0"/>
      </w:numPr>
      <w:suppressAutoHyphens w:val="false"/>
      <w:spacing w:lineRule="auto" w:line="276" w:before="480" w:after="0"/>
      <w:ind w:hanging="0"/>
    </w:pPr>
    <w:rPr>
      <w:rFonts w:ascii="Cambria" w:hAnsi="Cambria" w:eastAsia="Times New Roman" w:cs="Times New Roman"/>
      <w:b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Style26">
    <w:name w:val="Для таблиц"/>
    <w:basedOn w:val="Normal"/>
    <w:qFormat/>
    <w:pPr>
      <w:widowControl/>
      <w:suppressAutoHyphens w:val="false"/>
    </w:pPr>
    <w:rPr>
      <w:rFonts w:ascii="Times New Roman" w:hAnsi="Times New Roman" w:eastAsia="Times New Roman" w:cs="Times New Roman"/>
      <w:kern w:val="0"/>
      <w:sz w:val="24"/>
    </w:rPr>
  </w:style>
  <w:style w:type="paragraph" w:styleId="Style27">
    <w:name w:val="Без интервала"/>
    <w:qFormat/>
    <w:pPr>
      <w:widowControl w:val="false"/>
      <w:suppressAutoHyphens w:val="true"/>
    </w:pPr>
    <w:rPr>
      <w:rFonts w:ascii="Arial" w:hAnsi="Arial" w:eastAsia="Lucida Sans Unicode" w:cs="Arial"/>
      <w:color w:val="auto"/>
      <w:kern w:val="2"/>
      <w:sz w:val="20"/>
      <w:szCs w:val="24"/>
      <w:lang w:val="ru-RU" w:bidi="ar-SA" w:eastAsia="zh-CN"/>
    </w:rPr>
  </w:style>
  <w:style w:type="paragraph" w:styleId="1">
    <w:name w:val="Текст1"/>
    <w:basedOn w:val="Normal"/>
    <w:qFormat/>
    <w:pPr>
      <w:widowControl/>
      <w:suppressAutoHyphens w:val="false"/>
      <w:ind w:firstLine="680"/>
    </w:pPr>
    <w:rPr>
      <w:rFonts w:ascii="Courier New" w:hAnsi="Courier New" w:eastAsia="Times New Roman" w:cs="Courier New"/>
      <w:kern w:val="0"/>
      <w:szCs w:val="20"/>
    </w:rPr>
  </w:style>
  <w:style w:type="paragraph" w:styleId="3">
    <w:name w:val="Основной текст с отступом 3"/>
    <w:basedOn w:val="Normal"/>
    <w:qFormat/>
    <w:pPr>
      <w:widowControl/>
      <w:suppressAutoHyphens w:val="false"/>
      <w:ind w:firstLine="567"/>
      <w:jc w:val="both"/>
    </w:pPr>
    <w:rPr>
      <w:rFonts w:ascii="Times New Roman" w:hAnsi="Times New Roman" w:eastAsia="Times New Roman" w:cs="Times New Roman"/>
      <w:kern w:val="0"/>
      <w:sz w:val="28"/>
      <w:szCs w:val="20"/>
    </w:rPr>
  </w:style>
  <w:style w:type="paragraph" w:styleId="Style28">
    <w:name w:val="Текст"/>
    <w:basedOn w:val="Normal"/>
    <w:qFormat/>
    <w:pPr>
      <w:widowControl/>
      <w:suppressAutoHyphens w:val="false"/>
      <w:ind w:firstLine="680"/>
    </w:pPr>
    <w:rPr>
      <w:rFonts w:ascii="Courier New" w:hAnsi="Courier New" w:eastAsia="Times New Roman" w:cs="Courier New"/>
      <w:kern w:val="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blioclub.ru/index.php?page=book&amp;id=429021" TargetMode="External"/><Relationship Id="rId3" Type="http://schemas.openxmlformats.org/officeDocument/2006/relationships/hyperlink" Target="http://biblioclub.ru/index.php?page=book&amp;id=277852" TargetMode="External"/><Relationship Id="rId4" Type="http://schemas.openxmlformats.org/officeDocument/2006/relationships/hyperlink" Target="http://biblioclub.ru/index.php?page=book&amp;id=228924" TargetMode="External"/><Relationship Id="rId5" Type="http://schemas.openxmlformats.org/officeDocument/2006/relationships/hyperlink" Target="http://biblioclub.ru/index.php?page=book&amp;id=214288" TargetMode="External"/><Relationship Id="rId6" Type="http://schemas.openxmlformats.org/officeDocument/2006/relationships/hyperlink" Target="http://biblioclub.ru/index.php?page=book&amp;id=234774" TargetMode="External"/><Relationship Id="rId7" Type="http://schemas.openxmlformats.org/officeDocument/2006/relationships/hyperlink" Target="http://biblioclub.ru/index.php?page=book&amp;id=231900" TargetMode="External"/><Relationship Id="rId8" Type="http://schemas.openxmlformats.org/officeDocument/2006/relationships/hyperlink" Target="http://moodle.uio.csu.ru/login/index.php" TargetMode="External"/><Relationship Id="rId9" Type="http://schemas.openxmlformats.org/officeDocument/2006/relationships/hyperlink" Target="http://proteus123.narod.ru/01.htm" TargetMode="External"/><Relationship Id="rId10" Type="http://schemas.openxmlformats.org/officeDocument/2006/relationships/hyperlink" Target="http://www.gaw.ru/" TargetMode="External"/><Relationship Id="rId11" Type="http://schemas.openxmlformats.org/officeDocument/2006/relationships/hyperlink" Target="http://www.binaryconvert.com/" TargetMode="External"/><Relationship Id="rId12" Type="http://schemas.openxmlformats.org/officeDocument/2006/relationships/hyperlink" Target="http://ref.x86asm.net/index.html" TargetMode="External"/><Relationship Id="rId13" Type="http://schemas.openxmlformats.org/officeDocument/2006/relationships/hyperlink" Target="http://chipmk.ru/index.php?option=com_content&amp;view=article&amp;id=230:-c-avrstudio-5-6&amp;catid=58:-avr-asm&amp;Itemid=69" TargetMode="External"/><Relationship Id="rId14" Type="http://schemas.openxmlformats.org/officeDocument/2006/relationships/hyperlink" Target="http://chipmk.ru/index.php?option=com_content&amp;view=article&amp;id=230:-c-avrstudio-5-6&amp;catid=58:-avr-asm&amp;Itemid=69" TargetMode="External"/><Relationship Id="rId15" Type="http://schemas.openxmlformats.org/officeDocument/2006/relationships/hyperlink" Target="http://chipmk.ru/index.php?option=com_content&amp;view=article&amp;id=230:-c-avrstudio-5-6&amp;catid=58:-avr-asm&amp;Itemid=69" TargetMode="External"/><Relationship Id="rId16" Type="http://schemas.openxmlformats.org/officeDocument/2006/relationships/hyperlink" Target="http://chipmk.ru/index.php?option=com_content&amp;view=article&amp;id=230:-c-avrstudio-5-6&amp;catid=58:-avr-asm&amp;Itemid=69" TargetMode="External"/><Relationship Id="rId17" Type="http://schemas.openxmlformats.org/officeDocument/2006/relationships/hyperlink" Target="http://chipmk.ru/index.php?option=com_content&amp;view=article&amp;id=230:-c-avrstudio-5-6&amp;catid=58:-avr-asm&amp;Itemid=69" TargetMode="External"/><Relationship Id="rId18" Type="http://schemas.openxmlformats.org/officeDocument/2006/relationships/hyperlink" Target="http://chipmk.ru/index.php?option=com_content&amp;view=article&amp;id=230:-c-avrstudio-5-6&amp;catid=58:-avr-asm&amp;Itemid=69" TargetMode="External"/><Relationship Id="rId19" Type="http://schemas.openxmlformats.org/officeDocument/2006/relationships/hyperlink" Target="http://chipmk.ru/index.php?option=com_content&amp;view=article&amp;id=230:-c-avrstudio-5-6&amp;catid=58:-avr-asm&amp;Itemid=69" TargetMode="External"/><Relationship Id="rId20" Type="http://schemas.openxmlformats.org/officeDocument/2006/relationships/hyperlink" Target="http://chipmk.ru/index.php?option=com_content&amp;view=article&amp;id=230:-c-avrstudio-5-6&amp;catid=58:-avr-asm&amp;Itemid=69" TargetMode="External"/><Relationship Id="rId21" Type="http://schemas.openxmlformats.org/officeDocument/2006/relationships/hyperlink" Target="http://chipmk.ru/index.php?option=com_content&amp;view=article&amp;id=230:-c-avrstudio-5-6&amp;catid=58:-avr-asm&amp;Itemid=69" TargetMode="External"/><Relationship Id="rId22" Type="http://schemas.openxmlformats.org/officeDocument/2006/relationships/hyperlink" Target="http://chipmk.ru/index.php?option=com_content&amp;view=article&amp;id=230:-c-avrstudio-5-6&amp;catid=58:-avr-asm&amp;Itemid=69" TargetMode="External"/><Relationship Id="rId23" Type="http://schemas.openxmlformats.org/officeDocument/2006/relationships/hyperlink" Target="http://chipmk.ru/index.php?option=com_content&amp;view=article&amp;id=230:-c-avrstudio-5-6&amp;catid=58:-avr-asm&amp;Itemid=69" TargetMode="External"/><Relationship Id="rId24" Type="http://schemas.openxmlformats.org/officeDocument/2006/relationships/hyperlink" Target="http://chipmk.ru/index.php?option=com_content&amp;view=article&amp;id=230:-c-avrstudio-5-6&amp;catid=58:-avr-asm&amp;Itemid=69" TargetMode="External"/><Relationship Id="rId25" Type="http://schemas.openxmlformats.org/officeDocument/2006/relationships/hyperlink" Target="http://chipmk.ru/index.php?option=com_content&amp;view=article&amp;id=230:-c-avrstudio-5-6&amp;catid=58:-avr-asm&amp;Itemid=69" TargetMode="External"/><Relationship Id="rId26" Type="http://schemas.openxmlformats.org/officeDocument/2006/relationships/hyperlink" Target="http://chipmk.ru/index.php?option=com_content&amp;view=article&amp;id=230:-c-avrstudio-5-6&amp;catid=58:-avr-asm&amp;Itemid=69" TargetMode="External"/><Relationship Id="rId27" Type="http://schemas.openxmlformats.org/officeDocument/2006/relationships/hyperlink" Target="http://chipmk.ru/index.php?option=com_content&amp;view=article&amp;id=230:-c-avrstudio-5-6&amp;catid=58:-avr-asm&amp;Itemid=69" TargetMode="External"/><Relationship Id="rId28" Type="http://schemas.openxmlformats.org/officeDocument/2006/relationships/hyperlink" Target="http://chipmk.ru/index.php?option=com_content&amp;view=article&amp;id=230:-c-avrstudio-5-6&amp;catid=58:-avr-asm&amp;Itemid=69" TargetMode="External"/><Relationship Id="rId29" Type="http://schemas.openxmlformats.org/officeDocument/2006/relationships/hyperlink" Target="http://chipmk.ru/index.php?option=com_content&amp;view=article&amp;id=230:-c-avrstudio-5-6&amp;catid=58:-avr-asm&amp;Itemid=69" TargetMode="External"/><Relationship Id="rId30" Type="http://schemas.openxmlformats.org/officeDocument/2006/relationships/hyperlink" Target="http://chipmk.ru/index.php?option=com_content&amp;view=article&amp;id=230:-c-avrstudio-5-6&amp;catid=58:-avr-asm&amp;Itemid=69" TargetMode="External"/><Relationship Id="rId31" Type="http://schemas.openxmlformats.org/officeDocument/2006/relationships/hyperlink" Target="http://chipmk.ru/index.php?option=com_content&amp;view=article&amp;id=230:-c-avrstudio-5-6&amp;catid=58:-avr-asm&amp;Itemid=69" TargetMode="External"/><Relationship Id="rId32" Type="http://schemas.openxmlformats.org/officeDocument/2006/relationships/hyperlink" Target="http://chipmk.ru/index.php?option=com_content&amp;view=article&amp;id=230:-c-avrstudio-5-6&amp;catid=58:-avr-asm&amp;Itemid=69" TargetMode="External"/><Relationship Id="rId33" Type="http://schemas.openxmlformats.org/officeDocument/2006/relationships/hyperlink" Target="http://chipmk.ru/index.php?option=com_content&amp;view=article&amp;id=230:-c-avrstudio-5-6&amp;catid=58:-avr-asm&amp;Itemid=69" TargetMode="External"/><Relationship Id="rId34" Type="http://schemas.openxmlformats.org/officeDocument/2006/relationships/hyperlink" Target="http://chipmk.ru/index.php?option=com_content&amp;view=article&amp;id=230:-c-avrstudio-5-6&amp;catid=58:-avr-asm&amp;Itemid=69" TargetMode="External"/><Relationship Id="rId35" Type="http://schemas.openxmlformats.org/officeDocument/2006/relationships/hyperlink" Target="http://chipmk.ru/index.php?option=com_content&amp;view=article&amp;id=230:-c-avrstudio-5-6&amp;catid=58:-avr-asm&amp;Itemid=69" TargetMode="External"/><Relationship Id="rId36" Type="http://schemas.openxmlformats.org/officeDocument/2006/relationships/hyperlink" Target="http://chipmk.ru/index.php?option=com_content&amp;view=article&amp;id=230:-c-avrstudio-5-6&amp;catid=58:-avr-asm&amp;Itemid=69" TargetMode="External"/><Relationship Id="rId37" Type="http://schemas.openxmlformats.org/officeDocument/2006/relationships/hyperlink" Target="http://chipmk.ru/index.php?option=com_content&amp;view=article&amp;id=230:-c-avrstudio-5-6&amp;catid=58:-avr-asm&amp;Itemid=69" TargetMode="External"/><Relationship Id="rId38" Type="http://schemas.openxmlformats.org/officeDocument/2006/relationships/hyperlink" Target="http://chipmk.ru/index.php?option=com_content&amp;view=article&amp;id=230:-c-avrstudio-5-6&amp;catid=58:-avr-asm&amp;Itemid=69" TargetMode="External"/><Relationship Id="rId39" Type="http://schemas.openxmlformats.org/officeDocument/2006/relationships/hyperlink" Target="http://chipmk.ru/index.php?option=com_content&amp;view=article&amp;id=230:-c-avrstudio-5-6&amp;catid=58:-avr-asm&amp;Itemid=69" TargetMode="External"/><Relationship Id="rId40" Type="http://schemas.openxmlformats.org/officeDocument/2006/relationships/hyperlink" Target="http://chipmk.ru/index.php?option=com_content&amp;view=article&amp;id=230:-c-avrstudio-5-6&amp;catid=58:-avr-asm&amp;Itemid=69" TargetMode="External"/><Relationship Id="rId41" Type="http://schemas.openxmlformats.org/officeDocument/2006/relationships/hyperlink" Target="http://chipmk.ru/index.php?option=com_content&amp;view=article&amp;id=230:-c-avrstudio-5-6&amp;catid=58:-avr-asm&amp;Itemid=69" TargetMode="External"/><Relationship Id="rId42" Type="http://schemas.openxmlformats.org/officeDocument/2006/relationships/hyperlink" Target="http://chipmk.ru/index.php?option=com_content&amp;view=article&amp;id=230:-c-avrstudio-5-6&amp;catid=58:-avr-asm&amp;Itemid=69" TargetMode="External"/><Relationship Id="rId43" Type="http://schemas.openxmlformats.org/officeDocument/2006/relationships/hyperlink" Target="http://chipmk.ru/index.php?option=com_content&amp;view=article&amp;id=230:-c-avrstudio-5-6&amp;catid=58:-avr-asm&amp;Itemid=69" TargetMode="External"/><Relationship Id="rId44" Type="http://schemas.openxmlformats.org/officeDocument/2006/relationships/hyperlink" Target="http://chipmk.ru/index.php?option=com_content&amp;view=article&amp;id=230:-c-avrstudio-5-6&amp;catid=58:-avr-asm&amp;Itemid=69" TargetMode="External"/><Relationship Id="rId45" Type="http://schemas.openxmlformats.org/officeDocument/2006/relationships/hyperlink" Target="http://chipmk.ru/index.php?option=com_content&amp;view=article&amp;id=230:-c-avrstudio-5-6&amp;catid=58:-avr-asm&amp;Itemid=69" TargetMode="External"/><Relationship Id="rId46" Type="http://schemas.openxmlformats.org/officeDocument/2006/relationships/hyperlink" Target="http://chipmk.ru/index.php?option=com_content&amp;view=article&amp;id=230:-c-avrstudio-5-6&amp;catid=58:-avr-asm&amp;Itemid=69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microsoft.com/office/2006/relationships/vbaProject" Target="vbaProject.bin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LibreOffice/6.0.3.2$Linux_X86_64 LibreOffice_project/00m0$Build-2</Application>
  <Pages>21</Pages>
  <Words>4786</Words>
  <Characters>35036</Characters>
  <CharactersWithSpaces>39886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2015-08-25T11:23:00Z</dcterms:created>
  <dc:creator>Арина</dc:creator>
  <dc:description/>
  <cp:keywords/>
  <dc:language>en-US</dc:language>
  <cp:lastModifiedBy>iit</cp:lastModifiedBy>
  <cp:lastPrinted>2015-08-25T11:24:00Z</cp:lastPrinted>
  <dcterms:modified xsi:type="dcterms:W3CDTF">2016-08-29T09:35:00Z</dcterms:modified>
  <cp:revision>6</cp:revision>
  <dc:subject/>
  <dc:title>УТВЕРЖДАЮ</dc:title>
</cp:coreProperties>
</file>