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olpdi8l05w" w:id="0"/>
      <w:bookmarkEnd w:id="0"/>
      <w:r w:rsidDel="00000000" w:rsidR="00000000" w:rsidRPr="00000000">
        <w:rPr>
          <w:rtl w:val="0"/>
        </w:rPr>
        <w:t xml:space="preserve">Use an established backend API service for integration with social media: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Ayrshare Analytics API 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https://youtu.be/YR_YLJD6_Bg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Ayrshare is the social media API. In this video we show you how to get real-time analytics such as likes, impressions, retweets, etc for a given post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d7ueihqzyfs" w:id="1"/>
      <w:bookmarkEnd w:id="1"/>
      <w:r w:rsidDel="00000000" w:rsidR="00000000" w:rsidRPr="00000000">
        <w:rPr>
          <w:rtl w:val="0"/>
        </w:rPr>
        <w:t xml:space="preserve">Public social media management platform capabilities: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pcjz4y9kemx" w:id="2"/>
      <w:bookmarkEnd w:id="2"/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Misinformation Campaigns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Mass Phishing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8el75j4mb3l" w:id="3"/>
      <w:bookmarkEnd w:id="3"/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Crisis monitoring and event tracking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Situational Awareness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Information dissemination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Evasion detection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e3bu7p0by1" w:id="4"/>
      <w:bookmarkEnd w:id="4"/>
      <w:r w:rsidDel="00000000" w:rsidR="00000000" w:rsidRPr="00000000">
        <w:rPr>
          <w:rtl w:val="0"/>
        </w:rPr>
        <w:t xml:space="preserve">Ethical considerations: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User-centered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Transparency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Informed and ethical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Responsible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Vetted operations, and operators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5okaooo5jl7" w:id="5"/>
      <w:bookmarkEnd w:id="5"/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Decade of events - challenges in modern communication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Public sphere - few mainstream transformed to network of multifaceted contests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2016 - Electioneering and Cambridge Analytica Inflection Point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Non-consenting data gathering methods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Solutions in Social Media Management, Social Listening, etc. equip organizations with 21st century media management solutions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Organization face challenges related to public trust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qyeyjgozrlg" w:id="6"/>
      <w:bookmarkEnd w:id="6"/>
      <w:r w:rsidDel="00000000" w:rsidR="00000000" w:rsidRPr="00000000">
        <w:rPr>
          <w:rtl w:val="0"/>
        </w:rPr>
        <w:t xml:space="preserve">Social Media Management Features: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Role based access (for vetted operators)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Multi-user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Social media omnichannel management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Single click comments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Respond to threads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API to automate batch processes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Schedule generatively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Many-to-many relationships between social media channels and user accounts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View analytics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Engagement (likes, comments, saves)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Impressions (Count the post has been seen)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Reach (Unique accounts that have seen the post)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Saved (Unique accounts that have saved the post)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Video (Count of a video playthough)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Comment (Count of comments)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Reactions (Counts of segmentation of reactions: like, love, etc.)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Authorization of users per account for each media channel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standard UI/Backend paradigm (React, Flask, mult-DB solution, extended in direction as needed) with consideration towards developing technology in vector databases (similarity of vectorized content allows for clustering/search)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v3vzscd7jbi8" w:id="7"/>
      <w:bookmarkEnd w:id="7"/>
      <w:r w:rsidDel="00000000" w:rsidR="00000000" w:rsidRPr="00000000">
        <w:rPr>
          <w:rtl w:val="0"/>
        </w:rPr>
        <w:t xml:space="preserve">Novel approaches to consider: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Generative AI/Design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Custom solutions (Topic 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AND, existing pre-trained (https://stablecog.com/) (see attached)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Language Transformers, LLMs, Hugging Face, etc.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AI Generated A/B testing with Supervised Learning Campaigns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uja7sstu79f" w:id="8"/>
      <w:bookmarkEnd w:id="8"/>
      <w:r w:rsidDel="00000000" w:rsidR="00000000" w:rsidRPr="00000000">
        <w:rPr>
          <w:rtl w:val="0"/>
        </w:rPr>
        <w:t xml:space="preserve">Subject Matter - TECH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Listen to the news: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goose3 - https://github.com/goose3/goose3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Newspaper3k - https://newspaper.readthedocs.io/en/latest/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snscrape - https://github.com/JustAnotherArchivist/snscrape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qobgxxeafobm" w:id="9"/>
      <w:bookmarkEnd w:id="9"/>
      <w:r w:rsidDel="00000000" w:rsidR="00000000" w:rsidRPr="00000000">
        <w:rPr>
          <w:rtl w:val="0"/>
        </w:rPr>
        <w:t xml:space="preserve">A treasure trove of archival tools/TECH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https://github.com/justanotherarchivist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social media platforms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https://github.com/JustAnotherArchivist/snscrape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here's the more up-to-date solution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gitea.arpa.li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JustAnotherArchivist over there, check out little-thing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https://gitea.arpa.li/JustAnotherArchivist/little-things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v3zhpfjv4dz" w:id="10"/>
      <w:bookmarkEnd w:id="10"/>
      <w:r w:rsidDel="00000000" w:rsidR="00000000" w:rsidRPr="00000000">
        <w:rPr>
          <w:rtl w:val="0"/>
        </w:rPr>
        <w:t xml:space="preserve">Other Data Sources to consider for Business Info: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Better Business Bureau (BBB)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Yellow Pages, Inc.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Manta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System for Award Management (SAM)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Dun &amp; Bradstreet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Fishbowl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LinkedIn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R_YLJD6_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