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Trame de réunion / compte-rendu de cadrage métier Scolaris</w:t>
      </w:r>
    </w:p>
    <w:p>
      <w:pPr>
        <w:pStyle w:val="Heading2"/>
      </w:pPr>
      <w:r>
        <w:t xml:space="preserve">1. Informations générales</w:t>
      </w:r>
    </w:p>
    <w:p>
      <w:pPr>
        <w:pStyle w:val="ListParagraph"/>
      </w:pPr>
      <w:r>
        <w:t xml:space="preserve">• Projet : Scolaris - gestion académique des notes et bulletins</w:t>
      </w:r>
    </w:p>
    <w:p>
      <w:pPr>
        <w:pStyle w:val="ListParagraph"/>
      </w:pPr>
      <w:r>
        <w:t xml:space="preserve">• Objet de la réunion : cadrage métier et validation des règles de référence</w:t>
      </w:r>
    </w:p>
    <w:p>
      <w:pPr>
        <w:pStyle w:val="ListParagraph"/>
      </w:pPr>
      <w:r>
        <w:t xml:space="preserve">• Date :</w:t>
      </w:r>
    </w:p>
    <w:p>
      <w:pPr>
        <w:pStyle w:val="ListParagraph"/>
      </w:pPr>
      <w:r>
        <w:t xml:space="preserve">• Heure :</w:t>
      </w:r>
    </w:p>
    <w:p>
      <w:pPr>
        <w:pStyle w:val="ListParagraph"/>
      </w:pPr>
      <w:r>
        <w:t xml:space="preserve">• Lieu / visioconférence :</w:t>
      </w:r>
    </w:p>
    <w:p>
      <w:pPr>
        <w:pStyle w:val="ListParagraph"/>
      </w:pPr>
      <w:r>
        <w:t xml:space="preserve">• Animateur :</w:t>
      </w:r>
    </w:p>
    <w:p>
      <w:pPr>
        <w:pStyle w:val="ListParagraph"/>
      </w:pPr>
      <w:r>
        <w:t xml:space="preserve">• Rédacteur du compte-rendu :</w:t>
      </w:r>
    </w:p>
    <w:p>
      <w:pPr>
        <w:pStyle w:val="Heading2"/>
      </w:pPr>
      <w:r>
        <w:t xml:space="preserve">2. Participants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Nom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Fonction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Présent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Rôle dans la décision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Objectif de la séance</w:t>
      </w:r>
    </w:p>
    <w:p>
      <w:r>
        <w:t xml:space="preserve">Valider les éléments métier indispensables avant développement :</w:t>
      </w:r>
    </w:p>
    <w:p>
      <w:pPr>
        <w:pStyle w:val="ListParagraph"/>
      </w:pPr>
      <w:r>
        <w:t xml:space="preserve">• référentiel pédagogique officiel ;</w:t>
      </w:r>
    </w:p>
    <w:p>
      <w:pPr>
        <w:pStyle w:val="ListParagraph"/>
      </w:pPr>
      <w:r>
        <w:t xml:space="preserve">• règles de calcul des notes et crédits ;</w:t>
      </w:r>
    </w:p>
    <w:p>
      <w:pPr>
        <w:pStyle w:val="ListParagraph"/>
      </w:pPr>
      <w:r>
        <w:t xml:space="preserve">• gestion du rattrapage ;</w:t>
      </w:r>
    </w:p>
    <w:p>
      <w:pPr>
        <w:pStyle w:val="ListParagraph"/>
      </w:pPr>
      <w:r>
        <w:t xml:space="preserve">• règles de validation et de publication ;</w:t>
      </w:r>
    </w:p>
    <w:p>
      <w:pPr>
        <w:pStyle w:val="ListParagraph"/>
      </w:pPr>
      <w:r>
        <w:t xml:space="preserve">• accès étudiant et éventuel paiement ;</w:t>
      </w:r>
    </w:p>
    <w:p>
      <w:pPr>
        <w:pStyle w:val="ListParagraph"/>
      </w:pPr>
      <w:r>
        <w:t xml:space="preserve">• rôles et habilitations.</w:t>
      </w:r>
    </w:p>
    <w:p>
      <w:pPr>
        <w:pStyle w:val="Heading2"/>
      </w:pPr>
      <w:r>
        <w:t xml:space="preserve">4. Documents support examinés</w:t>
      </w:r>
    </w:p>
    <w:p>
      <w:pPr>
        <w:pStyle w:val="ListParagraph"/>
      </w:pPr>
      <w:r>
        <w:t xml:space="preserve">• DOSSIER_CADRAGE_METIER_SCOLARIS.md</w:t>
      </w:r>
    </w:p>
    <w:p>
      <w:pPr>
        <w:pStyle w:val="ListParagraph"/>
      </w:pPr>
      <w:r>
        <w:t xml:space="preserve">• 2025-2026 REPARTITION DES MATIERES PAR TYPOLOGIES DE COURS ET SUIVANT LES SEMESTRES.docx</w:t>
      </w:r>
    </w:p>
    <w:p>
      <w:pPr>
        <w:pStyle w:val="ListParagraph"/>
      </w:pPr>
      <w:r>
        <w:t xml:space="preserve">• GDPMIS_2022-2023_Notes_Semestre 1.xlsx</w:t>
      </w:r>
    </w:p>
    <w:p>
      <w:pPr>
        <w:pStyle w:val="ListParagraph"/>
      </w:pPr>
      <w:r>
        <w:t xml:space="preserve">• RELEVE DE NOTES.xlsx</w:t>
      </w:r>
    </w:p>
    <w:p>
      <w:pPr>
        <w:pStyle w:val="Heading2"/>
      </w:pPr>
      <w:r>
        <w:t xml:space="preserve">5. Rappel des anomalies déjà détectées</w:t>
      </w:r>
    </w:p>
    <w:p>
      <w:pPr>
        <w:pStyle w:val="ListParagraph"/>
      </w:pPr>
      <w:r>
        <w:t xml:space="preserve">• S1 : incohérence entre le total affiché des crédits et la somme détaillée.</w:t>
      </w:r>
    </w:p>
    <w:p>
      <w:pPr>
        <w:pStyle w:val="ListParagraph"/>
      </w:pPr>
      <w:r>
        <w:t xml:space="preserve">• S4 : incohérence entre le total LOS et le total global affiché.</w:t>
      </w:r>
    </w:p>
    <w:p>
      <w:pPr>
        <w:pStyle w:val="ListParagraph"/>
      </w:pPr>
      <w:r>
        <w:t xml:space="preserve">• Relevé Excel S1 : total crédits validés à 31, incohérent avec les autres sources.</w:t>
      </w:r>
    </w:p>
    <w:p>
      <w:pPr>
        <w:pStyle w:val="ListParagraph"/>
      </w:pPr>
      <w:r>
        <w:t xml:space="preserve">• Divergence de matières et de libellés entre le référentiel Word et les feuilles Excel.</w:t>
      </w:r>
    </w:p>
    <w:p>
      <w:pPr>
        <w:pStyle w:val="ListParagraph"/>
      </w:pPr>
      <w:r>
        <w:t xml:space="preserve">• Règles de calcul implicites dans Excel non formalisées officiellement.</w:t>
      </w:r>
    </w:p>
    <w:p>
      <w:pPr>
        <w:pStyle w:val="Heading2"/>
      </w:pPr>
      <w:r>
        <w:t xml:space="preserve">6. Ordre du jour proposé</w:t>
      </w:r>
    </w:p>
    <w:p>
      <w:pPr>
        <w:pStyle w:val="Heading3"/>
      </w:pPr>
      <w:r>
        <w:t xml:space="preserve">6.1 Référentiel pédagogique</w:t>
      </w:r>
    </w:p>
    <w:p>
      <w:pPr>
        <w:pStyle w:val="ListParagraph"/>
      </w:pPr>
      <w:r>
        <w:t xml:space="preserve">• validation du document de référence qui fait foi ;</w:t>
      </w:r>
    </w:p>
    <w:p>
      <w:pPr>
        <w:pStyle w:val="ListParagraph"/>
      </w:pPr>
      <w:r>
        <w:t xml:space="preserve">• validation des niveaux, semestres et typologies ;</w:t>
      </w:r>
    </w:p>
    <w:p>
      <w:pPr>
        <w:pStyle w:val="ListParagraph"/>
      </w:pPr>
      <w:r>
        <w:t xml:space="preserve">• validation des matières, coefficients et crédits ;</w:t>
      </w:r>
    </w:p>
    <w:p>
      <w:pPr>
        <w:pStyle w:val="ListParagraph"/>
      </w:pPr>
      <w:r>
        <w:t xml:space="preserve">• validation de la codification officielle.</w:t>
      </w:r>
    </w:p>
    <w:p>
      <w:pPr>
        <w:pStyle w:val="Heading3"/>
      </w:pPr>
      <w:r>
        <w:t xml:space="preserve">6.2 Règles académiques</w:t>
      </w:r>
    </w:p>
    <w:p>
      <w:pPr>
        <w:pStyle w:val="ListParagraph"/>
      </w:pPr>
      <w:r>
        <w:t xml:space="preserve">• validation de la formule de calcul par matière ;</w:t>
      </w:r>
    </w:p>
    <w:p>
      <w:pPr>
        <w:pStyle w:val="ListParagraph"/>
      </w:pPr>
      <w:r>
        <w:t xml:space="preserve">• validation du rôle du coefficient ;</w:t>
      </w:r>
    </w:p>
    <w:p>
      <w:pPr>
        <w:pStyle w:val="ListParagraph"/>
      </w:pPr>
      <w:r>
        <w:t xml:space="preserve">• validation de l'acquisition des crédits ;</w:t>
      </w:r>
    </w:p>
    <w:p>
      <w:pPr>
        <w:pStyle w:val="ListParagraph"/>
      </w:pPr>
      <w:r>
        <w:t xml:space="preserve">• validation de la compensation ;</w:t>
      </w:r>
    </w:p>
    <w:p>
      <w:pPr>
        <w:pStyle w:val="ListParagraph"/>
      </w:pPr>
      <w:r>
        <w:t xml:space="preserve">• validation du rattrapage ;</w:t>
      </w:r>
    </w:p>
    <w:p>
      <w:pPr>
        <w:pStyle w:val="ListParagraph"/>
      </w:pPr>
      <w:r>
        <w:t xml:space="preserve">• validation des arrondis et mentions.</w:t>
      </w:r>
    </w:p>
    <w:p>
      <w:pPr>
        <w:pStyle w:val="Heading3"/>
      </w:pPr>
      <w:r>
        <w:t xml:space="preserve">6.3 Processus de gestion</w:t>
      </w:r>
    </w:p>
    <w:p>
      <w:pPr>
        <w:pStyle w:val="ListParagraph"/>
      </w:pPr>
      <w:r>
        <w:t xml:space="preserve">• validation du workflow de saisie ;</w:t>
      </w:r>
    </w:p>
    <w:p>
      <w:pPr>
        <w:pStyle w:val="ListParagraph"/>
      </w:pPr>
      <w:r>
        <w:t xml:space="preserve">• validation du workflow de contrôle et de validation ;</w:t>
      </w:r>
    </w:p>
    <w:p>
      <w:pPr>
        <w:pStyle w:val="ListParagraph"/>
      </w:pPr>
      <w:r>
        <w:t xml:space="preserve">• validation des règles de clôture ;</w:t>
      </w:r>
    </w:p>
    <w:p>
      <w:pPr>
        <w:pStyle w:val="ListParagraph"/>
      </w:pPr>
      <w:r>
        <w:t xml:space="preserve">• validation des règles de publication.</w:t>
      </w:r>
    </w:p>
    <w:p>
      <w:pPr>
        <w:pStyle w:val="Heading3"/>
      </w:pPr>
      <w:r>
        <w:t xml:space="preserve">6.4 Portail étudiant et paiement</w:t>
      </w:r>
    </w:p>
    <w:p>
      <w:pPr>
        <w:pStyle w:val="ListParagraph"/>
      </w:pPr>
      <w:r>
        <w:t xml:space="preserve">• consultation des notes ;</w:t>
      </w:r>
    </w:p>
    <w:p>
      <w:pPr>
        <w:pStyle w:val="ListParagraph"/>
      </w:pPr>
      <w:r>
        <w:t xml:space="preserve">• téléchargement des bulletins ;</w:t>
      </w:r>
    </w:p>
    <w:p>
      <w:pPr>
        <w:pStyle w:val="ListParagraph"/>
      </w:pPr>
      <w:r>
        <w:t xml:space="preserve">• gratuité et paiement éventuel ;</w:t>
      </w:r>
    </w:p>
    <w:p>
      <w:pPr>
        <w:pStyle w:val="ListParagraph"/>
      </w:pPr>
      <w:r>
        <w:t xml:space="preserve">• moment d'ouverture de l'accès étudiant.</w:t>
      </w:r>
    </w:p>
    <w:p>
      <w:pPr>
        <w:pStyle w:val="Heading3"/>
      </w:pPr>
      <w:r>
        <w:t xml:space="preserve">6.5 Sécurité et habilitations</w:t>
      </w:r>
    </w:p>
    <w:p>
      <w:pPr>
        <w:pStyle w:val="ListParagraph"/>
      </w:pPr>
      <w:r>
        <w:t xml:space="preserve">• périmètre de saisie des enseignants ;</w:t>
      </w:r>
    </w:p>
    <w:p>
      <w:pPr>
        <w:pStyle w:val="ListParagraph"/>
      </w:pPr>
      <w:r>
        <w:t xml:space="preserve">• rôle de la direction des études ;</w:t>
      </w:r>
    </w:p>
    <w:p>
      <w:pPr>
        <w:pStyle w:val="ListParagraph"/>
      </w:pPr>
      <w:r>
        <w:t xml:space="preserve">• rôle du secrétariat ;</w:t>
      </w:r>
    </w:p>
    <w:p>
      <w:pPr>
        <w:pStyle w:val="ListParagraph"/>
      </w:pPr>
      <w:r>
        <w:t xml:space="preserve">• rôle de la comptabilité ;</w:t>
      </w:r>
    </w:p>
    <w:p>
      <w:pPr>
        <w:pStyle w:val="ListParagraph"/>
      </w:pPr>
      <w:r>
        <w:t xml:space="preserve">• rôle de l'administrateur.</w:t>
      </w:r>
    </w:p>
    <w:p>
      <w:pPr>
        <w:pStyle w:val="Heading2"/>
      </w:pPr>
      <w:r>
        <w:t xml:space="preserve">7. Questions à trancher pendant la réunion</w:t>
      </w:r>
    </w:p>
    <w:p>
      <w:pPr>
        <w:pStyle w:val="Heading3"/>
      </w:pPr>
      <w:r>
        <w:t xml:space="preserve">7.1 Référentiel</w:t>
      </w:r>
    </w:p>
    <w:p>
      <w:pPr>
        <w:pStyle w:val="ListParagraph"/>
      </w:pPr>
      <w:r>
        <w:t xml:space="preserve">• Quel document fait foi si plusieurs sources divergent ?</w:t>
      </w:r>
    </w:p>
    <w:p>
      <w:pPr>
        <w:pStyle w:val="ListParagraph"/>
      </w:pPr>
      <w:r>
        <w:t xml:space="preserve">• Le total officiel du cycle est-il bien de 180 crédits ?</w:t>
      </w:r>
    </w:p>
    <w:p>
      <w:pPr>
        <w:pStyle w:val="ListParagraph"/>
      </w:pPr>
      <w:r>
        <w:t xml:space="preserve">• Quels sont les crédits officiels de S1 et S4 ?</w:t>
      </w:r>
    </w:p>
    <w:p>
      <w:pPr>
        <w:pStyle w:val="ListParagraph"/>
      </w:pPr>
      <w:r>
        <w:t xml:space="preserve">• Quelle nomenclature officielle retenir pour MOP / MOO ?</w:t>
      </w:r>
    </w:p>
    <w:p>
      <w:pPr>
        <w:pStyle w:val="ListParagraph"/>
      </w:pPr>
      <w:r>
        <w:t xml:space="preserve">• Quelle codification matière doit devenir la référence ?</w:t>
      </w:r>
    </w:p>
    <w:p>
      <w:pPr>
        <w:pStyle w:val="Heading3"/>
      </w:pPr>
      <w:r>
        <w:t xml:space="preserve">7.2 Calcul</w:t>
      </w:r>
    </w:p>
    <w:p>
      <w:pPr>
        <w:pStyle w:val="ListParagraph"/>
      </w:pPr>
      <w:r>
        <w:t xml:space="preserve">• Quelle formule officielle utiliser pour la moyenne matière ?</w:t>
      </w:r>
    </w:p>
    <w:p>
      <w:pPr>
        <w:pStyle w:val="ListParagraph"/>
      </w:pPr>
      <w:r>
        <w:t xml:space="preserve">• Le coefficient de matière sert-il aussi à pondérer l'examen ?</w:t>
      </w:r>
    </w:p>
    <w:p>
      <w:pPr>
        <w:pStyle w:val="ListParagraph"/>
      </w:pPr>
      <w:r>
        <w:t xml:space="preserve">• En absence de devoir, quelle règle appliquer ?</w:t>
      </w:r>
    </w:p>
    <w:p>
      <w:pPr>
        <w:pStyle w:val="ListParagraph"/>
      </w:pPr>
      <w:r>
        <w:t xml:space="preserve">• Quand un crédit est-il acquis ?</w:t>
      </w:r>
    </w:p>
    <w:p>
      <w:pPr>
        <w:pStyle w:val="ListParagraph"/>
      </w:pPr>
      <w:r>
        <w:t xml:space="preserve">• Les matières à 0 crédit comptent-elles dans la moyenne ?</w:t>
      </w:r>
    </w:p>
    <w:p>
      <w:pPr>
        <w:pStyle w:val="ListParagraph"/>
      </w:pPr>
      <w:r>
        <w:t xml:space="preserve">• Existe-t-il une compensation ? Si oui, à quel niveau ?</w:t>
      </w:r>
    </w:p>
    <w:p>
      <w:pPr>
        <w:pStyle w:val="ListParagraph"/>
      </w:pPr>
      <w:r>
        <w:t xml:space="preserve">• Le rattrapage remplace-t-il l'examen, la moyenne, ou la meilleure note est-elle conservée ?</w:t>
      </w:r>
    </w:p>
    <w:p>
      <w:pPr>
        <w:pStyle w:val="Heading3"/>
      </w:pPr>
      <w:r>
        <w:t xml:space="preserve">7.3 Validation et publication</w:t>
      </w:r>
    </w:p>
    <w:p>
      <w:pPr>
        <w:pStyle w:val="ListParagraph"/>
      </w:pPr>
      <w:r>
        <w:t xml:space="preserve">• Qui valide officiellement la note ?</w:t>
      </w:r>
    </w:p>
    <w:p>
      <w:pPr>
        <w:pStyle w:val="ListParagraph"/>
      </w:pPr>
      <w:r>
        <w:t xml:space="preserve">• À quel moment la note devient-elle visible pour l'étudiant ?</w:t>
      </w:r>
    </w:p>
    <w:p>
      <w:pPr>
        <w:pStyle w:val="ListParagraph"/>
      </w:pPr>
      <w:r>
        <w:t xml:space="preserve">• À quel moment le bulletin devient-il téléchargeable ?</w:t>
      </w:r>
    </w:p>
    <w:p>
      <w:pPr>
        <w:pStyle w:val="ListParagraph"/>
      </w:pPr>
      <w:r>
        <w:t xml:space="preserve">• Une réédition doit-elle créer une nouvelle version du bulletin ?</w:t>
      </w:r>
    </w:p>
    <w:p>
      <w:pPr>
        <w:pStyle w:val="Heading3"/>
      </w:pPr>
      <w:r>
        <w:t xml:space="preserve">7.4 Accès et sécurité</w:t>
      </w:r>
    </w:p>
    <w:p>
      <w:pPr>
        <w:pStyle w:val="ListParagraph"/>
      </w:pPr>
      <w:r>
        <w:t xml:space="preserve">• Quels profils peuvent saisir ?</w:t>
      </w:r>
    </w:p>
    <w:p>
      <w:pPr>
        <w:pStyle w:val="ListParagraph"/>
      </w:pPr>
      <w:r>
        <w:t xml:space="preserve">• Quels profils peuvent valider ?</w:t>
      </w:r>
    </w:p>
    <w:p>
      <w:pPr>
        <w:pStyle w:val="ListParagraph"/>
      </w:pPr>
      <w:r>
        <w:t xml:space="preserve">• Quels profils peuvent publier ?</w:t>
      </w:r>
    </w:p>
    <w:p>
      <w:pPr>
        <w:pStyle w:val="ListParagraph"/>
      </w:pPr>
      <w:r>
        <w:t xml:space="preserve">• Quels profils peuvent voir toutes les notes ?</w:t>
      </w:r>
    </w:p>
    <w:p>
      <w:pPr>
        <w:pStyle w:val="ListParagraph"/>
      </w:pPr>
      <w:r>
        <w:t xml:space="preserve">• Le téléchargement du bulletin est-il payant, gratuit, ou configurable ?</w:t>
      </w:r>
    </w:p>
    <w:p>
      <w:pPr>
        <w:pStyle w:val="Heading2"/>
      </w:pPr>
      <w:r>
        <w:t xml:space="preserve">8. Tableau de décisions prises pendant la séance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Sujet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Décision retenue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Responsable validation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Commentaire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Arbitrages refusés ou reportés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Sujet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Raison du report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Action complémentaire attendue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Responsable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Échéance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 Actions à engager après la réunion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Action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Responsable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Échéance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Statut</w:t>
            </w:r>
          </w:p>
        </w:tc>
      </w:tr>
      <w:tr>
        <w:tc>
          <w:tcPr>
            <w:tcW w:w="0" w:type="auto"/>
          </w:tcPr>
          <w:p>
            <w:r>
              <w:t xml:space="preserve">Consolider le référentiel officiel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Formaliser les règles de calcul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Valider le modèle officiel du bulletin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Valider la matrice des rôles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 Synthèse finale à compléter</w:t>
      </w:r>
    </w:p>
    <w:p>
      <w:pPr>
        <w:pStyle w:val="ListParagraph"/>
      </w:pPr>
      <w:r>
        <w:t xml:space="preserve">• Référentiel pédagogique validé : Oui / Non</w:t>
      </w:r>
    </w:p>
    <w:p>
      <w:pPr>
        <w:pStyle w:val="ListParagraph"/>
      </w:pPr>
      <w:r>
        <w:t xml:space="preserve">• Règles de calcul validées : Oui / Non</w:t>
      </w:r>
    </w:p>
    <w:p>
      <w:pPr>
        <w:pStyle w:val="ListParagraph"/>
      </w:pPr>
      <w:r>
        <w:t xml:space="preserve">• Workflow de validation validé : Oui / Non</w:t>
      </w:r>
    </w:p>
    <w:p>
      <w:pPr>
        <w:pStyle w:val="ListParagraph"/>
      </w:pPr>
      <w:r>
        <w:t xml:space="preserve">• Règles de publication validées : Oui / Non</w:t>
      </w:r>
    </w:p>
    <w:p>
      <w:pPr>
        <w:pStyle w:val="ListParagraph"/>
      </w:pPr>
      <w:r>
        <w:t xml:space="preserve">• Conditions d'accès étudiant validées : Oui / Non</w:t>
      </w:r>
    </w:p>
    <w:p>
      <w:pPr>
        <w:pStyle w:val="ListParagraph"/>
      </w:pPr>
      <w:r>
        <w:t xml:space="preserve">• Développement autorisé à reprendre : Oui / Non</w:t>
      </w:r>
    </w:p>
    <w:p>
      <w:pPr>
        <w:pStyle w:val="Heading2"/>
      </w:pPr>
      <w:r>
        <w:t xml:space="preserve">12. Compte-rendu final</w:t>
      </w:r>
    </w:p>
    <w:p>
      <w:pPr>
        <w:pStyle w:val="Heading3"/>
      </w:pPr>
      <w:r>
        <w:t xml:space="preserve">Décisions confirmées</w:t>
      </w:r>
    </w:p>
    <w:p>
      <w:r>
        <w:t xml:space="preserve">-</w:t>
      </w:r>
    </w:p>
    <w:p>
      <w:pPr>
        <w:pStyle w:val="Heading3"/>
      </w:pPr>
      <w:r>
        <w:t xml:space="preserve">Points restant à arbitrer</w:t>
      </w:r>
    </w:p>
    <w:p>
      <w:r>
        <w:t xml:space="preserve">-</w:t>
      </w:r>
    </w:p>
    <w:p>
      <w:pPr>
        <w:pStyle w:val="Heading3"/>
      </w:pPr>
      <w:r>
        <w:t xml:space="preserve">Risques si non-tranchés</w:t>
      </w:r>
    </w:p>
    <w:p>
      <w:pPr>
        <w:pStyle w:val="ListParagraph"/>
      </w:pPr>
      <w:r>
        <w:t xml:space="preserve">• incohérences de crédits ;</w:t>
      </w:r>
    </w:p>
    <w:p>
      <w:pPr>
        <w:pStyle w:val="ListParagraph"/>
      </w:pPr>
      <w:r>
        <w:t xml:space="preserve">• incohérences de calcul ;</w:t>
      </w:r>
    </w:p>
    <w:p>
      <w:pPr>
        <w:pStyle w:val="ListParagraph"/>
      </w:pPr>
      <w:r>
        <w:t xml:space="preserve">• bulletins divergents ;</w:t>
      </w:r>
    </w:p>
    <w:p>
      <w:pPr>
        <w:pStyle w:val="ListParagraph"/>
      </w:pPr>
      <w:r>
        <w:t xml:space="preserve">• impossibilité de figer le paramétrage.</w:t>
      </w:r>
    </w:p>
    <w:p>
      <w:pPr>
        <w:pStyle w:val="Heading3"/>
      </w:pPr>
      <w:r>
        <w:t xml:space="preserve">Recommandation</w:t>
      </w:r>
    </w:p>
    <w:p>
      <w:r>
        <w:t xml:space="preserve">Le développement ne doit reprendre que sur la base d'un référentiel et de règles explicitement approuvés par le métier.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TableHeader">
    <w:name w:val="Table Header"/>
    <w:basedOn w:val="Normal"/>
    <w:rPr>
      <w:b/>
    </w:rPr>
  </w:style>
  <w:style w:type="table" w:default="1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 REUNION CADRAGE SCOLARIS</dc:title>
  <dc:creator>Codex</dc:creator>
  <cp:lastModifiedBy>Codex</cp:lastModifiedBy>
  <dcterms:created xsi:type="dcterms:W3CDTF">2026-03-27T14:20:01Z</dcterms:created>
  <dcterms:modified xsi:type="dcterms:W3CDTF">2026-03-27T14:20:01Z</dcterms:modified>
</cp:coreProperties>
</file>