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Cambria Math" w:hAnsi="Cambria Math" w:eastAsia="宋体"/>
        </w:rPr>
        <w:t xml:space="preserve">谱兼容共享误差预算下的鲁棒 QoS 认证</w:t>
      </w:r>
    </w:p>
    <w:p>
      <w:pPr>
        <w:pStyle w:val="BodyText"/>
      </w:pPr>
      <w:r>
        <w:rPr>
          <w:rFonts w:ascii="Cambria Math" w:hAnsi="Cambria Math" w:eastAsia="宋体"/>
        </w:rPr>
        <w:t xml:space="preserve">——面向固定波束/RIS候选配置的信息受限最优包络（修订版 v4）</w:t>
      </w:r>
    </w:p>
    <w:p>
      <w:pPr>
        <w:pStyle w:val="BodyText"/>
      </w:pPr>
      <w:r>
        <w:rPr>
          <w:rFonts w:ascii="Cambria Math" w:hAnsi="Cambria Math" w:eastAsia="宋体"/>
        </w:rPr>
        <w:t xml:space="preserve">Spectral-Compatible Shared-Error-Budget Envelopes for Robust QoS Certification</w:t>
      </w:r>
    </w:p>
    <w:p>
      <w:pPr>
        <w:pStyle w:val="BodyText"/>
      </w:pPr>
      <w:r>
        <w:rPr>
          <w:rFonts w:ascii="Cambria Math" w:hAnsi="Cambria Math" w:eastAsia="宋体"/>
        </w:rPr>
        <w:t xml:space="preserve">修订说明：本版在理论初稿 v3 基础上完成三类修订。其一，理论核查与表述修正：定理 1 的三分支推导、命题 1 的安全性论证与第 5 节式(13)的必要相位约束经逐步复核可以闭合；定理 2、定理 3 仍标为候选定理，本文给出其证明中已闭合与尚未闭合的部分，不做有限数值样本代替证明。其二，纠正 β₀=α 退化边界的解释：通用安全界 Q_G 与边界专属包络 Q_∂ 是两个不同的量，本文以显式实例给出 Q_∂=q*=0.59 与通用 Q_G=−0.21 的并存，并说明其差异来源是六标量信息类的边界跳变而非固定物理系统 QoS 不连续。其三，实验章节由“设计方案”改为“实际结果”：全部数字来自随文发布代码的一次完整运行与独立复核批次（results/ 与 results_review/），区分近似最小值、认证区间下界与精确参考三类口径。定理 2–3 在正式投稿前仍应进行独立数学复核与公式级查新；本文不宣称“首次提出”。</w:t>
      </w:r>
    </w:p>
    <w:p>
      <w:pPr>
        <w:pStyle w:val="Heading1"/>
      </w:pPr>
      <w:r>
        <w:rPr>
          <w:rFonts w:ascii="Cambria Math" w:hAnsi="Cambria Math" w:eastAsia="宋体"/>
        </w:rPr>
        <w:t xml:space="preserve">摘要</w:t>
      </w:r>
    </w:p>
    <w:p>
      <w:pPr>
        <w:pStyle w:val="BodyText"/>
      </w:pPr>
      <w:r>
        <w:rPr>
          <w:rFonts w:ascii="Cambria Math" w:hAnsi="Cambria Math" w:eastAsia="宋体"/>
        </w:rPr>
        <w:t xml:space="preserve">在离散 RIS 与多用户波束配置的候选验证中，精确的最坏情况 QoS 判定可由单球 S-procedure 或 trust-region 方法完成，但对大量固定候选逐一执行精确验证会带来额外计算成本。常见的廉价解析界通常分别使用完整误差半径来降低期望信号、放大干扰，从而忽略同一 CSI 误差在不同方向之间共享球预算以及方向增益来自同一干扰算子的谱兼容性。本文从固定配置的鲁棒 QoS 裕量出发，仅保留六个标量几何摘要：期望方向功率、标称期望幅度、标称干扰幅度、期望方向干扰增益、正交子空间干扰增益以及整体干扰算子谱范数。首先求解由这三个谱量共同约束的误差方向极值，得到一个连续三段闭式的谱兼容干扰包络 R(x,y)，并证明其安全性与对未利用谱兼容性的旧包络的逐点支配。进一步，在非退化非正交条件下，本文给出六标量信息类上 sharpness 的候选构造与证明状态，即 Q_G 等于所有兼容实例真实最坏 QoS 的下确界；对 β₀=α 的退化边界，额外的相位兼容关系导致另一套边界包络 Q_∂，它与通用 Q_G 在同一组标称摘要下可以相差悬殊（本文实例中 Q_∂=q*=0.59 而 Q_G=−0.21），二者不可混用。数值部分为轻量验证：闭式极值核对（残差约 1.1×10⁻¹⁶）、谱参数扫描（21 点中 20 点严格改善、6 个认证翻转）和两档候选池实验；在固定参数敏感性实验的 1080 个候选单元中，Q_G 的安全区间下界相对旧共享预算界新增直接认证 10 个单元、可行覆盖率由 80.51% 提高到 82.63%，未观测到误接受；Q_G 相对旧界没有表现出稳定的额外运行时间优势，效率结论限定于当前候选池、规模与参考实现。</w:t>
      </w:r>
    </w:p>
    <w:p>
      <w:pPr>
        <w:pStyle w:val="BodyText"/>
      </w:pPr>
      <w:r>
        <w:rPr>
          <w:rFonts w:ascii="Cambria Math" w:hAnsi="Cambria Math" w:eastAsia="宋体"/>
        </w:rPr>
        <w:t xml:space="preserve">关键词：鲁棒 QoS 认证；共享误差预算；谱兼容；信息受限最优包络；RIS；固定配置</w:t>
      </w:r>
    </w:p>
    <w:p>
      <w:pPr>
        <w:pStyle w:val="Heading1"/>
      </w:pPr>
      <w:r>
        <w:rPr>
          <w:rFonts w:ascii="Cambria Math" w:hAnsi="Cambria Math" w:eastAsia="宋体"/>
        </w:rPr>
        <w:t xml:space="preserve">1 引言</w:t>
      </w:r>
    </w:p>
    <w:p>
      <w:pPr>
        <w:pStyle w:val="BodyText"/>
      </w:pPr>
      <w:r>
        <w:rPr>
          <w:rFonts w:ascii="Cambria Math" w:hAnsi="Cambria Math" w:eastAsia="宋体"/>
        </w:rPr>
        <w:t xml:space="preserve">可重构智能表面（RIS）和多基站联合波束控制使无线网络中的完整配置同时包含离散相位状态与多流波束。对一个已经生成的候选配置，部署前首先需要判断其在有界 CSI 不确定性下是否满足所有用户的 QoS 约束。精确固定配置验证本质上是球约束不定二次问题，可以借助 S-procedure、半定规划或 trust-region 方法求解；因此，本文并不把“鲁棒 RIS”“无 SDP”“正交分解”或“低秩求解”本身作为创新。</w:t>
      </w:r>
    </w:p>
    <w:p>
      <w:pPr>
        <w:pStyle w:val="BodyText"/>
      </w:pPr>
      <w:r>
        <w:rPr>
          <w:rFonts w:ascii="Cambria Math" w:hAnsi="Cambria Math" w:eastAsia="宋体"/>
        </w:rPr>
        <w:t xml:space="preserve">本文关注一个更窄但可独立刻画的问题：当控制器不希望为每个候选保留完整矩阵几何，只使用少量可预计算的谱摘要时，能够得到多强的统一安全 QoS 保证？一个直接的廉价界会把完整误差半径同时用于期望信号下降和干扰增长，但这相当于让同一个误差预算被重复使用。已有共享预算包络通过把误差分解到期望方向和其正交补来缓解这一保守性，但若只分别使用 ||Cᴴv||、||CᴴP||₂ 和 ||C||₂，仍然没有充分利用这三个量来自同一个算子 C 的事实。</w:t>
      </w:r>
    </w:p>
    <w:p>
      <w:pPr>
        <w:pStyle w:val="BodyText"/>
      </w:pPr>
      <w:r>
        <w:rPr>
          <w:rFonts w:ascii="Cambria Math" w:hAnsi="Cambria Math" w:eastAsia="宋体"/>
        </w:rPr>
        <w:t xml:space="preserve">本文的理论主线因此是“谱兼容性”。我们先解决一个算子极值：固定期望方向增益 α、正交子空间增益 β 和整体谱范数 β₀ 时，平行误差幅度 x 与正交误差预算 y 能在干扰输出端产生的最大联合幅度是多少？该问题可由二维压缩 Gram 矩阵的半正定约束化为一个一维极值，并得到三段闭式 R(x,y)。随后将其嵌入鲁棒 QoS 裕量，得到 Q_G(r)。更重要的是，本文不止证明 Q_G 是安全下界，还尝试回答“只知道这六个标量时是否还能系统地提高这个统一保证”，并在明确维度和非退化条件下给出 sharpness 构造及其证明状态。</w:t>
      </w:r>
    </w:p>
    <w:p>
      <w:pPr>
        <w:pStyle w:val="BodyText"/>
      </w:pPr>
      <w:r>
        <w:rPr>
          <w:rFonts w:ascii="Cambria Math" w:hAnsi="Cambria Math" w:eastAsia="宋体"/>
        </w:rPr>
        <w:t xml:space="preserve">本文与运行期配置复用管理的关系是前后衔接而非重复：本篇研究部署前固定候选的鲁棒认证几何；若某一候选最终被选中，可再计算其完整配置特定鲁棒半径，用于后续的在线保留/刷新管理。因此，本篇的主要价值应由新的极值结构、精确性与信息类 sharpness 来支撑，而不是依赖动态触发实验。</w:t>
      </w:r>
    </w:p>
    <w:p>
      <w:pPr>
        <w:pStyle w:val="BodyText"/>
      </w:pPr>
      <w:r>
        <w:rPr>
          <w:rFonts w:ascii="Cambria Math" w:hAnsi="Cambria Math" w:eastAsia="宋体"/>
        </w:rPr>
        <w:t xml:space="preserve">本文的主要贡献与理论性质如下：</w:t>
      </w:r>
    </w:p>
    <w:p>
      <w:pPr>
        <w:pStyle w:val="BodyText"/>
      </w:pPr>
      <w:r>
        <w:rPr>
          <w:rFonts w:ascii="Cambria Math" w:hAnsi="Cambria Math" w:eastAsia="宋体"/>
        </w:rPr>
        <w:t xml:space="preserve">• 提出谱兼容共享误差预算包络。对固定谱摘要 (α,β,β₀)，显式求解平行/正交误差在同一球预算下的最大干扰输出，得到连续三段闭式 R(x,y)，并由此构造安全 QoS 下界 Q_G(r)；给出完备的分支推导、分界连续性验证与退化情形（α=0、β=0、β₀²=α²+β²）归类。</w:t>
      </w:r>
    </w:p>
    <w:p>
      <w:pPr>
        <w:pStyle w:val="BodyText"/>
      </w:pPr>
      <w:r>
        <w:rPr>
          <w:rFonts w:ascii="Cambria Math" w:hAnsi="Cambria Math" w:eastAsia="宋体"/>
        </w:rPr>
        <w:t xml:space="preserve">• 证明 Q_G 不劣于未利用三个谱量共同兼容性的旧共享预算包络，并给出发生严格改善乃至“unknown→certified feasible”翻转的参数区间与数值实例（谱扫描 21 点中 20 点严格改善、6 点认证翻转）。</w:t>
      </w:r>
    </w:p>
    <w:p>
      <w:pPr>
        <w:pStyle w:val="BodyText"/>
      </w:pPr>
      <w:r>
        <w:rPr>
          <w:rFonts w:ascii="Cambria Math" w:hAnsi="Cambria Math" w:eastAsia="宋体"/>
        </w:rPr>
        <w:t xml:space="preserve">• 在非退化的六标量信息类 S₆ 上给出可逼近 Q_G 的兼容实例构造与候选 sharpness 定理，明确列出证明中已闭合与尚未闭合的步骤；对 β₀=α 的退化边界单独刻画相位兼容性并给出边界包络 Q_∂，以显式实例展示 Q_∂ 与通用 Q_G 的边界跳变。</w:t>
      </w:r>
    </w:p>
    <w:p>
      <w:pPr>
        <w:pStyle w:val="BodyText"/>
      </w:pPr>
      <w:r>
        <w:rPr>
          <w:rFonts w:ascii="Cambria Math" w:hAnsi="Cambria Math" w:eastAsia="宋体"/>
        </w:rPr>
        <w:t xml:space="preserve">• 给出轻量的安全数值实现和候选认证接口，并以两档候选池实验实测：区间下界为正才接受、非正只返回 unknown 并回退精确参考；在固定参数敏感性实验中，Q_G 相对旧界新增 10/1080 个直接认证单元、可行覆盖率提高 2.12 个百分点、无误接受，但无稳定的运行时间优势。数值实现只用于保证下界计算与验证，不把区间划分、trust-region 回退或候选排序本身列为创新。</w:t>
      </w:r>
    </w:p>
    <w:p>
      <w:pPr>
        <w:pStyle w:val="Heading1"/>
      </w:pPr>
      <w:r>
        <w:rPr>
          <w:rFonts w:ascii="Cambria Math" w:hAnsi="Cambria Math" w:eastAsia="宋体"/>
        </w:rPr>
        <w:t xml:space="preserve">2 系统模型与固定配置鲁棒 QoS</w:t>
      </w:r>
    </w:p>
    <w:p>
      <w:pPr>
        <w:pStyle w:val="Heading2"/>
      </w:pPr>
      <w:r>
        <w:rPr>
          <w:rFonts w:ascii="Cambria Math" w:hAnsi="Cambria Math" w:eastAsia="宋体"/>
        </w:rPr>
        <w:t xml:space="preserve">2.1 固定候选配置</w:t>
      </w:r>
    </w:p>
    <w:p>
      <w:pPr>
        <w:pStyle w:val="BodyText"/>
      </w:pPr>
      <w:r>
        <w:rPr>
          <w:rFonts w:ascii="Cambria Math" w:hAnsi="Cambria Math" w:eastAsia="宋体"/>
        </w:rPr>
        <w:t xml:space="preserve">考虑一个共享 RIS 辅助的多小区下行系统。离散 RIS 状态与各基站波束在候选生成阶段已经固定。对用户 u，将所有有效基站信道堆叠为 ĥ_u∈C^n，将目标流联合波束记为 b_u，将其他流波束组成干扰矩阵 C_u=[b_v]_{v≠u}。在固定候选验证阶段，不再优化 RIS 相位或波束，只判断该候选在给定不确定球内是否安全。</w:t>
      </w:r>
    </w:p>
    <w:p>
      <w:pPr>
        <w:pStyle w:val="BodyText"/>
      </w:pPr>
      <w:r>
        <w:rPr>
          <w:rFonts w:ascii="Cambria Math" w:hAnsi="Cambria Math" w:eastAsia="宋体"/>
        </w:rPr>
        <w:t xml:space="preserve">h_u = ĥ_u + e_u,    ||e_u||₂ ≤ r_u.    (1)</w:t>
      </w:r>
    </w:p>
    <w:p>
      <w:pPr>
        <w:pStyle w:val="BodyText"/>
      </w:pPr>
      <w:r>
        <w:rPr>
          <w:rFonts w:ascii="Cambria Math" w:hAnsi="Cambria Math" w:eastAsia="宋体"/>
        </w:rPr>
        <w:t xml:space="preserve">用户 u 的最坏 QoS 裕量定义为</w:t>
      </w:r>
    </w:p>
    <w:p>
      <w:pPr>
        <w:pStyle w:val="BodyText"/>
      </w:pPr>
      <w:r>
        <w:rPr>
          <w:rFonts w:ascii="Cambria Math" w:hAnsi="Cambria Math" w:eastAsia="宋体"/>
        </w:rPr>
        <w:t xml:space="preserve">q*_u(r_u) = min_{||e_u||≤r_u} {|b_uᴴ(ĥ_u+e_u)|² − γ_u||C_uᴴ(ĥ_u+e_u)||² − γ_uσ_u²}.    (2)</w:t>
      </w:r>
    </w:p>
    <w:p>
      <w:pPr>
        <w:pStyle w:val="BodyText"/>
      </w:pPr>
      <w:r>
        <w:rPr>
          <w:rFonts w:ascii="Cambria Math" w:hAnsi="Cambria Math" w:eastAsia="宋体"/>
        </w:rPr>
        <w:t xml:space="preserve">若对所有用户 q*_u(r_u)≥0，则该固定候选在给定球集下鲁棒可行。式(2)是标准的球约束二次问题，其精确求解可用 trust-region 或单球 S-procedure 完成；本文使用精确方法作为参考判定与 unknown 回退，而不是把它们列为贡献。</w:t>
      </w:r>
    </w:p>
    <w:p>
      <w:pPr>
        <w:pStyle w:val="Heading2"/>
      </w:pPr>
      <w:r>
        <w:rPr>
          <w:rFonts w:ascii="Cambria Math" w:hAnsi="Cambria Math" w:eastAsia="宋体"/>
        </w:rPr>
        <w:t xml:space="preserve">2.2 六标量信息类</w:t>
      </w:r>
    </w:p>
    <w:p>
      <w:pPr>
        <w:pStyle w:val="BodyText"/>
      </w:pPr>
      <w:r>
        <w:rPr>
          <w:rFonts w:ascii="Cambria Math" w:hAnsi="Cambria Math" w:eastAsia="宋体"/>
        </w:rPr>
        <w:t xml:space="preserve">为简化记号，以下省略用户下标。设 b≠0，定义 v=b/||b|| 和 P=I−vvᴴ。本文保留以下六个标量：</w:t>
      </w:r>
    </w:p>
    <w:p>
      <w:pPr>
        <w:pStyle w:val="BodyText"/>
      </w:pPr>
      <w:r>
        <w:rPr>
          <w:rFonts w:ascii="Cambria Math" w:hAnsi="Cambria Math" w:eastAsia="宋体"/>
        </w:rPr>
        <w:t xml:space="preserve">p=||b||²,   a=|vᴴĥ|,   I₀=||Cᴴĥ||,   α=||Cᴴv||,   β=||CᴴP||₂,   β₀=||C||₂.    (3)</w:t>
      </w:r>
    </w:p>
    <w:p>
      <w:pPr>
        <w:pStyle w:val="BodyText"/>
      </w:pPr>
      <w:r>
        <w:rPr>
          <w:rFonts w:ascii="Cambria Math" w:hAnsi="Cambria Math" w:eastAsia="宋体"/>
        </w:rPr>
        <w:t xml:space="preserve">它们分别表征期望流功率、标称期望幅度、标称干扰幅度、期望方向上的干扰增益、正交子空间最大干扰增益以及整体干扰算子谱范数。固定这六个标量的所有兼容实例构成信息类 S₆。除非额外说明，S₆ 不固定 ||ĥ||、C 的秩、具体基站零填充支撑或 RIS 传播可达集合。因此后文“sharp”只指 S₆ 上的统一下界，而不是实际 RIS 可达集合上的全局最优。</w:t>
      </w:r>
    </w:p>
    <w:p>
      <w:pPr>
        <w:pStyle w:val="BodyText"/>
      </w:pPr>
      <w:r>
        <w:rPr>
          <w:rFonts w:ascii="Cambria Math" w:hAnsi="Cambria Math" w:eastAsia="宋体"/>
        </w:rPr>
        <w:t xml:space="preserve">三个谱量并非独立，必须满足</w:t>
      </w:r>
    </w:p>
    <w:p>
      <w:pPr>
        <w:pStyle w:val="BodyText"/>
      </w:pPr>
      <w:r>
        <w:rPr>
          <w:rFonts w:ascii="Cambria Math" w:hAnsi="Cambria Math" w:eastAsia="宋体"/>
        </w:rPr>
        <w:t xml:space="preserve">max{α,β} ≤ β₀ ≤ √(α²+β²).    (4)</w:t>
      </w:r>
    </w:p>
    <w:p>
      <w:pPr>
        <w:pStyle w:val="Heading1"/>
      </w:pPr>
      <w:r>
        <w:rPr>
          <w:rFonts w:ascii="Cambria Math" w:hAnsi="Cambria Math" w:eastAsia="宋体"/>
        </w:rPr>
        <w:t xml:space="preserve">3 谱兼容误差幅度包络</w:t>
      </w:r>
    </w:p>
    <w:p>
      <w:pPr>
        <w:pStyle w:val="Heading2"/>
      </w:pPr>
      <w:r>
        <w:rPr>
          <w:rFonts w:ascii="Cambria Math" w:hAnsi="Cambria Math" w:eastAsia="宋体"/>
        </w:rPr>
        <w:t xml:space="preserve">3.1 方向分解与旧包络</w:t>
      </w:r>
    </w:p>
    <w:p>
      <w:pPr>
        <w:pStyle w:val="BodyText"/>
      </w:pPr>
      <w:r>
        <w:rPr>
          <w:rFonts w:ascii="Cambria Math" w:hAnsi="Cambria Math" w:eastAsia="宋体"/>
        </w:rPr>
        <w:t xml:space="preserve">将一个真实误差写成 e=tv+w，其中 vᴴw=0。令 x=|t|，并记 y 为正交误差范数上界。对于半径为 r 的球，有 x²+y²≤r²；在最坏情况搜索中可取 y=√(r²−x²)。旧共享预算包络分别利用</w:t>
      </w:r>
    </w:p>
    <w:p>
      <w:pPr>
        <w:pStyle w:val="BodyText"/>
      </w:pPr>
      <w:r>
        <w:rPr>
          <w:rFonts w:ascii="Cambria Math" w:hAnsi="Cambria Math" w:eastAsia="宋体"/>
        </w:rPr>
        <w:t xml:space="preserve">||Cᴴe|| ≤ β₀√(x²+y²),    ||Cᴴe|| ≤ αx + βy,    (5)</w:t>
      </w:r>
    </w:p>
    <w:p>
      <w:pPr>
        <w:pStyle w:val="BodyText"/>
      </w:pPr>
      <w:r>
        <w:rPr>
          <w:rFonts w:ascii="Cambria Math" w:hAnsi="Cambria Math" w:eastAsia="宋体"/>
        </w:rPr>
        <w:t xml:space="preserve">并取两者的最小值。它已经保留了球预算共享，但仍把 α、β、β₀ 当作相互独立的界。实际上这三个量来自同一算子 C，因此允许的交叉项受到更强的谱兼容约束。</w:t>
      </w:r>
    </w:p>
    <w:p>
      <w:pPr>
        <w:pStyle w:val="Heading2"/>
      </w:pPr>
      <w:r>
        <w:rPr>
          <w:rFonts w:ascii="Cambria Math" w:hAnsi="Cambria Math" w:eastAsia="宋体"/>
        </w:rPr>
        <w:t xml:space="preserve">3.2 三段谱兼容闭式</w:t>
      </w:r>
    </w:p>
    <w:p>
      <w:pPr>
        <w:pStyle w:val="BodyText"/>
      </w:pPr>
      <w:r>
        <w:rPr>
          <w:rFonts w:ascii="Cambria Math" w:hAnsi="Cambria Math" w:eastAsia="宋体"/>
        </w:rPr>
        <w:t xml:space="preserve">令 d=Cᴴv。对任意 u⊥v、||u||≤1，记 ℓ=Cᴴu 和 s=||ℓ||≤β。因为 [v,u] 是收缩映射，二维输出 Gram 矩阵满足</w:t>
      </w:r>
    </w:p>
    <w:p>
      <w:pPr>
        <w:pStyle w:val="BodyText"/>
      </w:pPr>
      <w:r>
        <w:rPr>
          <w:rFonts w:ascii="Cambria Math" w:hAnsi="Cambria Math" w:eastAsia="宋体"/>
        </w:rPr>
        <w:t xml:space="preserve">[[α², dᴴℓ],[ℓᴴd, s²]] ⪯ β₀² I.    (6)</w:t>
      </w:r>
    </w:p>
    <w:p>
      <w:pPr>
        <w:pStyle w:val="BodyText"/>
      </w:pPr>
      <w:r>
        <w:rPr>
          <w:rFonts w:ascii="Cambria Math" w:hAnsi="Cambria Math" w:eastAsia="宋体"/>
        </w:rPr>
        <w:t xml:space="preserve">由 Cauchy–Schwarz 与式(6)的行列式条件可得</w:t>
      </w:r>
    </w:p>
    <w:p>
      <w:pPr>
        <w:pStyle w:val="BodyText"/>
      </w:pPr>
      <w:r>
        <w:rPr>
          <w:rFonts w:ascii="Cambria Math" w:hAnsi="Cambria Math" w:eastAsia="宋体"/>
        </w:rPr>
        <w:t xml:space="preserve">|dᴴℓ| ≤ min{αs,  δ√(β₀²−s²)},    δ=√(β₀²−α²).    (7)</w:t>
      </w:r>
    </w:p>
    <w:p>
      <w:pPr>
        <w:pStyle w:val="BodyText"/>
      </w:pPr>
      <w:r>
        <w:rPr>
          <w:rFonts w:ascii="Cambria Math" w:hAnsi="Cambria Math" w:eastAsia="宋体"/>
        </w:rPr>
        <w:t xml:space="preserve">因此，固定 x 与 y 时的最大扰动输出幅度可化为一维极值</w:t>
      </w:r>
    </w:p>
    <w:p>
      <w:pPr>
        <w:pStyle w:val="BodyText"/>
      </w:pPr>
      <w:r>
        <w:rPr>
          <w:rFonts w:ascii="Cambria Math" w:hAnsi="Cambria Math" w:eastAsia="宋体"/>
        </w:rPr>
        <w:t xml:space="preserve">R²(x,y)=max_{0≤s≤β}{α²x²+s²y²+2xy·min[αs,δ√(β₀²−s²)]}.    (8)</w:t>
      </w:r>
    </w:p>
    <w:p>
      <w:pPr>
        <w:pStyle w:val="BodyText"/>
      </w:pPr>
      <w:r>
        <w:rPr>
          <w:rFonts w:ascii="Cambria Math" w:hAnsi="Cambria Math" w:eastAsia="宋体"/>
        </w:rPr>
        <w:t xml:space="preserve">进一步令 ν=√(β₀²−β²)，可得到以下闭式。</w:t>
      </w:r>
    </w:p>
    <w:p>
      <w:pPr>
        <w:pStyle w:val="BodyText"/>
      </w:pPr>
      <w:r>
        <w:rPr>
          <w:rFonts w:ascii="Cambria Math" w:hAnsi="Cambria Math" w:eastAsia="宋体"/>
        </w:rPr>
        <w:t xml:space="preserve">定理 1（谱兼容方向包络）：若 (α,β,β₀) 满足式(4)，则对任意 x,y≥0，式(8)的最优值由以下连续三段函数给出；对任意 e=tv+w、vᴴw=0、|t|=x、||w||≤y，有 ||Cᴴe||≤R(x,y)。</w:t>
      </w:r>
    </w:p>
    <w:p>
      <w:pPr>
        <w:pStyle w:val="BodyText"/>
      </w:pPr>
      <w:r>
        <w:rPr>
          <w:rFonts w:ascii="Cambria Math" w:hAnsi="Cambria Math" w:eastAsia="宋体"/>
        </w:rPr>
        <w:t xml:space="preserve">R(x,y) = { √(α²x²+β²y²+2δνxy),          δx≤νy;</w:t>
      </w:r>
    </w:p>
    <w:p>
      <w:pPr>
        <w:pStyle w:val="BodyText"/>
      </w:pPr>
      <w:r>
        <w:rPr>
          <w:rFonts w:ascii="Cambria Math" w:hAnsi="Cambria Math" w:eastAsia="宋体"/>
        </w:rPr>
        <w:t xml:space="preserve">              β₀√(x²+y²),                    νy&lt;δx&lt;αy;</w:t>
      </w:r>
    </w:p>
    <w:p>
      <w:pPr>
        <w:pStyle w:val="BodyText"/>
      </w:pPr>
      <w:r>
        <w:rPr>
          <w:rFonts w:ascii="Cambria Math" w:hAnsi="Cambria Math" w:eastAsia="宋体"/>
        </w:rPr>
        <w:t xml:space="preserve">              αx+δy,                         δx≥αy. }    (9)</w:t>
      </w:r>
    </w:p>
    <w:p>
      <w:pPr>
        <w:pStyle w:val="BodyText"/>
      </w:pPr>
      <w:r>
        <w:rPr>
          <w:rFonts w:ascii="Cambria Math" w:hAnsi="Cambria Math" w:eastAsia="宋体"/>
        </w:rPr>
        <w:t xml:space="preserve">证明：αs 与 δ√(β₀²−s²) 的大小比较等价于 s≤δ 或 s≥δ，且由式(4)有 δ≤β。在 s∈[0,δ] 上目标为 (αx+sy)²，关于 s 单调增，最大值在端点 s=δ 处取得，为 (αx+δy)²。在 s∈[δ,β] 上令 k=√(β₀²−s²)∈[ν,α]，目标化为 α²x²+β₀²y²−y²k²+2xyδk，是 k 的严格凹二次函数，无约束最优点 k*=δx/y；将 k* 投影到 [ν,α]：若 δx≤νy 取 k=ν，得 α²x²+β²y²+2δνxy；若 νy&lt;δx&lt;αy 取内点，得 β₀²(x²+y²)；若 δx≥αy 取 k=α，得 (αx+δy)²。两段在 s=δ（即 k=α）处取值一致，三段在两个分界上的表达式都等于对应分界点处同一目标的值，故连续。退化情形：α=0 时式(4)强制 β₀=β，恒有 δx≥αy，R=β₀y=βy；β=0 时式(4)强制 β₀=α，恒有 δx≤νy（δ=0），R=αx；β₀²=α²+β² 时 δ=β、ν=α，中间区域为空且 R=αx+βy，与旧包络一致。该推导只使用经典 PSD/Schur 补和算子范数约束，创新若成立，应归因于所解的具体极值及其在 QoS 认证中的 sharpness，而非这些基础工具。</w:t>
      </w:r>
    </w:p>
    <w:p>
      <w:pPr>
        <w:pStyle w:val="BodyText"/>
      </w:pPr>
      <w:r>
        <w:rPr>
          <w:rFonts w:ascii="Cambria Math" w:hAnsi="Cambria Math" w:eastAsia="宋体"/>
        </w:rPr>
        <w:t xml:space="preserve">由式(9)立即有</w:t>
      </w:r>
    </w:p>
    <w:p>
      <w:pPr>
        <w:pStyle w:val="BodyText"/>
      </w:pPr>
      <w:r>
        <w:rPr>
          <w:rFonts w:ascii="Cambria Math" w:hAnsi="Cambria Math" w:eastAsia="宋体"/>
        </w:rPr>
        <w:t xml:space="preserve">R(x,y) ≤ min{β₀√(x²+y²), αx+βy}.    (10)</w:t>
      </w:r>
    </w:p>
    <w:p>
      <w:pPr>
        <w:pStyle w:val="BodyText"/>
      </w:pPr>
      <w:r>
        <w:rPr>
          <w:rFonts w:ascii="Cambria Math" w:hAnsi="Cambria Math" w:eastAsia="宋体"/>
        </w:rPr>
        <w:t xml:space="preserve">当 α=0 或 β₀²=α²+β² 时，新包络退化为旧包络的相应分支，因此改善不可能处处严格；数值上（第 7 节）21 点谱扫描中恰在 β₀=√(α²+β²) 一点两者相等。</w:t>
      </w:r>
    </w:p>
    <w:p>
      <w:pPr>
        <w:pStyle w:val="Heading1"/>
      </w:pPr>
      <w:r>
        <w:rPr>
          <w:rFonts w:ascii="Cambria Math" w:hAnsi="Cambria Math" w:eastAsia="宋体"/>
        </w:rPr>
        <w:t xml:space="preserve">4 鲁棒 QoS 包络及信息类 sharpness</w:t>
      </w:r>
    </w:p>
    <w:p>
      <w:pPr>
        <w:pStyle w:val="Heading2"/>
      </w:pPr>
      <w:r>
        <w:rPr>
          <w:rFonts w:ascii="Cambria Math" w:hAnsi="Cambria Math" w:eastAsia="宋体"/>
        </w:rPr>
        <w:t xml:space="preserve">4.1 安全 QoS 下界</w:t>
      </w:r>
    </w:p>
    <w:p>
      <w:pPr>
        <w:pStyle w:val="BodyText"/>
      </w:pPr>
      <w:r>
        <w:rPr>
          <w:rFonts w:ascii="Cambria Math" w:hAnsi="Cambria Math" w:eastAsia="宋体"/>
        </w:rPr>
        <w:t xml:space="preserve">对固定投影模长 x=|vᴴe|，信号项满足 |vᴴ(ĥ+e)|≥|a−x|。令 y=√(r²−x²)，由定理 1 得到</w:t>
      </w:r>
    </w:p>
    <w:p>
      <w:pPr>
        <w:pStyle w:val="BodyText"/>
      </w:pPr>
      <w:r>
        <w:rPr>
          <w:rFonts w:ascii="Cambria Math" w:hAnsi="Cambria Math" w:eastAsia="宋体"/>
        </w:rPr>
        <w:t xml:space="preserve">Q_G(r)=min_{0≤x≤r}{p(a−x)² − γ[I₀+R(x,√(r²−x²))]² − γσ²}.    (11)</w:t>
      </w:r>
    </w:p>
    <w:p>
      <w:pPr>
        <w:pStyle w:val="BodyText"/>
      </w:pPr>
      <w:r>
        <w:rPr>
          <w:rFonts w:ascii="Cambria Math" w:hAnsi="Cambria Math" w:eastAsia="宋体"/>
        </w:rPr>
        <w:t xml:space="preserve">命题 1（安全性与支配）：对任意固定配置和半径 r，Q_G(r)≤q*(r)。同时，若 Q(r) 表示仅使用 min{β₀r, αx+β√(r²−x²)} 的旧共享预算包络，则 Q(r)≤Q_G(r)。因此 Q_G&gt;0 可以安全确认该用户在半径 r 内满足 QoS；Q_G≤0 只能返回 unknown，不能据此判定不可行。</w:t>
      </w:r>
    </w:p>
    <w:p>
      <w:pPr>
        <w:pStyle w:val="BodyText"/>
      </w:pPr>
      <w:r>
        <w:rPr>
          <w:rFonts w:ascii="Cambria Math" w:hAnsi="Cambria Math" w:eastAsia="宋体"/>
        </w:rPr>
        <w:t xml:space="preserve">证明：对任意 ||e||≤r，令 x=|vᴴe|∈[0,r]。由反三角不等式，|bᴴ(ĥ+e)|=√p·|vᴴ(ĥ+e)|≥√p(a−x)，且 R(x,y) 的每个分支关于 y 非减，故正交范数上界 √(r²−x²) 可直接使用；于是 q(e)≥p(a−x)²−γ[I₀+R(x,√(r²−x²))]²−γσ²≥Q_G(r)，对 e 取最小即得 Q_G≤q*。支配性由式(10)与 R(x,y)≤β₀r 逐点代入得到。值得强调的是，Q_G 的作用是廉价“接受”证书，而不是一个双向分类器。</w:t>
      </w:r>
    </w:p>
    <w:p>
      <w:pPr>
        <w:pStyle w:val="Heading2"/>
      </w:pPr>
      <w:r>
        <w:rPr>
          <w:rFonts w:ascii="Cambria Math" w:hAnsi="Cambria Math" w:eastAsia="宋体"/>
        </w:rPr>
        <w:t xml:space="preserve">4.2 非正交六标量信息类上的 sharpness</w:t>
      </w:r>
    </w:p>
    <w:p>
      <w:pPr>
        <w:pStyle w:val="BodyText"/>
      </w:pPr>
      <w:r>
        <w:rPr>
          <w:rFonts w:ascii="Cambria Math" w:hAnsi="Cambria Math" w:eastAsia="宋体"/>
        </w:rPr>
        <w:t xml:space="preserve">仅证明 Q_G≤q* 仍可能被解释为更紧的经验解析界。更强的问题是：如果算法只允许使用式(3)的六个标量，是否存在另一个统一安全函数 L(p,a,I₀,α,β,β₀,r) 在所有兼容实例上都严格高于 Q_G？以下候选定理给出否定答案。</w:t>
      </w:r>
    </w:p>
    <w:p>
      <w:pPr>
        <w:pStyle w:val="BodyText"/>
      </w:pPr>
      <w:r>
        <w:rPr>
          <w:rFonts w:ascii="Cambria Math" w:hAnsi="Cambria Math" w:eastAsia="宋体"/>
        </w:rPr>
        <w:t xml:space="preserve">定理 2（非退化六标量信息类 sharpness，候选）：设 n≥5、m≥3、β&gt;0、β₀&gt;α，且六标量满足式(4)，p&gt;0、γ&gt;0。则对信息类 S₆，有 inf_{(b,ĥ,C)∈S₆} q*(r)=Q_G(r)。换言之，若某个下界仅依赖相同六标量并要求对 S₆ 全部实例都安全，则它不能在任意参数点系统性高于 Q_G。维度条件目前仅为构造证明的充分条件，不声称最小。</w:t>
      </w:r>
    </w:p>
    <w:p>
      <w:pPr>
        <w:pStyle w:val="BodyText"/>
      </w:pPr>
      <w:r>
        <w:rPr>
          <w:rFonts w:ascii="Cambria Math" w:hAnsi="Cambria Math" w:eastAsia="宋体"/>
        </w:rPr>
        <w:t xml:space="preserve">构造思路如下。取 Q_G 的最优 x*、y* 与式(8)的达界参数 k∈[ν,α]，在输出平面取 d=(α,0,0)ᵀ 与 ℓ=(δk/α, √(β₀²−k²−δ²k²/α²), 0)ᵀ，则 ‖xd*+yℓ‖=R(x*,y*)，且二元 Gram 矩阵 G=[[α²,δk],[δk,β₀²−k²]] 恰好满足 G⪯β₀²I 且 det(β₀²I−G)=0。对 ℓ 作收缩 ℓε=(1−ε)ℓ 后 G_ε⪯G⪯β₀²I，故 λmax(ddᴴ+ℓεℓεᴴ⊕β²)≤β₀²，而 λmax(ddᴴ+β²I)=α²+β²≥β₀²；对 t∈[0,1] 用介值定理取 T(t)=(1−t)ℓεℓεᴴ+tβ²I（二维平面块）⊕β²（其余方向），使 λmax(ddᴴ+T)=β₀²。此时 T−ℓεℓεᴴ=t(β²I₂−ℓεℓεᴴ)⊕β²I⪰0（因 ‖ℓε‖&lt;β），取其 PSD 因子 K，令 B=[ℓε,K]、Cᴴ=[d,B]，则 ‖Cᴴv‖=α、λmax(CᴴPC)=β²、λmax(CᴴC)=β₀² 逐一精确成立。最后令 b=√p·e₁，取 u=−x*d−y*ℓε、z=I₀u/‖u‖，以 B 满行秩求解 B ĥ⊥=z−a·d、ĥ=(a,ĥ⊥)，则 Cᴴĥ=I₀·u/‖u‖，且在误差 e*=−x*·e₁−y*·e₂ 处信号与干扰同时达界，q(e*)=p(a−x*)²−γ(I₀+‖x*d+y*ℓε‖)²−γσ²=Q_G(r)+O(ε)。令 ε→0 即得 inf≤Q_G；反向由命题 1 给出。</w:t>
      </w:r>
    </w:p>
    <w:p>
      <w:pPr>
        <w:pStyle w:val="BodyText"/>
      </w:pPr>
      <w:r>
        <w:rPr>
          <w:rFonts w:ascii="Cambria Math" w:hAnsi="Cambria Math" w:eastAsia="宋体"/>
        </w:rPr>
        <w:t xml:space="preserve">证明状态（正式稿前必须保留）：（i）安全性方向已闭合（命题 1）；（ii）逼近方向的关键引理——括号条件 f(0)≤0≤f(1) 对任意 ε&gt;0 成立——已在上文给出代数证明（G_ε⪯G⪯β₀²I）；（iii）尚未闭合的步骤：t*&gt;0 与 B 满行秩只在一般位置（generic）情形下验证，严格证明需排除 ‖ℓ‖=β 与 ε→0 同时取端的退化边界，或改用极限论证；λmax(ddᴴ+T(t))=β₀² 目前由二分数值求解，正式证明可代之以该二维特征方程的显式根并说明根的存在唯一性；一般 m≥3 时的秩与象空间核对需要逐条写成引理。数值侧：该构造在 9 组参数（三个分支点 × ε∈{10⁻²,10⁻³,10⁻⁴}）下六标量复原误差为机器零，构造实例的精确 q* 与 Q_G 在 8 位有效数字一致，e* 处目标值与 Q_G 之差随 ε 线性消失。</w:t>
      </w:r>
    </w:p>
    <w:p>
      <w:pPr>
        <w:pStyle w:val="BodyText"/>
      </w:pPr>
      <w:r>
        <w:rPr>
          <w:rFonts w:ascii="Cambria Math" w:hAnsi="Cambria Math" w:eastAsia="宋体"/>
        </w:rPr>
        <w:t xml:space="preserve">该 sharpness 是“信息类 sharpness”，不是“实际 RIS 系统的全局最优”。其一般思想与 optimal recovery / information-based complexity 中的 fiber worst-case 原理一致；本文若有新意，只能是对当前六标量 QoS 极值的显式求值和兼容实例构造。</w:t>
      </w:r>
    </w:p>
    <w:p>
      <w:pPr>
        <w:pStyle w:val="Heading2"/>
      </w:pPr>
      <w:r>
        <w:rPr>
          <w:rFonts w:ascii="Cambria Math" w:hAnsi="Cambria Math" w:eastAsia="宋体"/>
        </w:rPr>
        <w:t xml:space="preserve">4.3 退化边界 β₀=α 与边界包络 Q_∂</w:t>
      </w:r>
    </w:p>
    <w:p>
      <w:pPr>
        <w:pStyle w:val="BodyText"/>
      </w:pPr>
      <w:r>
        <w:rPr>
          <w:rFonts w:ascii="Cambria Math" w:hAnsi="Cambria Math" w:eastAsia="宋体"/>
        </w:rPr>
        <w:t xml:space="preserve">定理 2 的构造依赖 β₀&gt;α。若 β₀=α&gt;0，则 ‖Cᴴv‖=‖Cᴴ‖，v 是 CCᴴ 的最大特征向量，对任意 u⊥v 有 (Cᴴu)ᴴd=uᴴCCᴴv=0，即 dᴴB=0。此时干扰的平行分量幅度恒等于 α·|vᴴ(ĥ+e)|：期望信号与平行干扰分量共享同一个复投影相位，不能像一般分支那样独立实现“信号向下、同方向干扰向上”。把 e=tv+w 代入并按 d 方向与正交补分解，得</w:t>
      </w:r>
    </w:p>
    <w:p>
      <w:pPr>
        <w:pStyle w:val="BodyText"/>
      </w:pPr>
      <w:r>
        <w:rPr>
          <w:rFonts w:ascii="Cambria Math" w:hAnsi="Cambria Math" w:eastAsia="宋体"/>
        </w:rPr>
        <w:t xml:space="preserve">q(e) = c·|s+t|² − γ||(I−d̂d̂ᴴ)Cᴴ(ĥ+w)||² − γσ²,    s=vᴴĥ,   c=p−γα²,   d̂=d/α,    (12a)</w:t>
      </w:r>
    </w:p>
    <w:p>
      <w:pPr>
        <w:pStyle w:val="BodyText"/>
      </w:pPr>
      <w:r>
        <w:rPr>
          <w:rFonts w:ascii="Cambria Math" w:hAnsi="Cambria Math" w:eastAsia="宋体"/>
        </w:rPr>
        <w:t xml:space="preserve">且标称正交干扰幅度满足 I₀²=α²a²+J²，</w:t>
      </w:r>
    </w:p>
    <w:p>
      <w:pPr>
        <w:pStyle w:val="BodyText"/>
      </w:pPr>
      <w:r>
        <w:rPr>
          <w:rFonts w:ascii="Cambria Math" w:hAnsi="Cambria Math" w:eastAsia="宋体"/>
        </w:rPr>
        <w:t xml:space="preserve">J=√(I₀²−α²a²),    c=p−γα².    (12b)</w:t>
      </w:r>
    </w:p>
    <w:p>
      <w:pPr>
        <w:pStyle w:val="BodyText"/>
      </w:pPr>
      <w:r>
        <w:rPr>
          <w:rFonts w:ascii="Cambria Math" w:hAnsi="Cambria Math" w:eastAsia="宋体"/>
        </w:rPr>
        <w:t xml:space="preserve">定理 3（退化边界包络，候选）：在 β₀=α&gt;0 的兼容信息类上，若 β&gt;0，则边界统一最优包络可写为 Q_∂(r)=min_{0≤x≤r}{c·F_c(a,x)−γ[J+β√(r²−x²)]²−γσ²}，其中 c≥0 时 F_c=(a−x)²，c&lt;0 时 F_c=(a+x)²。β=0 时正交象空间为零，必有 J=0，同式退化为纯平行问题。</w:t>
      </w:r>
    </w:p>
    <w:p>
      <w:pPr>
        <w:pStyle w:val="BodyText"/>
      </w:pPr>
      <w:r>
        <w:rPr>
          <w:rFonts w:ascii="Cambria Math" w:hAnsi="Cambria Math" w:eastAsia="宋体"/>
        </w:rPr>
        <w:t xml:space="preserve">推导要点：c≥0 时对抗者使 |s+t| 尽量小，反三角不等式给出下确界 (a−x)²；c&lt;0 时对抗者使 |s+t| 尽量大，得 (a+x)²——这正是相位耦合带来的、通用框架中没有的符号分支。上界方向（Q_∂≤q* 对边界类所有实例成立）由分解式(12a)与 J+βy 的正交象界直接给出；sharpness 方向需要边界类的显式达界构造，本文在数值上以显式实例核验（见第 5 节），一般构造的正式证明尚未完成，故本定理维持候选状态。特别强调：Q_∂ 只适用于 β₀=α 的信息类，不得应用于 β₀&gt;α 的实例，也不得与通用 Q_G 混用或比较大小——两者回答的是不同信息类上的最优值。</w:t>
      </w:r>
    </w:p>
    <w:p>
      <w:pPr>
        <w:pStyle w:val="BodyText"/>
      </w:pPr>
      <w:r>
        <w:rPr>
          <w:rFonts w:ascii="Cambria Math" w:hAnsi="Cambria Math" w:eastAsia="宋体"/>
        </w:rPr>
        <w:t xml:space="preserve">该边界结果说明：完整的六标量 sharpness 不能只给出一个非退化公式，必须显式分类 β₀&gt;α 与 β₀=α。这里的 dᴴB=0 是标准最大奇异向量等号条件；问题特定的内容在于由这一结构得到的 QoS 相位耦合、c 的符号分支和边界极值。</w:t>
      </w:r>
    </w:p>
    <w:p>
      <w:pPr>
        <w:pStyle w:val="Heading1"/>
      </w:pPr>
      <w:r>
        <w:rPr>
          <w:rFonts w:ascii="Cambria Math" w:hAnsi="Cambria Math" w:eastAsia="宋体"/>
        </w:rPr>
        <w:t xml:space="preserve">5 信息缺失、边界跳变与可选七标量扩展</w:t>
      </w:r>
    </w:p>
    <w:p>
      <w:pPr>
        <w:pStyle w:val="BodyText"/>
      </w:pPr>
      <w:r>
        <w:rPr>
          <w:rFonts w:ascii="Cambria Math" w:hAnsi="Cambria Math" w:eastAsia="宋体"/>
        </w:rPr>
        <w:t xml:space="preserve">六标量信息类刻意忽略 ||ĥ||。这使某些非退化参数序列可以通过让 ||ĥ||→∞ 来逼近更差的 QoS，从而导致信息类最优值在 β₀→α⁺ 时与 β₀=α 的边界值出现跳变。给定 p=2、a=I₀=α=γ=1、β=0.7、σ²=0.05、r=0.2，本文给出两个层面的显式数字。</w:t>
      </w:r>
    </w:p>
    <w:p>
      <w:pPr>
        <w:pStyle w:val="BodyText"/>
      </w:pPr>
      <w:r>
        <w:rPr>
          <w:rFonts w:ascii="Cambria Math" w:hAnsi="Cambria Math" w:eastAsia="宋体"/>
        </w:rPr>
        <w:t xml:space="preserve">其一（通用包络侧）：取非退化构造族 Cᴴ=[[1,δ,0],[0,0,0.7]]、ĥ=(1,−2/δ,0)ᵀ、b=(√2,0,0)ᵀ，δ∈{0.1,0.03,0.01} 时 β₀=√(1+δ²) 严格大于 α，六标量逐一复原；此时通用 Q_G 与精确 q* 一致（−0.211028、−0.210093、−0.210010），随 δ→0 趋于 −0.21，同时 ‖ĥ‖=20.02、66.67、200.00 发散；在误差 e=−0.2·e₁ 处目标值恒为 −0.21。其二（边界包络侧）：同一组标称摘要取边界兼容实例 Cᴴ=[[1,0,0],[0,0,0.7]]、ĥ=(1,0,0)ᵀ、b=(√2,0,0)ᵀ（此时 J=0、c=1），边界目标 (1−x)²−0.49(0.04−x²)−0.05 在 x=0.2 取最小值 0.59，精确信赖域参考与直接代入均给出 q*=0.59，与定理 3 的 Q_∂ 一致。</w:t>
      </w:r>
    </w:p>
    <w:p>
      <w:pPr>
        <w:pStyle w:val="BodyText"/>
      </w:pPr>
      <w:r>
        <w:rPr>
          <w:rFonts w:ascii="Cambria Math" w:hAnsi="Cambria Math" w:eastAsia="宋体"/>
        </w:rPr>
        <w:t xml:space="preserve">因此，Q_∂=0.59 与通用 Q_G=−0.21 的巨大差异是“只保留六个标量”这一信息压缩在 β₀=α 处的边界跳变：非退化信息类允许用无界信道范数换取更差的最坏裕量，而边界类被 dᴴB=0 的相位兼容关系约束。该跳变不是固定物理系统 QoS 的不连续。需再次强调：边界公式只适用于 β₀=α 的实例，对 β₀&gt;α 的实例使用 Q_∂ 没有安全性依据；通用 Q_G 在两种情形下都是安全界。对 c&lt;0 与 a≠1 的边界情形，本文以四组参数（p∈{2,0.2}、a∈{1,1.3}）核验 Q_∂ 与精确 q* 逐一相等（0.59、−1.202、−0.18102、−1.96348），但一般构造的正式证明仍属定理 3 的待完成部分。</w:t>
      </w:r>
    </w:p>
    <w:p>
      <w:pPr>
        <w:pStyle w:val="BodyText"/>
      </w:pPr>
      <w:r>
        <w:rPr>
          <w:rFonts w:ascii="Cambria Math" w:hAnsi="Cambria Math" w:eastAsia="宋体"/>
        </w:rPr>
        <w:t xml:space="preserve">若进一步提供 H=||ĥ||，可推导必要的相位兼容条件</w:t>
      </w:r>
    </w:p>
    <w:p>
      <w:pPr>
        <w:pStyle w:val="BodyText"/>
      </w:pPr>
      <w:r>
        <w:rPr>
          <w:rFonts w:ascii="Cambria Math" w:hAnsi="Cambria Math" w:eastAsia="宋体"/>
        </w:rPr>
        <w:t xml:space="preserve">|dᴴz−α²s| ≤ α√(β₀²−α²)√(H²−a²),    z=Cᴴĥ.    (13)</w:t>
      </w:r>
    </w:p>
    <w:p>
      <w:pPr>
        <w:pStyle w:val="BodyText"/>
      </w:pPr>
      <w:r>
        <w:rPr>
          <w:rFonts w:ascii="Cambria Math" w:hAnsi="Cambria Math" w:eastAsia="宋体"/>
        </w:rPr>
        <w:t xml:space="preserve">式(13)的证明已闭合：由 vᴴ(CCᴴ−α²I)v=0 知 (CCᴴ−α²I)v⊥v，且 ‖(CCᴴ−α²I)v‖²=‖CCᴴv‖²−α⁴≤α²(β₀²−α²)，与 ĥ 的正交分量做 Cauchy–Schwarz 即得。它能够排除依赖无界信道范数的极端兼容实例，但目前尚未得到固定 H 后的完整最优包络。因此本文把七标量扩展作为理论后续问题，而不把未完成的结果列为当前贡献。若后续能得到显式 Q_H(r) 并证明 Q_G≤Q_H≤q*，则可以进一步解释“增加一项物理信息能换来多少认证能力”。</w:t>
      </w:r>
    </w:p>
    <w:p>
      <w:pPr>
        <w:pStyle w:val="Heading1"/>
      </w:pPr>
      <w:r>
        <w:rPr>
          <w:rFonts w:ascii="Cambria Math" w:hAnsi="Cambria Math" w:eastAsia="宋体"/>
        </w:rPr>
        <w:t xml:space="preserve">6 安全数值实现与候选认证接口</w:t>
      </w:r>
    </w:p>
    <w:p>
      <w:pPr>
        <w:pStyle w:val="Heading2"/>
      </w:pPr>
      <w:r>
        <w:rPr>
          <w:rFonts w:ascii="Cambria Math" w:hAnsi="Cambria Math" w:eastAsia="宋体"/>
        </w:rPr>
        <w:t xml:space="preserve">6.1 一维最小化的安全下界</w:t>
      </w:r>
    </w:p>
    <w:p>
      <w:pPr>
        <w:pStyle w:val="BodyText"/>
      </w:pPr>
      <w:r>
        <w:rPr>
          <w:rFonts w:ascii="Cambria Math" w:hAnsi="Cambria Math" w:eastAsia="宋体"/>
        </w:rPr>
        <w:t xml:space="preserve">式(11)只剩一个标量 x，但直接网格采样再取最小值会给连续最小值的上估计，可能导致误接受。因此实现时需要区间下界。令 x=r sinθ、y=r cosθ，θ∈[0,π/2]。R 对 (x,y) 的变化可由 α|Δx|+β|Δy| 控制。对宽度 Δθ 的区间，以中点 θ_m 计算</w:t>
      </w:r>
    </w:p>
    <w:p>
      <w:pPr>
        <w:pStyle w:val="BodyText"/>
      </w:pPr>
      <w:r>
        <w:rPr>
          <w:rFonts w:ascii="Cambria Math" w:hAnsi="Cambria Math" w:eastAsia="宋体"/>
        </w:rPr>
        <w:t xml:space="preserve">R_U=min{β₀r, R(r sinθ_m,r cosθ_m)+r(α+β)Δθ/2}.    (14)</w:t>
      </w:r>
    </w:p>
    <w:p>
      <w:pPr>
        <w:pStyle w:val="BodyText"/>
      </w:pPr>
      <w:r>
        <w:rPr>
          <w:rFonts w:ascii="Cambria Math" w:hAnsi="Cambria Math" w:eastAsia="宋体"/>
        </w:rPr>
        <w:t xml:space="preserve">信号项使用 a 到该区间 [r sinθ_lo,r sinθ_hi] 的距离平方作为下界，且不截断；再减去 γ(I₀+R_U)² 和噪声项。所有区间下界的最小值即为 Q_G 的安全数值下界。默认区间数 J=256，若用于接受判定可升级至 1024、4096（本文主实验固定 J=256 以便公平比较，不把细化收益混入结果）。工程接受阈值取 τ=10⁻⁸·max{1,|c|,2r||g||,r²||A||₂}：仅当下界大于 τ 才接受，近零判为 ambiguous。在精确实数算术中可保持安全性；普通双精度加工程容差不等于机器级形式化证书，若要宣称机器级严格证书，还需要定向舍入或区间算术。</w:t>
      </w:r>
    </w:p>
    <w:p>
      <w:pPr>
        <w:pStyle w:val="Heading2"/>
      </w:pPr>
      <w:r>
        <w:rPr>
          <w:rFonts w:ascii="Cambria Math" w:hAnsi="Cambria Math" w:eastAsia="宋体"/>
        </w:rPr>
        <w:t xml:space="preserve">6.2 候选池中的使用方式与参考求解器</w:t>
      </w:r>
    </w:p>
    <w:p>
      <w:pPr>
        <w:pStyle w:val="BodyText"/>
      </w:pPr>
      <w:r>
        <w:rPr>
          <w:rFonts w:ascii="Cambria Math" w:hAnsi="Cambria Math" w:eastAsia="宋体"/>
        </w:rPr>
        <w:t xml:space="preserve">对每个候选和每个用户，先计算六标量与二次数据 (A=bbᴴ−γCCᴴ, g=Ah, c=hᴴAh−γσ²) 并评估 Q_G 的安全区间下界。若所有用户均大于 τ，直接接受该候选；否则返回 unknown 并调用精确信赖域参考。Q_G≤0 不构成安全拒绝。回退按用户串行执行，并在遇到首个精确不可行用户时提前停止；已安全认证的用户不再调用参考。每用户的 Hermitian 特征分解在同一实例的多个半径间复用（界侧与参考侧同样允许，属于公平缓存）。参考求解器按 KKT 条件校验（球约束违反量、驻点残差 ||(A+μI)e+g||、λmin(A+μI)、互补条件），不合格记为 reference_invalid 并排除出安全统计；106 个附加核查（随机复 Hermitian、奇异 PSD、最小特征值重根、hard case 等号）的最大原始—对偶间隙为 4.97×10⁻¹⁴。</w:t>
      </w:r>
    </w:p>
    <w:p>
      <w:pPr>
        <w:pStyle w:val="BodyText"/>
      </w:pPr>
      <w:r>
        <w:rPr>
          <w:rFonts w:ascii="Cambria Math" w:hAnsi="Cambria Math" w:eastAsia="宋体"/>
        </w:rPr>
        <w:t xml:space="preserve">预计算 α、β、β₀ 需要小矩阵谱范数，随后的一维区间评价只依赖标量运算。本文不预设其一定快于最优实现的低秩 trust-region；实际计算价值由第 7 节的轻量实验直接测量，且结论限定于当前候选池、规模与参考实现。最终候选的排序目标可以是预先定义的功耗或其它部署成本，但排序本身不是本文创新。若后续运行期管理需要完整鲁棒半径，应只对最终选中配置再计算 ε_val，而不能把指定半径下的 Q_G&gt;0 当成最大半径证书。</w:t>
      </w:r>
    </w:p>
    <w:p>
      <w:pPr>
        <w:pStyle w:val="Heading1"/>
      </w:pPr>
      <w:r>
        <w:rPr>
          <w:rFonts w:ascii="Cambria Math" w:hAnsi="Cambria Math" w:eastAsia="宋体"/>
        </w:rPr>
        <w:t xml:space="preserve">7 轻量数值验证：设置与实际结果</w:t>
      </w:r>
    </w:p>
    <w:p>
      <w:pPr>
        <w:pStyle w:val="BodyText"/>
      </w:pPr>
      <w:r>
        <w:rPr>
          <w:rFonts w:ascii="Cambria Math" w:hAnsi="Cambria Math" w:eastAsia="宋体"/>
        </w:rPr>
        <w:t xml:space="preserve">本节报告实际运行结果，全部数字来自随文代码的一次完整运行与独立复核批次（results/ 与 results_review/ 目录，种子与参数已固定，不按结果调参）。数值区分三类口径：一维网格/黄金分割给出的近似最小值（仅作诊断，不用于接受）、区间下界（认证用）与精确信赖域参考（真值）。图表共两张主图加汇总表：图 1 为方向/构造核查，图 2 为谱扫描，候选池结果以表格汇总。</w:t>
      </w:r>
    </w:p>
    <w:p>
      <w:pPr>
        <w:pStyle w:val="Heading2"/>
      </w:pPr>
      <w:r>
        <w:rPr>
          <w:rFonts w:ascii="Cambria Math" w:hAnsi="Cambria Math" w:eastAsia="宋体"/>
        </w:rPr>
        <w:t xml:space="preserve">7.1 实验 A：三段闭式、构造与认证翻转</w:t>
      </w:r>
    </w:p>
    <w:p>
      <w:pPr>
        <w:pStyle w:val="BodyText"/>
      </w:pPr>
      <w:r>
        <w:rPr>
          <w:rFonts w:ascii="Cambria Math" w:hAnsi="Cambria Math" w:eastAsia="宋体"/>
        </w:rPr>
        <w:t xml:space="preserve">方向极值（种子 20261006，30 组随机兼容参数）：以 4097 点网格定位、峰附近有界标量细化并直接求值特殊端点 s=0、δ、β 后，闭式与一维极值参考的最大偏差 max|R²−ref²|=1.1×10⁻¹⁶；纯网格（不含端点直评与细化）的低估量最大 4.1×10⁻⁵，单独记录，不与闭式误差混同。R≤min{β₀√(x²+y²), αx+βy} 在 3000 次随机抽查中最大违反为 0；两条内部分界曲线附近 ±10⁻⁶ 相对扰动下的最大跳变不超过 1×10⁻⁶，与扰动同阶；α=0、β=0、x=0、y=0 四种手工端点与解析闭式一致到 5.6×10⁻¹⁷。</w:t>
      </w:r>
    </w:p>
    <w:p>
      <w:pPr>
        <w:pStyle w:val="BodyText"/>
      </w:pPr>
      <w:r>
        <w:rPr>
          <w:rFonts w:ascii="Cambria Math" w:hAnsi="Cambria Math" w:eastAsia="宋体"/>
        </w:rPr>
        <w:t xml:space="preserve">三分支构造（定理 2 的实现）：对三个固定分支点 (x,y)=(0.2,0.4)、(0.4,0.3)、(0.45,0.1) 与 ε∈{10⁻²,10⁻³,10⁻⁴} 共 9 组构造，α、β、β₀ 复原误差为机器零，T−ℓεℓεᴴ 的最小特征值不小于 6.1×10⁻⁸，‖x*d+yℓ‖ 与 R 精确相等，ε 方向亏缺随 ε 线性缩小。认证翻转实例（p=4、a=1.3、I₀=0.5、α=β=1、β₀=1.1、γ=1、σ²=1.5、r=0.5）：构造实例的精确 q* 与 Q_G 在 8 位有效数字一致（0.0346243），达界误差处目标值与 Q_G 之差为 5.1×10⁻⁴、5.2×10⁻⁵、5.2×10⁻⁶（随 ε 线性消失）；确定性翻转矩阵例中 D=−0.0425、旧 Q=−0.024580、Q_G=+0.034624，区间下界（J=256）旧 Q 为 −0.027068 而新 Q_G 为 +0.027262&gt;τ，J=65536 时升至 0.0345956，精确参考 q*=0.034624——出现从无法认证到可认证的符号翻转。这些有限样本用于发现推导或实现错误，不替代理论证明。</w:t>
      </w:r>
    </w:p>
    <w:p>
      <w:pPr>
        <w:pStyle w:val="Heading2"/>
      </w:pPr>
      <w:r>
        <w:rPr>
          <w:rFonts w:ascii="Cambria Math" w:hAnsi="Cambria Math" w:eastAsia="宋体"/>
        </w:rPr>
        <w:t xml:space="preserve">7.2 实验 B：谱参数扫描</w:t>
      </w:r>
    </w:p>
    <w:p>
      <w:pPr>
        <w:pStyle w:val="BodyText"/>
      </w:pPr>
      <w:r>
        <w:rPr>
          <w:rFonts w:ascii="Cambria Math" w:hAnsi="Cambria Math" w:eastAsia="宋体"/>
        </w:rPr>
        <w:t xml:space="preserve">固定 p=4、a=1.3、I₀=0.5、α=β=1、γ=1、σ²=1.5、r=0.5，β₀ 取 [1.02,√2] 上 21 个等距点，逐点显式构造矩阵与信道（六标量误差 ≤2.2×10⁻¹⁶；‖ĥ‖ 随扫描从 2.22 变到 9.05，这是一族构造实例，不是保持物理信道不变的系统试验）。结果：Q_G 在 20/21 个点上严格优于旧 Q（最大增益 0.0749，出现在 β₀=1.1777），唯一相等点为 β₀=√(α²+β²)，与定理 1 的退化情形一致；q*−Q_G≥0（最小值 −1×10⁻¹⁵，为一维近似的浮点噪声，低于容差）；q*−Q_G_LB≥6.6×10⁻³&gt;0 全程成立；认证翻转（Q_G 区间下界&gt;τ&gt;0 而旧 Q 区间下界≤0）共 6 点，β₀∈[1.0791,1.1777]；在该构造族上 L_quad 恒不超过 Q_G（差距 1.01–1.14），但这只是该族性质（见 7.4 节，无普遍支配关系）。</w:t>
      </w:r>
    </w:p>
    <w:p>
      <w:pPr>
        <w:pStyle w:val="Heading2"/>
      </w:pPr>
      <w:r>
        <w:rPr>
          <w:rFonts w:ascii="Cambria Math" w:hAnsi="Cambria Math" w:eastAsia="宋体"/>
        </w:rPr>
        <w:t xml:space="preserve">7.3 实验 C（容易场景）：原始固定候选池</w:t>
      </w:r>
    </w:p>
    <w:p>
      <w:pPr>
        <w:pStyle w:val="BodyText"/>
      </w:pPr>
      <w:r>
        <w:rPr>
          <w:rFonts w:ascii="Cambria Math" w:hAnsi="Cambria Math" w:eastAsia="宋体"/>
        </w:rPr>
        <w:t xml:space="preserve">2 基站、4 用户、16 单元 2-bit RIS、每种子 6 相位 × 2 类固定波束共 12 候选、5 种子、ρ∈{0.01,0.03,0.06}、γ=0.5：共 720 个用户级球问题（每种子 144 个）、180 个候选—半径单元。所有参考有效；全部实例远离认证边界（最紧用户 q*/τ=4.5×10⁶），四种方法（D、旧 Q、Q_G、L_quad）全部 180/180 直接接受，零误接受、零回退，Q_G 相对旧 Q 的新增接受为 0（界值在 720/720 用户问题上都更高，但平均仅高 4×10⁻⁴，未跨越接受阈值）。该实验保留为容易场景基线，不用于比较方法差异。</w:t>
      </w:r>
    </w:p>
    <w:p>
      <w:pPr>
        <w:pStyle w:val="Heading2"/>
      </w:pPr>
      <w:r>
        <w:rPr>
          <w:rFonts w:ascii="Cambria Math" w:hAnsi="Cambria Math" w:eastAsia="宋体"/>
        </w:rPr>
        <w:t xml:space="preserve">7.4 实验 C（敏感性场景）：固定参数网格</w:t>
      </w:r>
    </w:p>
    <w:p>
      <w:pPr>
        <w:pStyle w:val="BodyText"/>
      </w:pPr>
      <w:r>
        <w:rPr>
          <w:rFonts w:ascii="Cambria Math" w:hAnsi="Cambria Math" w:eastAsia="宋体"/>
        </w:rPr>
        <w:t xml:space="preserve">候选生成不变（相同波束与 RIS 候选流程），固定网格 γ∈{0.5,1,2}、ρ∈{0.06,0.15,0.30}，种子 11–55 与新增 66–110 共 10 个：120 个候选、1080 个候选—半径—γ 单元、4320 个用户球问题。γ/ρ 是有解释的压力参数，大半径是压力测试，不是现实 CSI 统计覆盖声明；新增种子属复核批次，全部网格单元均报告，未按 Q_G 增益筛选。所有参考有效、无 ambiguous；四种方法在全部用户问题上的下界均未超过 q*（最小间隙约 5.2×10⁻⁴）；未观测到任何误接受。每格 120 个候选单元，下表数字为直接接受数（Q_old 与 Q_G 均为 J=256 区间下界）：</w:t>
      </w:r>
    </w:p>
    <w:p>
      <w:pPr>
        <w:pStyle w:val="BodyText"/>
      </w:pPr>
      <w:r>
        <w:rPr>
          <w:rFonts w:ascii="Cambria Math" w:hAnsi="Cambria Math" w:eastAsia="宋体"/>
        </w:rPr>
        <w:t xml:space="preserve">γ    ρ     精确可行  精确不可行   D   Q_old  Q_G  L_quad  Q_G新增</w:t>
      </w:r>
    </w:p>
    <w:p>
      <w:pPr>
        <w:pStyle w:val="BodyText"/>
      </w:pPr>
      <w:r>
        <w:rPr>
          <w:rFonts w:ascii="Cambria Math" w:hAnsi="Cambria Math" w:eastAsia="宋体"/>
        </w:rPr>
        <w:t xml:space="preserve">0.5  0.06    118        2      117   118   118    118      0</w:t>
      </w:r>
    </w:p>
    <w:p>
      <w:pPr>
        <w:pStyle w:val="BodyText"/>
      </w:pPr>
      <w:r>
        <w:rPr>
          <w:rFonts w:ascii="Cambria Math" w:hAnsi="Cambria Math" w:eastAsia="宋体"/>
        </w:rPr>
        <w:t xml:space="preserve">0.5  0.15    108       12       91   102   103    102      1</w:t>
      </w:r>
    </w:p>
    <w:p>
      <w:pPr>
        <w:pStyle w:val="BodyText"/>
      </w:pPr>
      <w:r>
        <w:rPr>
          <w:rFonts w:ascii="Cambria Math" w:hAnsi="Cambria Math" w:eastAsia="宋体"/>
        </w:rPr>
        <w:t xml:space="preserve">0.5  0.30     63       57        6    26    28     21      2</w:t>
      </w:r>
    </w:p>
    <w:p>
      <w:pPr>
        <w:pStyle w:val="BodyText"/>
      </w:pPr>
      <w:r>
        <w:rPr>
          <w:rFonts w:ascii="Cambria Math" w:hAnsi="Cambria Math" w:eastAsia="宋体"/>
        </w:rPr>
        <w:t xml:space="preserve">1    0.06     90       30       78    81    83     90      2</w:t>
      </w:r>
    </w:p>
    <w:p>
      <w:pPr>
        <w:pStyle w:val="BodyText"/>
      </w:pPr>
      <w:r>
        <w:rPr>
          <w:rFonts w:ascii="Cambria Math" w:hAnsi="Cambria Math" w:eastAsia="宋体"/>
        </w:rPr>
        <w:t xml:space="preserve">1    0.15     56       64       21    34    36     49      2</w:t>
      </w:r>
    </w:p>
    <w:p>
      <w:pPr>
        <w:pStyle w:val="BodyText"/>
      </w:pPr>
      <w:r>
        <w:rPr>
          <w:rFonts w:ascii="Cambria Math" w:hAnsi="Cambria Math" w:eastAsia="宋体"/>
        </w:rPr>
        <w:t xml:space="preserve">1    0.30      7      113        0     0     0      0      0</w:t>
      </w:r>
    </w:p>
    <w:p>
      <w:pPr>
        <w:pStyle w:val="BodyText"/>
      </w:pPr>
      <w:r>
        <w:rPr>
          <w:rFonts w:ascii="Cambria Math" w:hAnsi="Cambria Math" w:eastAsia="宋体"/>
        </w:rPr>
        <w:t xml:space="preserve">2    0.06     24       96       13    18    18     22      0</w:t>
      </w:r>
    </w:p>
    <w:p>
      <w:pPr>
        <w:pStyle w:val="BodyText"/>
      </w:pPr>
      <w:r>
        <w:rPr>
          <w:rFonts w:ascii="Cambria Math" w:hAnsi="Cambria Math" w:eastAsia="宋体"/>
        </w:rPr>
        <w:t xml:space="preserve">2    0.15      6      114        0     1     4      6      3</w:t>
      </w:r>
    </w:p>
    <w:p>
      <w:pPr>
        <w:pStyle w:val="BodyText"/>
      </w:pPr>
      <w:r>
        <w:rPr>
          <w:rFonts w:ascii="Cambria Math" w:hAnsi="Cambria Math" w:eastAsia="宋体"/>
        </w:rPr>
        <w:t xml:space="preserve">2    0.30      0      120        0     0     0      0      0</w:t>
      </w:r>
    </w:p>
    <w:p>
      <w:pPr>
        <w:pStyle w:val="BodyText"/>
      </w:pPr>
      <w:r>
        <w:rPr>
          <w:rFonts w:ascii="Cambria Math" w:hAnsi="Cambria Math" w:eastAsia="宋体"/>
        </w:rPr>
        <w:t xml:space="preserve">合计          472      608      326   380   390    408     10</w:t>
      </w:r>
    </w:p>
    <w:p>
      <w:pPr>
        <w:pStyle w:val="BodyText"/>
      </w:pPr>
      <w:r>
        <w:rPr>
          <w:rFonts w:ascii="Cambria Math" w:hAnsi="Cambria Math" w:eastAsia="宋体"/>
        </w:rPr>
        <w:t xml:space="preserve">可行覆盖率（直接接受且精确可行的单元 / 精确可行单元）：Q_G 为 390/472=82.63%，旧 Q 为 380/472=80.51%，提高 2.12 个百分点；总直接接受率提高 10/1080=0.93 个百分点；新增接受中原种子贡献 6 个、新增种子贡献 4 个。D 是更松的安全界；L_quad 使用六标量之外的 (A,g,c) 矩阵几何信息，作为补充比较：其实施下界在 2903/4320 个用户问题上高于 Q_G 的区间下界，而在 7.2 节的构造族上相反，故两者无普遍支配关系，该计数是实施界层面的比较，不能解读为 L_quad 与理论 Q_G 的比较。部署中可取 max{Q_G 区间下界, L_quad, D} 作为安全组合，但组合本身不构成新的六标量理论贡献。</w:t>
      </w:r>
    </w:p>
    <w:p>
      <w:pPr>
        <w:pStyle w:val="Heading2"/>
      </w:pPr>
      <w:r>
        <w:rPr>
          <w:rFonts w:ascii="Cambria Math" w:hAnsi="Cambria Math" w:eastAsia="宋体"/>
        </w:rPr>
        <w:t xml:space="preserve">7.5 公平端到端计时</w:t>
      </w:r>
    </w:p>
    <w:p>
      <w:pPr>
        <w:pStyle w:val="BodyText"/>
      </w:pPr>
      <w:r>
        <w:rPr>
          <w:rFonts w:ascii="Cambria Math" w:hAnsi="Cambria Math" w:eastAsia="宋体"/>
        </w:rPr>
        <w:t xml:space="preserve">计时的对象是“完成同一个最终候选决策”的完整流程：包含每用户摘要/二次数据构建与全部指定半径的界评价，按用户缓存特征分解，跳过已安全认证的用户，回退遇首个精确不可行用户早停；精确基线同样早停并复用特征分解。候选生成在计时之外。每种子/γ/方法先预热再交错次序测三次取中位数，不读取真值缓存；各方法最终接受/拒绝/未决数量与参考逐一匹配。下表为 10 个种子的中位数（秒），括号内为 10 种子合计的精确参考调用数，避免误读为每种子次数：</w:t>
      </w:r>
    </w:p>
    <w:p>
      <w:pPr>
        <w:pStyle w:val="BodyText"/>
      </w:pPr>
      <w:r>
        <w:rPr>
          <w:rFonts w:ascii="Cambria Math" w:hAnsi="Cambria Math" w:eastAsia="宋体"/>
        </w:rPr>
        <w:t xml:space="preserve">γ     精确参考          D+回退           旧Q+回退         Q_G+回退         L_quad+回退</w:t>
      </w:r>
    </w:p>
    <w:p>
      <w:pPr>
        <w:pStyle w:val="BodyText"/>
      </w:pPr>
      <w:r>
        <w:rPr>
          <w:rFonts w:ascii="Cambria Math" w:hAnsi="Cambria Math" w:eastAsia="宋体"/>
        </w:rPr>
        <w:t xml:space="preserve">0.5   0.1787 (1321)    0.0375 (244)     0.0313 (160)     0.0316 (147)     0.0248 (164)</w:t>
      </w:r>
    </w:p>
    <w:p>
      <w:pPr>
        <w:pStyle w:val="BodyText"/>
      </w:pPr>
      <w:r>
        <w:rPr>
          <w:rFonts w:ascii="Cambria Math" w:hAnsi="Cambria Math" w:eastAsia="宋体"/>
        </w:rPr>
        <w:t xml:space="preserve">1     0.1396 (1005)    0.0564 (379)     0.0516 (306)     0.0511 (297)     0.0429 (285)</w:t>
      </w:r>
    </w:p>
    <w:p>
      <w:pPr>
        <w:pStyle w:val="BodyText"/>
      </w:pPr>
      <w:r>
        <w:rPr>
          <w:rFonts w:ascii="Cambria Math" w:hAnsi="Cambria Math" w:eastAsia="宋体"/>
        </w:rPr>
        <w:t xml:space="preserve">2     0.0874 (620)     0.0607 (410)     0.0612 (384)     0.0640 (377)     0.0536 (353)</w:t>
      </w:r>
    </w:p>
    <w:p>
      <w:pPr>
        <w:pStyle w:val="BodyText"/>
      </w:pPr>
      <w:r>
        <w:rPr>
          <w:rFonts w:ascii="Cambria Math" w:hAnsi="Cambria Math" w:eastAsia="宋体"/>
        </w:rPr>
        <w:t xml:space="preserve">结论口径：相对本实验的串行早停参考实现，筛选加回退确有端到端节省且回退非零；Q_G 三档合计精确参考调用由旧 Q 的 850 降至 821（减少 29 次、3.41%，一个候选可能触发多个用户参考，故不等于 unknown 候选减少 29 个）；但 Q_G 仅在 30 个种子—γ 配对中的 11 个用时少于旧 Q，当前数据不支持“Q_G 比旧 Q 更快”。需要注意的统计口径：原始池每种子精确参考为 144 个用户问题，720 为五种子合计，不得把每种子耗时标注为 720 次求解；4320 个用户问题来自 120 个候选的多参数组合，彼此高度相关，不构成独立样本；三次重复的中位数不作配对显著性检验。效率结论限定于当前候选池、规模与参考实现，不宣称复杂度优势，也不宣称优于最优实现的低秩参考。</w:t>
      </w:r>
    </w:p>
    <w:p>
      <w:pPr>
        <w:pStyle w:val="Heading2"/>
      </w:pPr>
      <w:r>
        <w:rPr>
          <w:rFonts w:ascii="Cambria Math" w:hAnsi="Cambria Math" w:eastAsia="宋体"/>
        </w:rPr>
        <w:t xml:space="preserve">7.6 这些数字能支持与不能支持的结论</w:t>
      </w:r>
    </w:p>
    <w:p>
      <w:pPr>
        <w:pStyle w:val="BodyText"/>
      </w:pPr>
      <w:r>
        <w:rPr>
          <w:rFonts w:ascii="Cambria Math" w:hAnsi="Cambria Math" w:eastAsia="宋体"/>
        </w:rPr>
        <w:t xml:space="preserve">能支持：闭式 R 与一维极值参考一致（1.1×10⁻¹⁶）且构造在机器精度内复原六标量；在全部已算实例（翻转例、21 点扫描、两档候选池共 5000 余个用户级问题）上认证区间下界不超过精确参考且零误接受；谱扫描与敏感性网格上 Q_G 相对旧 Q 的严格改善区间、6+10 个翻转/新增认证单元与 2.12 个百分点的覆盖率提升；筛选加回退在本规模的端到端时间节省。不能支持：普遍安全性或 sharpness（有限样本；等号只在构造实例上验证）、Q_G 对 L_quad 的支配、Q_G 相对旧界的稳定运行时间优势、任何复杂度阶或统计显著性主张。</w:t>
      </w:r>
    </w:p>
    <w:p>
      <w:pPr>
        <w:pStyle w:val="Heading1"/>
      </w:pPr>
      <w:r>
        <w:rPr>
          <w:rFonts w:ascii="Cambria Math" w:hAnsi="Cambria Math" w:eastAsia="宋体"/>
        </w:rPr>
        <w:t xml:space="preserve">8 与配置生命周期管理工作的关系</w:t>
      </w:r>
    </w:p>
    <w:p>
      <w:pPr>
        <w:pStyle w:val="BodyText"/>
      </w:pPr>
      <w:r>
        <w:rPr>
          <w:rFonts w:ascii="Cambria Math" w:hAnsi="Cambria Math" w:eastAsia="宋体"/>
        </w:rPr>
        <w:t xml:space="preserve">本篇和后续配置复用管理可以组成统一的“配置生命周期可信管理”主线，但二者的研究问题应保持分离。部署前，本篇对一批固定候选在给定误差半径下做低成本安全认证；若候选被选中，再对最终配置计算完整的配置特定鲁棒半径 ε_val。部署后，运行期控制器利用参考相对信道漂移与 ε_val 判断当前完整 BS/RIS 状态是否继续保留或需要刷新。</w:t>
      </w:r>
    </w:p>
    <w:p>
      <w:pPr>
        <w:pStyle w:val="BodyText"/>
      </w:pPr>
      <w:r>
        <w:rPr>
          <w:rFonts w:ascii="Cambria Math" w:hAnsi="Cambria Math" w:eastAsia="宋体"/>
        </w:rPr>
        <w:t xml:space="preserve">候选生成 → Q_G 指定半径认证 → 最终 ε_val → 配置部署 → 在线 retain / refresh.    (15)</w:t>
      </w:r>
    </w:p>
    <w:p>
      <w:pPr>
        <w:pStyle w:val="BodyText"/>
      </w:pPr>
      <w:r>
        <w:rPr>
          <w:rFonts w:ascii="Cambria Math" w:hAnsi="Cambria Math" w:eastAsia="宋体"/>
        </w:rPr>
        <w:t xml:space="preserve">因此，两篇工作的接口非常清楚：第一篇回答“这个配置能否安全部署到指定鲁棒等级”，第二篇回答“已经部署的配置还能否继续服役”。第一篇的理论创新不依赖第二篇触发机制，第二篇也不需要把 Q_G 重新包装成新的动态策略。</w:t>
      </w:r>
    </w:p>
    <w:p>
      <w:pPr>
        <w:pStyle w:val="Heading1"/>
      </w:pPr>
      <w:r>
        <w:rPr>
          <w:rFonts w:ascii="Cambria Math" w:hAnsi="Cambria Math" w:eastAsia="宋体"/>
        </w:rPr>
        <w:t xml:space="preserve">9 讨论与局限</w:t>
      </w:r>
    </w:p>
    <w:p>
      <w:pPr>
        <w:pStyle w:val="BodyText"/>
      </w:pPr>
      <w:r>
        <w:rPr>
          <w:rFonts w:ascii="Cambria Math" w:hAnsi="Cambria Math" w:eastAsia="宋体"/>
        </w:rPr>
        <w:t xml:space="preserve">第一，本文的 sharpness 是针对 S₆ 这一抽象信息类。某些达到或逼近 Q_G 的极端实例可能不满足具体 RIS 信道几何、固定基站波束支撑或现实信道范数，因此不能把 S₆ sharpness 解释为“真实 RIS 系统所有可用信息下的最优证书”。第二，底层数学工具——二维 PSD、Schur 补、算子范数、最大奇异向量等号条件和矩阵补全——均已有成熟理论。本文真正需要查新的，是固定 (α,β,β₀) 下线性组合幅度极值的三段闭式、将其嵌入 robust-QoS 后的 S₆ sharpness，以及 β₀=α 的边界分类是否已有等价 operator-extremal 结果。第三，定理 2 与定理 3 目前为候选状态：定理 2 的构造在一般位置下闭合至 ε-逼近，剩余 t*&gt;0/满行秩的严格论证、显式 t* 根与一般维度秩核对；定理 3 的上界方向已推导，边界类 sharpness 的一般构造未完成。</w:t>
      </w:r>
    </w:p>
    <w:p>
      <w:pPr>
        <w:pStyle w:val="BodyText"/>
      </w:pPr>
      <w:r>
        <w:rPr>
          <w:rFonts w:ascii="Cambria Math" w:hAnsi="Cambria Math" w:eastAsia="宋体"/>
        </w:rPr>
        <w:t xml:space="preserve">第四，Q_G 只是一侧接受证书。若 Q_G≤0，配置仍可能鲁棒可行，必须回退到精确参考；方法价值取决于实际候选池的接受率和回退成本，本文实测的改善幅度为 2.12 个百分点覆盖率与 3.41% 的参考调用减少，不宣称更大收益。第五，Q_G 与 L_quad 无普遍支配关系，六标量信息预算内的主比较是旧 Q 与 Q_G；使用额外矩阵几何信息的界在某些实例族上更紧。第六，效率结论限定于当前候选池、规模与本参考实现；三次重复的中位数计时不足以支持复杂度或显著性主张。第七，当前七标量扩展只得到必要相位约束式(13)，尚未闭合。第八，本文不声称解决候选生成、配置安装延迟、CSI 统计覆盖或完整实时部署问题；普通双精度加工程容差不构成机器级形式化证书。</w:t>
      </w:r>
    </w:p>
    <w:p>
      <w:pPr>
        <w:pStyle w:val="Heading1"/>
      </w:pPr>
      <w:r>
        <w:rPr>
          <w:rFonts w:ascii="Cambria Math" w:hAnsi="Cambria Math" w:eastAsia="宋体"/>
        </w:rPr>
        <w:t xml:space="preserve">10 结论</w:t>
      </w:r>
    </w:p>
    <w:p>
      <w:pPr>
        <w:pStyle w:val="BodyText"/>
      </w:pPr>
      <w:r>
        <w:rPr>
          <w:rFonts w:ascii="Cambria Math" w:hAnsi="Cambria Math" w:eastAsia="宋体"/>
        </w:rPr>
        <w:t xml:space="preserve">本文围绕固定波束/RIS候选配置的鲁棒 QoS 认证，研究在只保留有限谱摘要时能够获得多强的统一安全保证。通过联合使用期望方向增益 α、正交子空间增益 β 和整体谱范数 β₀ 的兼容关系，本文将共享误差预算下的干扰方向极值显式化为三段闭式 R(x,y)，并据此构造 QoS 下界 Q_G(r)，其安全性与对旧共享预算包络的支配性已证明。在非退化条件下，候选 sharpness 结果给出六标量信息类的统一下确界（证明状态已在 4.2 节逐项列明）；在 β₀=α 的退化边界，相位兼容关系给出不同的边界包络 Q_∂，其与通用 Q_G 的差异（0.59 对 −0.21）是信息类边界跳变而非物理不连续。数值验证确认：闭式与极值参考一致到 10⁻¹⁶ 量级，全部已算实例上认证下界不超过精确参考且零误接受；固定参数敏感性实验中 Q_G 相对旧界新增 10/1080 个直接认证单元、可行覆盖率提高 2.12 个百分点、精确回退调用减少 3.41%，但无稳定的额外运行时间优势。该框架的理论意义不在于使用新的基础不等式，而在于对一个具体信息受限鲁棒 QoS 极值问题给出显式结构、sharpness 与边界分类。后续工作首先应完成定理 2、3 的独立数学复核和最后一轮 operator-interpolation / contraction-completion 公式级查新，其次是用更多独立种子批次复核敏感性结论，以及七标量扩展的完整包络。</w:t>
      </w:r>
    </w:p>
    <w:p>
      <w:pPr>
        <w:pStyle w:val="Heading1"/>
      </w:pPr>
      <w:r>
        <w:rPr>
          <w:rFonts w:ascii="Cambria Math" w:hAnsi="Cambria Math" w:eastAsia="宋体"/>
        </w:rPr>
        <w:t xml:space="preserve">参考文献（工作版，投稿前需统一格式与再次核对）</w:t>
      </w:r>
    </w:p>
    <w:p>
      <w:pPr>
        <w:pStyle w:val="BodyText"/>
      </w:pPr>
      <w:r>
        <w:rPr>
          <w:rFonts w:ascii="Cambria Math" w:hAnsi="Cambria Math" w:eastAsia="宋体"/>
        </w:rPr>
        <w:t xml:space="preserve">[1] G. Zhou, C. Pan, H. Ren, K. Wang, and A. Nallanathan, “A Framework of Robust Transmission Design for IRS-Aided MISO Communications with Imperfect Cascaded Channels,” IEEE Transactions on Signal Processing, 2020.</w:t>
      </w:r>
    </w:p>
    <w:p>
      <w:pPr>
        <w:pStyle w:val="BodyText"/>
      </w:pPr>
      <w:r>
        <w:rPr>
          <w:rFonts w:ascii="Cambria Math" w:hAnsi="Cambria Math" w:eastAsia="宋体"/>
        </w:rPr>
        <w:t xml:space="preserve">[2] Y. C. Eldar / classical robust beamforming literature and standard S-procedure references; exact bibliographic entry to be finalized for the fixed-configuration quadratic formulation.</w:t>
      </w:r>
    </w:p>
    <w:p>
      <w:pPr>
        <w:pStyle w:val="BodyText"/>
      </w:pPr>
      <w:r>
        <w:rPr>
          <w:rFonts w:ascii="Cambria Math" w:hAnsi="Cambria Math" w:eastAsia="宋体"/>
        </w:rPr>
        <w:t xml:space="preserve">[3] J. Rendl and H. Wolkowicz, “A Semidefinite Framework for Trust Region Subproblems with Applications to Large Scale Minimization,” Mathematical Programming, 1997.</w:t>
      </w:r>
    </w:p>
    <w:p>
      <w:pPr>
        <w:pStyle w:val="BodyText"/>
      </w:pPr>
      <w:r>
        <w:rPr>
          <w:rFonts w:ascii="Cambria Math" w:hAnsi="Cambria Math" w:eastAsia="宋体"/>
        </w:rPr>
        <w:t xml:space="preserve">[4] Y. Gu and A. Leshem, “Robust Adaptive Beamforming Based on Interference Covariance Matrix Reconstruction and Steering Vector Estimation,” IEEE Transactions on Signal Processing, 2012.</w:t>
      </w:r>
    </w:p>
    <w:p>
      <w:pPr>
        <w:pStyle w:val="BodyText"/>
      </w:pPr>
      <w:r>
        <w:rPr>
          <w:rFonts w:ascii="Cambria Math" w:hAnsi="Cambria Math" w:eastAsia="宋体"/>
        </w:rPr>
        <w:t xml:space="preserve">[5] 邹翔等，“基于失配误差正交分解的稳健自适应波束形成,” 电子与信息学报, 2010.</w:t>
      </w:r>
    </w:p>
    <w:p>
      <w:pPr>
        <w:pStyle w:val="BodyText"/>
      </w:pPr>
      <w:r>
        <w:rPr>
          <w:rFonts w:ascii="Cambria Math" w:hAnsi="Cambria Math" w:eastAsia="宋体"/>
        </w:rPr>
        <w:t xml:space="preserve">[6] T. Bottazzi and C. Conde, “Generalized Buzano Inequality,” Filomat, 2023.</w:t>
      </w:r>
    </w:p>
    <w:p>
      <w:pPr>
        <w:pStyle w:val="BodyText"/>
      </w:pPr>
      <w:r>
        <w:rPr>
          <w:rFonts w:ascii="Cambria Math" w:hAnsi="Cambria Math" w:eastAsia="宋体"/>
        </w:rPr>
        <w:t xml:space="preserve">[7] S. Foucart, “Worst-Case-Optimal Estimation of a Quadratic Form by Quadratic Functionals of its Linear Observations,” 2026, working/accepted version; bibliographic details to be verified.</w:t>
      </w:r>
    </w:p>
    <w:p>
      <w:pPr>
        <w:pStyle w:val="BodyText"/>
      </w:pPr>
      <w:r>
        <w:rPr>
          <w:rFonts w:ascii="Cambria Math" w:hAnsi="Cambria Math" w:eastAsia="宋体"/>
        </w:rPr>
        <w:t xml:space="preserve">[8] Classical results on positive 2×2 block matrices, contractions, Schur complements and operator/matrix completion; precise primary citations to be finalized after the remaining formula-level novelty check.</w:t>
      </w:r>
    </w:p>
    <w:p>
      <w:pPr>
        <w:pStyle w:val="BodyText"/>
      </w:pPr>
      <w:r>
        <w:rPr>
          <w:rFonts w:ascii="Cambria Math" w:hAnsi="Cambria Math" w:eastAsia="宋体"/>
        </w:rPr>
        <w:t xml:space="preserve">附：实验代码与数据。全部结果可由随文代码复现：常规实验 python run_experiments.py（写入 results/），复核与敏感性实验 python audit_and_stress.py（写入 results_review/），快速核验 python verify_review.py。图 1（方向/构造核查）与图 2（谱扫描）由 figures/ 目录中的 PDF/PNG 给出。</w:t>
      </w:r>
    </w:p>
    <w:sectPr>
      <w:pgSz w:w="11906" w:h="16838"/>
      <w:pgMar w:top="1440" w:right="1440" w:bottom="1440" w:left="1440"/>
    </w:sectPr>
  </w:body>
</w:document>
</file>

<file path=word/styles.xml><?xml version="1.0" encoding="utf-8"?>
<w:styles xmlns:w="http://schemas.openxmlformats.org/wordprocessingml/2006/main">
  <w:style w:type="paragraph" w:styleId="Title">
    <w:name w:val="Title"/>
    <w:pPr>
      <w:jc w:val="center"/>
      <w:spacing w:after="240"/>
    </w:pPr>
    <w:rPr>
      <w:b/>
      <w:sz w:val="36"/>
    </w:rPr>
  </w:style>
  <w:style w:type="paragraph" w:styleId="Heading1">
    <w:name w:val="heading 1"/>
    <w:pPr>
      <w:outlineLvl w:val="0"/>
      <w:spacing w:before="240" w:after="120"/>
    </w:pPr>
    <w:rPr>
      <w:b/>
      <w:sz w:val="30"/>
    </w:rPr>
  </w:style>
  <w:style w:type="paragraph" w:styleId="Heading2">
    <w:name w:val="heading 2"/>
    <w:pPr>
      <w:outlineLvl w:val="1"/>
      <w:spacing w:before="200" w:after="100"/>
    </w:pPr>
    <w:rPr>
      <w:b/>
      <w:sz w:val="26"/>
    </w:rPr>
  </w:style>
  <w:style w:type="paragraph" w:styleId="BodyText">
    <w:name w:val="body"/>
    <w:pPr>
      <w:spacing w:line="360" w:lineRule="auto"/>
      <w:ind w:firstLineChars="0"/>
    </w:pPr>
    <w:rPr>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