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13" w:rsidRDefault="000F47D8" w:rsidP="00EC6E13">
      <w:pPr>
        <w:pStyle w:val="Title"/>
      </w:pPr>
      <w:r>
        <w:softHyphen/>
      </w:r>
      <w:r>
        <w:softHyphen/>
      </w:r>
      <w:r>
        <w:softHyphen/>
      </w:r>
      <w:r>
        <w:softHyphen/>
      </w:r>
      <w:r w:rsidR="00EC6E13">
        <w:t>Simulation for the Uithoflijn</w:t>
      </w:r>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operational performance of the soon-to-be-constructed Uithoflijn, connecting the center of Utrecht wit</w:t>
      </w:r>
      <w:r>
        <w:t xml:space="preserve">h the Utrecht University campus, is analysed in this report. </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A86945">
        <w:t xml:space="preserve">. Trams run in both </w:t>
      </w:r>
      <w:r w:rsidR="00B97E6A">
        <w:t xml:space="preserve">directions (i.e. CS -&gt; P+R and </w:t>
      </w:r>
      <w:r w:rsidR="00A86945">
        <w:t>P+R -&gt; CS respectively).</w:t>
      </w:r>
      <w:r w:rsidR="004B108E">
        <w:t xml:space="preserve"> </w:t>
      </w:r>
    </w:p>
    <w:p w:rsidR="004B108E" w:rsidRDefault="00B97E6A"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38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w:t>
      </w:r>
      <w:r w:rsidR="00B97E6A">
        <w:t xml:space="preserve"> </w:t>
      </w:r>
      <w:r>
        <w:t>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w:t>
      </w:r>
      <w:r w:rsidR="00B97E6A">
        <w:t xml:space="preserve"> </w:t>
      </w:r>
      <w:r w:rsidR="000A5A63">
        <w:t>station as follows:</w:t>
      </w:r>
    </w:p>
    <w:p w:rsidR="00005043" w:rsidRPr="00F13424" w:rsidRDefault="00B97E6A"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B97E6A"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 xml:space="preserve">For safety reasons, there is a 40-second time interval trams </w:t>
      </w:r>
      <w:r w:rsidR="00B97E6A">
        <w:rPr>
          <w:rFonts w:eastAsiaTheme="minorEastAsia"/>
        </w:rPr>
        <w:t>must</w:t>
      </w:r>
      <w:r>
        <w:rPr>
          <w:rFonts w:eastAsiaTheme="minorEastAsia"/>
        </w:rPr>
        <w:t xml:space="preserve">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endstation,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 xml:space="preserve">In the case of a tram arriving at a station before the next scheduled departure, the tram </w:t>
      </w:r>
      <w:r w:rsidR="00B97E6A">
        <w:rPr>
          <w:rFonts w:eastAsiaTheme="minorEastAsia"/>
        </w:rPr>
        <w:t>must</w:t>
      </w:r>
      <w:r>
        <w:rPr>
          <w:rFonts w:eastAsiaTheme="minorEastAsia"/>
        </w:rPr>
        <w:t xml:space="preserve">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B97E6A" w:rsidP="00F11585">
      <w:pPr>
        <w:pStyle w:val="ListParagraph"/>
        <w:numPr>
          <w:ilvl w:val="0"/>
          <w:numId w:val="1"/>
        </w:numPr>
      </w:pPr>
      <w:r>
        <w:t xml:space="preserve">What is the maximum amount </w:t>
      </w:r>
      <w:r w:rsidR="00F11585" w:rsidRPr="00F11585">
        <w:t>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In order to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w:t>
      </w:r>
      <w:r w:rsidR="00B97E6A">
        <w:t xml:space="preserve"> </w:t>
      </w:r>
      <w:r w:rsidR="008D4528">
        <w:t>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Some portion of the questions posed can be answered from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w:t>
      </w:r>
      <w:r w:rsidR="00B97E6A">
        <w:rPr>
          <w:rFonts w:eastAsiaTheme="minorEastAsia"/>
        </w:rPr>
        <w:t>n</w:t>
      </w:r>
      <w:r w:rsidR="009D6F8D">
        <w:rPr>
          <w:rFonts w:eastAsiaTheme="minorEastAsia"/>
        </w:rPr>
        <w:t xml:space="preserve">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these 13 trams will be divided in half, to serve the initial departures from each end</w:t>
      </w:r>
      <w:r w:rsidR="00B97E6A">
        <w:rPr>
          <w:rFonts w:eastAsiaTheme="minorEastAsia"/>
        </w:rPr>
        <w:t xml:space="preserve"> </w:t>
      </w:r>
      <w:r w:rsidR="001E67AA">
        <w:rPr>
          <w:rFonts w:eastAsiaTheme="minorEastAsia"/>
        </w:rPr>
        <w:t>stati</w:t>
      </w:r>
      <w:r w:rsidR="00B97E6A">
        <w:rPr>
          <w:rFonts w:eastAsiaTheme="minorEastAsia"/>
        </w:rPr>
        <w:t>on. To get the maximum frequency</w:t>
      </w:r>
      <w:r w:rsidR="001E67AA">
        <w:rPr>
          <w:rFonts w:eastAsiaTheme="minorEastAsia"/>
        </w:rPr>
        <w:t xml:space="preserv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r w:rsidR="001E67AA" w:rsidRPr="001E67AA">
        <w:rPr>
          <w:rFonts w:eastAsiaTheme="minorEastAsia"/>
          <w:i/>
        </w:rPr>
        <w:t>Centraal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r w:rsidR="009D6F8D" w:rsidRPr="009D6F8D">
        <w:rPr>
          <w:rFonts w:eastAsiaTheme="minorEastAsia"/>
          <w:i/>
        </w:rPr>
        <w:t>Centraal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r>
            <w:rPr>
              <w:rFonts w:eastAsiaTheme="minorEastAsia"/>
            </w:rPr>
            <w:br/>
          </m:r>
          <m:r>
            <w:rPr>
              <w:rFonts w:eastAsiaTheme="minorEastAsia"/>
            </w:rPr>
            <w:br/>
          </m:r>
        </m:oMath>
      </m:oMathPara>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have </w:t>
      </w:r>
      <w:r w:rsidR="003F130C">
        <w:rPr>
          <w:rFonts w:eastAsiaTheme="minorEastAsia"/>
        </w:rPr>
        <w:t xml:space="preserve">to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definitely </w:t>
      </w:r>
      <w:r w:rsidR="00F55B5F">
        <w:t>affect the operational performance</w:t>
      </w:r>
      <w:r w:rsidR="007C2137">
        <w:t xml:space="preserve"> of the Uithoflijn</w:t>
      </w:r>
      <w:r w:rsidR="00F55B5F">
        <w:t xml:space="preserve">. For example, although having </w:t>
      </w:r>
      <w:r w:rsidR="007C2137">
        <w:t>trams depart</w:t>
      </w:r>
      <w:r w:rsidR="009D6F8D">
        <w:t xml:space="preserve"> every 100 minutes from each </w:t>
      </w:r>
      <w:r w:rsidR="009D6F8D" w:rsidRPr="00C01148">
        <w:t>endstation</w:t>
      </w:r>
      <w:r w:rsidR="007C2137" w:rsidRPr="00C01148">
        <w:t>,</w:t>
      </w:r>
      <w:r w:rsidR="009D6F8D" w:rsidRPr="00C01148">
        <w:t xml:space="preserve"> is a feasible </w:t>
      </w:r>
      <w:r w:rsidR="009D6F8D">
        <w:t>frequency, it will have dramatic effects on passengers’ waiting times, but will definitely reduce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 xml:space="preserve">What is the maximum </w:t>
      </w:r>
      <w:r w:rsidR="00B97E6A">
        <w:rPr>
          <w:b/>
        </w:rPr>
        <w:t>number</w:t>
      </w:r>
      <w:r w:rsidRPr="00217E04">
        <w:rPr>
          <w:b/>
        </w:rPr>
        <w:t xml:space="preserve">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 xml:space="preserve">We can now reformulate the question of finding the maximum </w:t>
      </w:r>
      <w:r w:rsidR="00B97E6A">
        <w:t>number</w:t>
      </w:r>
      <w:r>
        <w:t xml:space="preserve">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B97E6A"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r w:rsidRPr="007C50F4">
        <w:rPr>
          <w:b/>
          <w:sz w:val="28"/>
          <w:u w:val="single"/>
        </w:rPr>
        <w:lastRenderedPageBreak/>
        <w:t>Simulation  Model</w:t>
      </w:r>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B97E6A">
        <w:t>rive at the tram stops, changes</w:t>
      </w:r>
      <w:r w:rsidR="008734B7">
        <w:t>.</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w:t>
      </w:r>
      <w:r w:rsidR="00B97E6A">
        <w:t>and has arrived at the station</w:t>
      </w:r>
      <w:r w:rsidR="009A7BE0">
        <w:t xml:space="preserve">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w:t>
      </w:r>
      <w:r w:rsidR="00B97E6A">
        <w:t>s trams are required to continu</w:t>
      </w:r>
      <w:r>
        <w: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and those that will go straight to Centraal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B97E6A" w:rsidP="00711FE9">
      <w:pPr>
        <w:pStyle w:val="ListParagraph"/>
        <w:numPr>
          <w:ilvl w:val="0"/>
          <w:numId w:val="5"/>
        </w:numPr>
      </w:pPr>
      <w:r>
        <w:t>t</w:t>
      </w:r>
      <w:r w:rsidR="00D46FFF">
        <w:t>: current time</w:t>
      </w:r>
    </w:p>
    <w:p w:rsidR="00711FE9" w:rsidRDefault="00D46FFF" w:rsidP="00711FE9">
      <w:pPr>
        <w:pStyle w:val="ListParagraph"/>
        <w:numPr>
          <w:ilvl w:val="0"/>
          <w:numId w:val="5"/>
        </w:numPr>
      </w:pPr>
      <w:r>
        <w:rPr>
          <w:lang w:val="el-GR"/>
        </w:rPr>
        <w:t>λ</w:t>
      </w:r>
      <w:r>
        <w:t>: current arrival rate of passengers (one for each stop)</w:t>
      </w:r>
    </w:p>
    <w:p w:rsidR="00D46FFF" w:rsidRDefault="00B97E6A" w:rsidP="00711FE9">
      <w:pPr>
        <w:pStyle w:val="ListParagraph"/>
        <w:numPr>
          <w:ilvl w:val="0"/>
          <w:numId w:val="5"/>
        </w:numPr>
      </w:pPr>
      <w:r>
        <w:t>trams</w:t>
      </w:r>
      <w:r w:rsidR="00D46FFF">
        <w:t>: a list of all the trams, each consisting of the following:</w:t>
      </w:r>
    </w:p>
    <w:p w:rsidR="00D46FFF" w:rsidRDefault="00B97E6A" w:rsidP="00D46FFF">
      <w:pPr>
        <w:pStyle w:val="ListParagraph"/>
        <w:numPr>
          <w:ilvl w:val="1"/>
          <w:numId w:val="5"/>
        </w:numPr>
      </w:pPr>
      <w:r>
        <w:t>capacity</w:t>
      </w:r>
      <w:r w:rsidR="00D46FFF">
        <w:t>: number of passengers onboard</w:t>
      </w:r>
    </w:p>
    <w:p w:rsidR="00D46FFF" w:rsidRDefault="00B97E6A" w:rsidP="00D46FFF">
      <w:pPr>
        <w:pStyle w:val="ListParagraph"/>
        <w:numPr>
          <w:ilvl w:val="1"/>
          <w:numId w:val="5"/>
        </w:numPr>
      </w:pPr>
      <w:r>
        <w:t>[nonstop]</w:t>
      </w:r>
      <w:r w:rsidR="00D46FFF">
        <w:t>: station to go straight to</w:t>
      </w:r>
    </w:p>
    <w:p w:rsidR="00D46FFF" w:rsidRDefault="00B97E6A" w:rsidP="00D46FFF">
      <w:pPr>
        <w:pStyle w:val="ListParagraph"/>
        <w:numPr>
          <w:ilvl w:val="0"/>
          <w:numId w:val="5"/>
        </w:numPr>
      </w:pPr>
      <w:r>
        <w:t>stops</w:t>
      </w:r>
      <w:r w:rsidR="00D46FFF">
        <w:t>: a list of all the stops, each consisting of the following:</w:t>
      </w:r>
    </w:p>
    <w:p w:rsidR="00D46FFF" w:rsidRDefault="00B97E6A" w:rsidP="00D46FFF">
      <w:pPr>
        <w:pStyle w:val="ListParagraph"/>
        <w:numPr>
          <w:ilvl w:val="1"/>
          <w:numId w:val="5"/>
        </w:numPr>
      </w:pPr>
      <w:r>
        <w:t>capacity</w:t>
      </w:r>
      <w:r w:rsidR="00D46FFF">
        <w:t>: number of passengers waiting at the stop</w:t>
      </w:r>
    </w:p>
    <w:p w:rsidR="00D46FFF" w:rsidRDefault="00B97E6A" w:rsidP="00D46FFF">
      <w:pPr>
        <w:pStyle w:val="ListParagraph"/>
        <w:numPr>
          <w:ilvl w:val="1"/>
          <w:numId w:val="5"/>
        </w:numPr>
      </w:pPr>
      <w:r>
        <w:t>last_departure</w:t>
      </w:r>
      <w:r w:rsidR="00D46FFF">
        <w:t>: time of the last train’s departure</w:t>
      </w:r>
    </w:p>
    <w:p w:rsidR="00D46FFF" w:rsidRDefault="00B97E6A" w:rsidP="00D46FFF">
      <w:pPr>
        <w:pStyle w:val="ListParagraph"/>
        <w:numPr>
          <w:ilvl w:val="1"/>
          <w:numId w:val="5"/>
        </w:numPr>
      </w:pPr>
      <w:r>
        <w:t>arrivals</w:t>
      </w:r>
      <w:r w:rsidR="00D46FFF">
        <w:t>: queue of the time each passenger has arrived</w:t>
      </w:r>
    </w:p>
    <w:p w:rsidR="00350FE2" w:rsidRDefault="00B97E6A" w:rsidP="00D46FFF">
      <w:pPr>
        <w:pStyle w:val="ListParagraph"/>
        <w:numPr>
          <w:ilvl w:val="1"/>
          <w:numId w:val="5"/>
        </w:numPr>
      </w:pPr>
      <w:r>
        <w:t>to_destroy</w:t>
      </w:r>
      <w:r w:rsidR="00350FE2">
        <w:t>: number of trams to withdraw</w:t>
      </w:r>
    </w:p>
    <w:p w:rsidR="00D46FFF" w:rsidRPr="00711FE9" w:rsidRDefault="00B97E6A" w:rsidP="00D46FFF">
      <w:pPr>
        <w:pStyle w:val="ListParagraph"/>
        <w:numPr>
          <w:ilvl w:val="1"/>
          <w:numId w:val="5"/>
        </w:numPr>
      </w:pPr>
      <w:r>
        <w:t>[parked_tram]</w:t>
      </w:r>
      <w:r w:rsidR="00D46FFF">
        <w:t>: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rsidR="00EE3501">
        <w:t>Overall pu</w:t>
      </w:r>
      <w:bookmarkStart w:id="0" w:name="_GoBack"/>
      <w:bookmarkEnd w:id="0"/>
      <w:r>
        <w:t xml:space="preserve">nctuality of the tram operation, measured </w:t>
      </w:r>
      <w:r w:rsidR="0032357F">
        <w:t>from</w:t>
      </w:r>
      <w:r>
        <w:t xml:space="preserve"> the deviation of the actual departure times from the prearranged schedule (only at the end</w:t>
      </w:r>
      <w:r w:rsidR="00B97E6A">
        <w:t xml:space="preserve"> </w:t>
      </w:r>
      <w:r>
        <w:t>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B97E6A"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r>
            <w:rPr>
              <w:rFonts w:eastAsiaTheme="minorEastAsia"/>
            </w:rPr>
            <w:br/>
          </m:r>
        </m:oMath>
      </m:oMathPara>
    </w:p>
    <w:p w:rsidR="002670A1" w:rsidRPr="002670A1" w:rsidRDefault="00B97E6A" w:rsidP="00D42226">
      <w:pPr>
        <w:pStyle w:val="ListParagraph"/>
        <w:numPr>
          <w:ilvl w:val="0"/>
          <w:numId w:val="6"/>
        </w:numPr>
        <w:rPr>
          <w:i/>
          <w:u w:val="single"/>
        </w:rPr>
      </w:pPr>
      <w:r>
        <w:rPr>
          <w:i/>
          <w:u w:val="single"/>
        </w:rPr>
        <w:t>Passenger</w:t>
      </w:r>
      <w:r w:rsidR="00D42226" w:rsidRPr="002670A1">
        <w:rPr>
          <w:i/>
          <w:u w:val="single"/>
        </w:rPr>
        <w:t xml:space="preserve"> waiting time</w:t>
      </w:r>
      <w:r>
        <w:rPr>
          <w:i/>
          <w:u w:val="single"/>
        </w:rPr>
        <w:t>s</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B97E6A"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B97E6A"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r>
            <w:rPr>
              <w:rFonts w:eastAsiaTheme="minorEastAsia"/>
            </w:rPr>
            <w:br/>
          </m:r>
        </m:oMath>
      </m:oMathPara>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B97E6A"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w:t>
      </w:r>
      <w:r w:rsidR="00EE3501">
        <w:t>ent is now given as pseudocode,</w:t>
      </w:r>
      <w:r>
        <w:t>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B97E6A"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sidRPr="00B97E6A">
        <w:rPr>
          <w:rFonts w:ascii="Times New Roman" w:hAnsi="Times New Roman" w:cs="Times New Roman"/>
          <w:i/>
          <w:iCs/>
          <w:color w:val="408080"/>
          <w:sz w:val="24"/>
          <w:szCs w:val="24"/>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r w:rsidR="008979C7">
        <w:rPr>
          <w:rFonts w:ascii="Times New Roman" w:hAnsi="Times New Roman" w:cs="Times New Roman"/>
          <w:sz w:val="24"/>
          <w:szCs w:val="24"/>
        </w:rPr>
        <w:t>dwell_inter + dwell_switch</w:t>
      </w:r>
      <w:r>
        <w:rPr>
          <w:rFonts w:ascii="Times New Roman" w:hAnsi="Times New Roman" w:cs="Times New Roman"/>
          <w:sz w:val="24"/>
          <w:szCs w:val="24"/>
        </w:rPr>
        <w:t>, safety_time)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The Uithoflijn consists of 9 stops with a total distance of 7.9 km. In order to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Uithof station and we also fitted the two missing bus stops from the correspondence table, Rubenslaan and Sterrenwijk,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firstRow="1" w:lastRow="0" w:firstColumn="1" w:lastColumn="0" w:noHBand="0" w:noVBand="1"/>
      </w:tblPr>
      <w:tblGrid>
        <w:gridCol w:w="3312"/>
        <w:gridCol w:w="3312"/>
      </w:tblGrid>
      <w:tr w:rsidR="003557A6" w:rsidRPr="003557A6" w:rsidTr="00EC58E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Centraal Station</w:t>
            </w:r>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CS Centrumzijde</w:t>
            </w:r>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Vaartsche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Bleekstraat</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Galgenwaard</w:t>
            </w:r>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Galgenwaard</w:t>
            </w:r>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Kromme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De Kromme Rijn</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Padualaan</w:t>
            </w:r>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Padualaan</w:t>
            </w:r>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Heidelberglaan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Heidelberglaan</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Rubenslaan</w:t>
            </w:r>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Sterrenwijk</w:t>
            </w:r>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Under the aforementioned assumptions</w:t>
      </w:r>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sidRPr="00B97E6A">
        <w:rPr>
          <w:rFonts w:ascii="Calibri" w:eastAsia="Calibri" w:hAnsi="Calibri" w:cs="Times New Roman"/>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firstRow="1" w:lastRow="0" w:firstColumn="1" w:lastColumn="0" w:noHBand="0" w:noVBand="1"/>
      </w:tblPr>
      <w:tblGrid>
        <w:gridCol w:w="1576"/>
        <w:gridCol w:w="1705"/>
      </w:tblGrid>
      <w:tr w:rsidR="00266796" w:rsidRPr="00A62111" w:rsidTr="0026679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firstRow="1" w:lastRow="0" w:firstColumn="0" w:lastColumn="0" w:oddVBand="0" w:evenVBand="0" w:oddHBand="0" w:evenHBand="0" w:firstRowFirstColumn="0" w:firstRowLastColumn="0" w:lastRowFirstColumn="0" w:lastRowLastColumn="0"/>
            </w:pPr>
            <w:r w:rsidRPr="00A62111">
              <w:rPr>
                <w:lang w:val="el-GR"/>
              </w:rPr>
              <w:t>λ</w:t>
            </w:r>
            <w:r w:rsidRPr="00A62111">
              <w:t xml:space="preserve"> rate</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1.107</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2.911</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2.81</w:t>
            </w:r>
            <w:r>
              <w:t>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3.66</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3.086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4.550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5.61</w:t>
            </w:r>
            <w:r>
              <w:t>5</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6.353</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rPr>
                <w:b/>
              </w:rPr>
            </w:pPr>
            <w:r w:rsidRPr="00A62111">
              <w:rPr>
                <w:b/>
              </w:rPr>
              <w:t>.</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rPr>
                <w:b/>
              </w:rPr>
            </w:pPr>
            <w:r w:rsidRPr="00A62111">
              <w:rPr>
                <w:b/>
              </w:rPr>
              <w:t>.</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3.709</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3.580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3.441</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2.957</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2.304</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2.148</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w:t>
      </w:r>
      <w:r w:rsidR="00B97E6A">
        <w:rPr>
          <w:rFonts w:ascii="Calibri" w:eastAsia="Calibri" w:hAnsi="Calibri" w:cs="Times New Roman"/>
        </w:rPr>
        <w:t>o</w:t>
      </w:r>
      <w:r w:rsidR="00205941">
        <w:rPr>
          <w:rFonts w:ascii="Calibri" w:eastAsia="Calibri" w:hAnsi="Calibri" w:cs="Times New Roman"/>
        </w:rPr>
        <w:t>isson distribution by our Matlab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firstRow="1" w:lastRow="0" w:firstColumn="1" w:lastColumn="0" w:noHBand="0" w:noVBand="1"/>
      </w:tblPr>
      <w:tblGrid>
        <w:gridCol w:w="1224"/>
        <w:gridCol w:w="943"/>
        <w:gridCol w:w="942"/>
        <w:gridCol w:w="955"/>
        <w:gridCol w:w="1531"/>
        <w:gridCol w:w="1223"/>
        <w:gridCol w:w="888"/>
        <w:gridCol w:w="1156"/>
        <w:gridCol w:w="714"/>
      </w:tblGrid>
      <w:tr w:rsidR="00205941" w:rsidRPr="00205941" w:rsidTr="00FA3D4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Bleekstraat</w:t>
            </w:r>
          </w:p>
        </w:tc>
        <w:tc>
          <w:tcPr>
            <w:tcW w:w="942"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Sterrenwijk</w:t>
            </w:r>
          </w:p>
        </w:tc>
        <w:tc>
          <w:tcPr>
            <w:tcW w:w="955"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Rubenslaan</w:t>
            </w:r>
          </w:p>
        </w:tc>
        <w:tc>
          <w:tcPr>
            <w:tcW w:w="1531"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Stadion Galgenwaard</w:t>
            </w:r>
          </w:p>
        </w:tc>
        <w:tc>
          <w:tcPr>
            <w:tcW w:w="122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De Kromme Rijn</w:t>
            </w:r>
          </w:p>
        </w:tc>
        <w:tc>
          <w:tcPr>
            <w:tcW w:w="888"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Padualaan</w:t>
            </w:r>
          </w:p>
        </w:tc>
        <w:tc>
          <w:tcPr>
            <w:tcW w:w="1156"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Heidelberglaan</w:t>
            </w:r>
          </w:p>
        </w:tc>
        <w:tc>
          <w:tcPr>
            <w:tcW w:w="714"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in order to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Matlab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spacing w:before="100" w:beforeAutospacing="1"/>
              <w:jc w:val="center"/>
            </w:pPr>
            <w:r>
              <w:t>Stops</w:t>
            </w:r>
          </w:p>
        </w:tc>
        <w:tc>
          <w:tcPr>
            <w:tcW w:w="2016" w:type="dxa"/>
          </w:tcPr>
          <w:p w:rsidR="00143E2E" w:rsidRPr="002666DE" w:rsidRDefault="00143E2E" w:rsidP="00143E2E">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(0, .04)</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(0, .1)</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Heidelberglaan</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(.01, .09)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rsidRPr="002666DE">
              <w:t>Padualaan</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(.003, .18)</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r>
              <w:t xml:space="preserve">Kromme Rijn </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(.002,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r>
              <w:t>Galgenwaard</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(.001, .27)</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Vaartsche Rijn</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(.007, .19)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spacing w:before="100" w:beforeAutospacing="1"/>
              <w:jc w:val="center"/>
            </w:pPr>
            <w:r>
              <w:t>Centraal</w:t>
            </w:r>
            <w:r w:rsidR="00143E2E">
              <w:t xml:space="preserve"> Station</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bl>
    <w:p w:rsidR="00143E2E" w:rsidRDefault="00143E2E" w:rsidP="00143E2E">
      <w:pPr>
        <w:pStyle w:val="Caption"/>
        <w:keepNext/>
        <w:jc w:val="center"/>
      </w:pPr>
      <w:r>
        <w:t>Table</w:t>
      </w:r>
      <w:r w:rsidR="00FA3D4B">
        <w:t xml:space="preserve"> 4:</w:t>
      </w:r>
      <w:r>
        <w:t xml:space="preserve"> Beta parameters of exit percentage (P+R -&gt; CS)</w:t>
      </w:r>
    </w:p>
    <w:p w:rsidR="00143E2E" w:rsidRPr="00143E2E" w:rsidRDefault="00143E2E" w:rsidP="00143E2E"/>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jc w:val="center"/>
            </w:pPr>
            <w:r>
              <w:t>Stops</w:t>
            </w:r>
          </w:p>
        </w:tc>
        <w:tc>
          <w:tcPr>
            <w:tcW w:w="2016" w:type="dxa"/>
          </w:tcPr>
          <w:p w:rsidR="00143E2E" w:rsidRPr="002666DE" w:rsidRDefault="00143E2E" w:rsidP="00143E2E">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jc w:val="center"/>
            </w:pPr>
            <w:r>
              <w:t xml:space="preserve">Centraal </w:t>
            </w:r>
            <w:r w:rsidR="00143E2E">
              <w:t>Station</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Vaartsche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(0, 0)</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r>
              <w:t>Galgenwaard</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(.006, .14)</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r>
              <w:t>Kromme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(.003,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rsidRPr="002666DE">
              <w:t>Padualaan</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(.012,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Heidelberglaan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(.006, .16)</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UMC</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(.004,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WKZ</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(.01, .11)</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P+R</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(.03, .04)</w:t>
            </w:r>
          </w:p>
        </w:tc>
      </w:tr>
    </w:tbl>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 xml:space="preserve">However, we have to note that the dataset in some cases appears to be inconsistent. In particular, </w:t>
      </w:r>
      <w:r w:rsidR="00282237">
        <w:rPr>
          <w:rFonts w:ascii="Calibri" w:eastAsia="Calibri" w:hAnsi="Calibri" w:cs="Times New Roman"/>
        </w:rPr>
        <w:t xml:space="preserve"> </w:t>
      </w:r>
      <w:r w:rsidRPr="003557A6">
        <w:rPr>
          <w:rFonts w:ascii="Calibri" w:eastAsia="Calibri" w:hAnsi="Calibri" w:cs="Times New Roman"/>
        </w:rPr>
        <w:t>there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runtimes we used a large set of measurements from the Nieuwegein-tramline which consists of 14 stops</w:t>
      </w:r>
      <w:r>
        <w:rPr>
          <w:rFonts w:ascii="Calibri" w:eastAsia="Calibri" w:hAnsi="Calibri" w:cs="Times New Roman"/>
        </w:rPr>
        <w:t xml:space="preserve">, shown in </w:t>
      </w:r>
      <w:r w:rsidR="00AA05B8">
        <w:rPr>
          <w:rFonts w:ascii="Calibri" w:eastAsia="Calibri" w:hAnsi="Calibri" w:cs="Times New Roman"/>
        </w:rPr>
        <w:t>this table:</w:t>
      </w:r>
    </w:p>
    <w:tbl>
      <w:tblPr>
        <w:tblStyle w:val="LightList-Accent61"/>
        <w:tblW w:w="3189" w:type="dxa"/>
        <w:jc w:val="center"/>
        <w:tblLook w:val="04A0" w:firstRow="1" w:lastRow="0" w:firstColumn="1" w:lastColumn="0" w:noHBand="0" w:noVBand="1"/>
      </w:tblPr>
      <w:tblGrid>
        <w:gridCol w:w="3189"/>
      </w:tblGrid>
      <w:tr w:rsidR="003557A6" w:rsidRPr="003557A6" w:rsidTr="00EF34B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Pr>
                <w:rFonts w:ascii="Calibri" w:eastAsia="Times New Roman" w:hAnsi="Calibri" w:cs="Calibri"/>
                <w:color w:val="000000"/>
              </w:rPr>
              <w:t xml:space="preserve">Graadt van </w:t>
            </w:r>
            <w:r w:rsidRPr="003557A6">
              <w:rPr>
                <w:rFonts w:ascii="Calibri" w:eastAsia="Times New Roman" w:hAnsi="Calibri" w:cs="Calibri"/>
                <w:color w:val="000000"/>
              </w:rPr>
              <w:t>Roggenweg</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24 Oktoberplein</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5 Meiplein</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Vasco da Gamalaan</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Kanaleneiland-Zuid</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P+R Westraven</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Zuilenstein</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Batau Noord</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Wijkersloot</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Stadscentrum</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Merwestein</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Fokkesteeg</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Wiersdijk</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Nieuwegein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of the Nieuwegein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more or less similar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firstRow="1" w:lastRow="0" w:firstColumn="1" w:lastColumn="0" w:noHBand="0" w:noVBand="1"/>
      </w:tblPr>
      <w:tblGrid>
        <w:gridCol w:w="2088"/>
      </w:tblGrid>
      <w:tr w:rsidR="0037312A" w:rsidTr="0037312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rsidR="00B97E6A">
        <w:t>Having quantitatively analysed</w:t>
      </w:r>
      <w:r>
        <w:t xml:space="preserve">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firstRow="1" w:lastRow="0" w:firstColumn="1" w:lastColumn="0" w:noHBand="0" w:noVBand="1"/>
      </w:tblPr>
      <w:tblGrid>
        <w:gridCol w:w="1152"/>
        <w:gridCol w:w="1152"/>
        <w:gridCol w:w="1152"/>
        <w:gridCol w:w="1152"/>
        <w:gridCol w:w="1152"/>
      </w:tblGrid>
      <w:tr w:rsidR="00452DD2" w:rsidTr="00C5013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B97E6A"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B97E6A"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B97E6A"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B97E6A"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51</w:t>
            </w:r>
            <w:r w:rsidR="00452DD2">
              <w:t>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9</w:t>
            </w:r>
            <w:r w:rsidR="00452DD2">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8.86</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1</w:t>
            </w:r>
            <w:r>
              <w:t>.</w:t>
            </w:r>
            <w:r w:rsidR="00EB435E">
              <w:t>04</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w:t>
            </w:r>
            <w:r w:rsidR="00EB435E">
              <w:t>3</w:t>
            </w:r>
            <w:r>
              <w:t>.</w:t>
            </w:r>
            <w:r w:rsidR="00EB435E">
              <w:t>5</w:t>
            </w:r>
            <w:r>
              <w:t>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6</w:t>
            </w:r>
            <w:r>
              <w:t>.</w:t>
            </w:r>
            <w:r w:rsidR="00EB435E">
              <w:t>10</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19.</w:t>
            </w:r>
            <w:r w:rsidR="00EB435E">
              <w:t>37</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3m 22s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19.76</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FF0000"/>
              </w:rPr>
            </w:pPr>
            <w:r w:rsidRPr="00C5013C">
              <w:rPr>
                <w:color w:val="FF0000"/>
              </w:rPr>
              <w:t>3m 55s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23.75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4m 17s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What measures do you recommend to improve the operational performance?</w:t>
      </w:r>
      <w:r w:rsidR="002A05BB" w:rsidRPr="0037312A">
        <w:rPr>
          <w:b/>
        </w:rPr>
        <w:br/>
      </w:r>
      <w:r w:rsidR="003B5A8C">
        <w:t xml:space="preserve">As we previously showed, we can </w:t>
      </w:r>
      <w:r w:rsidR="002A05BB">
        <w:t>keep</w:t>
      </w:r>
      <w:r w:rsidR="00B97E6A">
        <w:t xml:space="preserve"> the passenger</w:t>
      </w:r>
      <w:r w:rsidR="003B5A8C">
        <w:t xml:space="preserve"> waiting time</w:t>
      </w:r>
      <w:r w:rsidR="00B97E6A">
        <w:t>s</w:t>
      </w:r>
      <w:r w:rsidR="003B5A8C">
        <w:t xml:space="preserve"> low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firstRow="1" w:lastRow="0" w:firstColumn="1" w:lastColumn="0" w:noHBand="0" w:noVBand="1"/>
      </w:tblPr>
      <w:tblGrid>
        <w:gridCol w:w="1584"/>
        <w:gridCol w:w="1584"/>
        <w:gridCol w:w="1584"/>
      </w:tblGrid>
      <w:tr w:rsidR="003B5A8C" w:rsidTr="003B5A8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B97E6A"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B97E6A"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17m 09s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39m 04</w:t>
            </w:r>
            <w:r w:rsidR="003B5A8C" w:rsidRPr="00C347CE">
              <w:rPr>
                <w:color w:val="FF0000"/>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The company replaces the door mechanisms of all trams, res</w:t>
      </w:r>
      <w:r w:rsidR="00B97E6A">
        <w:t xml:space="preserve">ulting in less failures during </w:t>
      </w:r>
      <w:r>
        <w:t xml:space="preserve">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The company also upgrades the switch mechanisms at each end</w:t>
      </w:r>
      <w:r w:rsidR="00B97E6A">
        <w:t xml:space="preserve"> </w:t>
      </w:r>
      <w:r>
        <w:t xml:space="preserve">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firstRow="1" w:lastRow="0" w:firstColumn="1" w:lastColumn="0" w:noHBand="0" w:noVBand="1"/>
      </w:tblPr>
      <w:tblGrid>
        <w:gridCol w:w="1491"/>
        <w:gridCol w:w="1371"/>
        <w:gridCol w:w="1402"/>
        <w:gridCol w:w="1328"/>
        <w:gridCol w:w="1328"/>
      </w:tblGrid>
      <w:tr w:rsidR="003A36BC" w:rsidTr="003A36B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rsidRPr="003A36BC">
              <w:t>14</w:t>
            </w:r>
          </w:p>
        </w:tc>
        <w:tc>
          <w:tcPr>
            <w:tcW w:w="1402"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t>10%</w:t>
            </w:r>
          </w:p>
        </w:tc>
        <w:tc>
          <w:tcPr>
            <w:tcW w:w="1328" w:type="dxa"/>
            <w:vAlign w:val="center"/>
          </w:tcPr>
          <w:p w:rsidR="003A36BC" w:rsidRPr="003A36BC" w:rsidRDefault="00B97E6A"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B97E6A"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rsidRPr="003A36BC">
              <w:t>13</w:t>
            </w:r>
          </w:p>
        </w:tc>
        <w:tc>
          <w:tcPr>
            <w:tcW w:w="1402"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t>1%</w:t>
            </w:r>
          </w:p>
        </w:tc>
        <w:tc>
          <w:tcPr>
            <w:tcW w:w="1328" w:type="dxa"/>
            <w:vAlign w:val="center"/>
          </w:tcPr>
          <w:p w:rsidR="003A36BC" w:rsidRPr="003A36BC" w:rsidRDefault="00B97E6A" w:rsidP="003A36BC">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B97E6A" w:rsidP="002E4E5B">
            <w:pPr>
              <w:jc w:val="center"/>
              <w:cnfStyle w:val="000000000000" w:firstRow="0" w:lastRow="0" w:firstColumn="0" w:lastColumn="0" w:oddVBand="0" w:evenVBand="0" w:oddHBand="0" w:evenHBand="0" w:firstRowFirstColumn="0" w:firstRowLastColumn="0" w:lastRowFirstColumn="0" w:lastRowLastColumn="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B97E6A"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B97E6A"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12 </w:t>
      </w:r>
      <w:r>
        <w:t>possible configurations</w:t>
      </w:r>
      <w:r w:rsidR="00181F69">
        <w:t>, depicted in the table below</w:t>
      </w:r>
      <w:r w:rsidR="00181F69">
        <w:rPr>
          <w:rFonts w:eastAsiaTheme="minorEastAsia"/>
        </w:rPr>
        <w:t>:</w:t>
      </w:r>
    </w:p>
    <w:tbl>
      <w:tblPr>
        <w:tblStyle w:val="LightList-Accent6"/>
        <w:tblW w:w="4006" w:type="dxa"/>
        <w:jc w:val="center"/>
        <w:tblLook w:val="04A0" w:firstRow="1" w:lastRow="0" w:firstColumn="1" w:lastColumn="0" w:noHBand="0" w:noVBand="1"/>
      </w:tblPr>
      <w:tblGrid>
        <w:gridCol w:w="1426"/>
        <w:gridCol w:w="1290"/>
        <w:gridCol w:w="1290"/>
      </w:tblGrid>
      <w:tr w:rsidR="00181F69" w:rsidTr="00181F6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B97E6A"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B97E6A"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w:t>
      </w:r>
      <w:r w:rsidR="00B97E6A">
        <w:rPr>
          <w:rFonts w:eastAsiaTheme="minorEastAsia"/>
        </w:rPr>
        <w:t>s the sample mean of passenger</w:t>
      </w:r>
      <w:r w:rsidR="00B3775C">
        <w:rPr>
          <w:rFonts w:eastAsiaTheme="minorEastAsia"/>
        </w:rPr>
        <w:t xml:space="preserve"> waiting times in Scenario A and so forth.</w:t>
      </w:r>
    </w:p>
    <w:p w:rsidR="00181F69" w:rsidRDefault="00181F69" w:rsidP="00EC6E13">
      <w:pPr>
        <w:rPr>
          <w:b/>
          <w:sz w:val="24"/>
        </w:rPr>
      </w:pPr>
    </w:p>
    <w:tbl>
      <w:tblPr>
        <w:tblStyle w:val="LightList-Accent6"/>
        <w:tblW w:w="7968" w:type="dxa"/>
        <w:jc w:val="center"/>
        <w:tblLook w:val="04A0" w:firstRow="1" w:lastRow="0" w:firstColumn="1" w:lastColumn="0" w:noHBand="0" w:noVBand="1"/>
      </w:tblPr>
      <w:tblGrid>
        <w:gridCol w:w="1328"/>
        <w:gridCol w:w="1328"/>
        <w:gridCol w:w="1328"/>
        <w:gridCol w:w="1328"/>
        <w:gridCol w:w="1328"/>
        <w:gridCol w:w="1328"/>
      </w:tblGrid>
      <w:tr w:rsidR="00B3775C" w:rsidTr="00B3775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Default="00B97E6A"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B97E6A"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B97E6A"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B97E6A"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B97E6A"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B97E6A"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By visualizing sample waiting times in Figure 3, we can clear</w:t>
      </w:r>
      <w:r w:rsidR="00B97E6A">
        <w:t>l</w:t>
      </w:r>
      <w:r>
        <w:t xml:space="preserve">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subtle</w:t>
      </w:r>
      <w:r w:rsidR="00B97E6A">
        <w:rPr>
          <w:rFonts w:eastAsiaTheme="minorEastAsia"/>
        </w:rPr>
        <w:t>r</w:t>
      </w:r>
      <w:r w:rsidR="00DD14CE">
        <w:rPr>
          <w:rFonts w:eastAsiaTheme="minorEastAsia"/>
        </w:rPr>
        <w:t>, than the case of pass</w:t>
      </w:r>
      <w:r w:rsidR="00B97E6A">
        <w:rPr>
          <w:rFonts w:eastAsiaTheme="minorEastAsia"/>
        </w:rPr>
        <w:t>enger</w:t>
      </w:r>
      <w:r w:rsidR="00DD14CE">
        <w:rPr>
          <w:rFonts w:eastAsiaTheme="minorEastAsia"/>
        </w:rPr>
        <w:t xml:space="preserve">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definitely lead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acrosss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w:t>
      </w:r>
      <w:r w:rsidR="00B97E6A">
        <w:t>estion for both scenarios acros</w:t>
      </w:r>
      <w:r>
        <w:t>s all configurations</w:t>
      </w:r>
      <w:r w:rsidR="00B97E6A">
        <w:t>.</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r w:rsidRPr="00545D84">
        <w:t xml:space="preserve">In order </w:t>
      </w:r>
      <w:r>
        <w:t xml:space="preserve">to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B97E6A"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B97E6A" w:rsidP="00545D84">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B97E6A" w:rsidP="00990629">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firstRow="1" w:lastRow="0" w:firstColumn="1" w:lastColumn="0" w:noHBand="0" w:noVBand="1"/>
      </w:tblPr>
      <w:tblGrid>
        <w:gridCol w:w="1584"/>
        <w:gridCol w:w="1584"/>
        <w:gridCol w:w="1584"/>
        <w:gridCol w:w="1584"/>
        <w:gridCol w:w="1584"/>
        <w:gridCol w:w="1584"/>
      </w:tblGrid>
      <w:tr w:rsidR="00F17A11" w:rsidTr="00514821">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Default="00B97E6A"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B97E6A"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B97E6A"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B97E6A"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B97E6A"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Sub>
                  </m:e>
                </m:acc>
              </m:oMath>
            </m:oMathPara>
          </w:p>
        </w:tc>
        <w:tc>
          <w:tcPr>
            <w:tcW w:w="1584" w:type="dxa"/>
            <w:vAlign w:val="center"/>
          </w:tcPr>
          <w:p w:rsidR="00F17A11" w:rsidRDefault="00B97E6A"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F17A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29.46</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0</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10.68</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0.93</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0F128F" w:rsidRDefault="000F128F" w:rsidP="00990629">
      <w:pPr>
        <w:rPr>
          <w:rFonts w:eastAsiaTheme="minorEastAsia"/>
        </w:rPr>
      </w:pPr>
      <w:r>
        <w:lastRenderedPageBreak/>
        <w:t xml:space="preserve">We can now compare the two scenarios, by constructing 95%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Pr>
          <w:rFonts w:eastAsiaTheme="minorEastAsia"/>
        </w:rPr>
        <w:t>. 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p>
    <w:p w:rsidR="000F128F" w:rsidRPr="000F128F" w:rsidRDefault="000F128F" w:rsidP="00990629"/>
    <w:tbl>
      <w:tblPr>
        <w:tblStyle w:val="LightList-Accent6"/>
        <w:tblW w:w="8928" w:type="dxa"/>
        <w:jc w:val="center"/>
        <w:tblLook w:val="04A0" w:firstRow="1" w:lastRow="0" w:firstColumn="1" w:lastColumn="0" w:noHBand="0" w:noVBand="1"/>
      </w:tblPr>
      <w:tblGrid>
        <w:gridCol w:w="1584"/>
        <w:gridCol w:w="1584"/>
        <w:gridCol w:w="2880"/>
        <w:gridCol w:w="2880"/>
      </w:tblGrid>
      <w:tr w:rsidR="0018432C" w:rsidTr="00896A04">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Default="00B97E6A"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B97E6A"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B97E6A"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trike/>
              </w:rPr>
            </w:pPr>
            <w:r w:rsidRPr="00896A04">
              <w:rPr>
                <w:rFonts w:ascii="Calibri" w:eastAsia="Calibri" w:hAnsi="Calibri" w:cs="Times New Roman"/>
                <w:strike/>
              </w:rPr>
              <w:t>[-0.7, 0.2]</w:t>
            </w:r>
            <w:r w:rsidR="00896A04" w:rsidRPr="00896A04">
              <w:rPr>
                <w:rFonts w:ascii="Calibri" w:eastAsia="Calibri" w:hAnsi="Calibri" w:cs="Times New Roman"/>
                <w:strike/>
              </w:rPr>
              <w:t xml:space="preserve"> =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Pr="00A36CE4" w:rsidRDefault="000F128F" w:rsidP="000F128F">
      <w:pPr>
        <w:pStyle w:val="Caption"/>
        <w:keepNext/>
        <w:jc w:val="center"/>
      </w:pPr>
      <w:r>
        <w:t>Table 14: Final computed confidence intervals</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r w:rsidRPr="00034883">
        <w:t xml:space="preserve">In order to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w:t>
      </w:r>
      <w:r w:rsidR="002A1C46">
        <w:t>To</w:t>
      </w:r>
      <w:r w:rsidRPr="00034883">
        <w:t xml:space="preserve"> do that, we use the given artific</w:t>
      </w:r>
      <w:r w:rsidR="002A1C46">
        <w:t>i</w:t>
      </w:r>
      <w:r w:rsidRPr="00034883">
        <w:t xml:space="preserve">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firstRow="1" w:lastRow="0" w:firstColumn="1" w:lastColumn="0" w:noHBand="0" w:noVBand="1"/>
      </w:tblPr>
      <w:tblGrid>
        <w:gridCol w:w="1532"/>
        <w:gridCol w:w="1657"/>
      </w:tblGrid>
      <w:tr w:rsidR="00ED2B24" w:rsidTr="004956D6">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firstRow="1" w:lastRow="0" w:firstColumn="0" w:lastColumn="0" w:oddVBand="0" w:evenVBand="0" w:oddHBand="0" w:evenHBand="0" w:firstRowFirstColumn="0" w:firstRowLastColumn="0" w:lastRowFirstColumn="0" w:lastRowLastColumn="0"/>
            </w:pPr>
            <w:r w:rsidRPr="00ED2B24">
              <w:rPr>
                <w:lang w:val="el-GR"/>
              </w:rPr>
              <w:t>λ</w:t>
            </w:r>
            <w:r w:rsidRPr="00ED2B24">
              <w:t xml:space="preserve"> rate</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06:00-07:00</w:t>
            </w:r>
          </w:p>
        </w:tc>
        <w:tc>
          <w:tcPr>
            <w:tcW w:w="1657" w:type="dxa"/>
          </w:tcPr>
          <w:p w:rsidR="00ED2B24" w:rsidRDefault="002666DE" w:rsidP="002666DE">
            <w:pPr>
              <w:jc w:val="center"/>
              <w:cnfStyle w:val="000000100000" w:firstRow="0" w:lastRow="0" w:firstColumn="0" w:lastColumn="0" w:oddVBand="0" w:evenVBand="0" w:oddHBand="1" w:evenHBand="0" w:firstRowFirstColumn="0" w:firstRowLastColumn="0" w:lastRowFirstColumn="0" w:lastRowLastColumn="0"/>
            </w:pPr>
            <w:r>
              <w:t>-</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07:00-09:00</w:t>
            </w:r>
          </w:p>
        </w:tc>
        <w:tc>
          <w:tcPr>
            <w:tcW w:w="1657" w:type="dxa"/>
          </w:tcPr>
          <w:p w:rsidR="00ED2B24" w:rsidRDefault="002666DE" w:rsidP="002666DE">
            <w:pPr>
              <w:jc w:val="center"/>
              <w:cnfStyle w:val="000000000000" w:firstRow="0" w:lastRow="0" w:firstColumn="0" w:lastColumn="0" w:oddVBand="0" w:evenVBand="0" w:oddHBand="0" w:evenHBand="0" w:firstRowFirstColumn="0" w:firstRowLastColumn="0" w:lastRowFirstColumn="0" w:lastRowLastColumn="0"/>
            </w:pPr>
            <w:r>
              <w:t>-</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09:00-16:00</w:t>
            </w:r>
          </w:p>
        </w:tc>
        <w:tc>
          <w:tcPr>
            <w:tcW w:w="1657" w:type="dxa"/>
          </w:tcPr>
          <w:p w:rsidR="00ED2B24" w:rsidRDefault="002666DE" w:rsidP="002666DE">
            <w:pPr>
              <w:jc w:val="center"/>
              <w:cnfStyle w:val="000000100000" w:firstRow="0" w:lastRow="0" w:firstColumn="0" w:lastColumn="0" w:oddVBand="0" w:evenVBand="0" w:oddHBand="1" w:evenHBand="0" w:firstRowFirstColumn="0" w:firstRowLastColumn="0" w:lastRowFirstColumn="0" w:lastRowLastColumn="0"/>
            </w:pPr>
            <w:r>
              <w:t>-</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16:00-18:00</w:t>
            </w:r>
          </w:p>
        </w:tc>
        <w:tc>
          <w:tcPr>
            <w:tcW w:w="1657" w:type="dxa"/>
          </w:tcPr>
          <w:p w:rsidR="00ED2B24" w:rsidRDefault="002666DE" w:rsidP="002666DE">
            <w:pPr>
              <w:jc w:val="center"/>
              <w:cnfStyle w:val="000000000000" w:firstRow="0" w:lastRow="0" w:firstColumn="0" w:lastColumn="0" w:oddVBand="0" w:evenVBand="0" w:oddHBand="0" w:evenHBand="0" w:firstRowFirstColumn="0" w:firstRowLastColumn="0" w:lastRowFirstColumn="0" w:lastRowLastColumn="0"/>
            </w:pPr>
            <w:r>
              <w:t>-</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18:00-21:30</w:t>
            </w:r>
          </w:p>
        </w:tc>
        <w:tc>
          <w:tcPr>
            <w:tcW w:w="1657" w:type="dxa"/>
          </w:tcPr>
          <w:p w:rsidR="00ED2B24" w:rsidRDefault="002666DE" w:rsidP="002666DE">
            <w:pPr>
              <w:jc w:val="center"/>
              <w:cnfStyle w:val="000000100000" w:firstRow="0" w:lastRow="0" w:firstColumn="0" w:lastColumn="0" w:oddVBand="0" w:evenVBand="0" w:oddHBand="1" w:evenHBand="0" w:firstRowFirstColumn="0" w:firstRowLastColumn="0" w:lastRowFirstColumn="0" w:lastRowLastColumn="0"/>
            </w:pPr>
            <w:r>
              <w:t>-</w:t>
            </w:r>
          </w:p>
        </w:tc>
      </w:tr>
    </w:tbl>
    <w:p w:rsidR="002666DE" w:rsidRPr="00FA3D4B" w:rsidRDefault="004956D6" w:rsidP="00636C94">
      <w:pPr>
        <w:pStyle w:val="Caption"/>
        <w:keepNext/>
        <w:jc w:val="center"/>
      </w:pPr>
      <w:r>
        <w:t xml:space="preserve">Table </w:t>
      </w:r>
      <w:r w:rsidR="00FA3D4B">
        <w:t>_:</w:t>
      </w:r>
      <w:r>
        <w:t xml:space="preserve"> </w:t>
      </w:r>
      <w:r w:rsidR="00FA3D4B">
        <w:t xml:space="preserve">Average rates </w:t>
      </w:r>
      <w:r w:rsidR="00FA3D4B">
        <w:rPr>
          <w:lang w:val="el-GR"/>
        </w:rPr>
        <w:t>λ</w:t>
      </w:r>
    </w:p>
    <w:p w:rsidR="00636C94" w:rsidRDefault="00106409">
      <w:r>
        <w:t xml:space="preserve">We faced again some inconsistencies with the dataset. In specific, </w:t>
      </w:r>
      <w:r>
        <w:t>likewise with the previous dataset</w:t>
      </w:r>
      <w:r>
        <w:t xml:space="preserve">, in some cases more passengers disembark from the tram than those that are already in, leading into a percentage higher than one hundred percent. </w:t>
      </w:r>
      <w:r>
        <w:t>T</w:t>
      </w:r>
      <w:r>
        <w:t xml:space="preserve">o fix this glitch, we just converted </w:t>
      </w:r>
      <w:r>
        <w:rPr>
          <w:lang w:val="en-GB"/>
        </w:rPr>
        <w:t>these unreal percentages into one (one hundred percent).</w:t>
      </w:r>
      <w:r>
        <w:t xml:space="preserve"> Then</w:t>
      </w:r>
      <w:r w:rsidR="004956D6">
        <w:t xml:space="preserve"> we run our simulation with the re-computed parameters for our random number generators, we get the following results:</w:t>
      </w:r>
    </w:p>
    <w:p w:rsidR="00636C94" w:rsidRDefault="00636C94"/>
    <w:p w:rsidR="00636C94" w:rsidRDefault="00636C94"/>
    <w:p w:rsidR="00636C94" w:rsidRDefault="00636C94"/>
    <w:p w:rsidR="00636C94" w:rsidRDefault="00636C94"/>
    <w:p w:rsidR="004956D6" w:rsidRDefault="004956D6">
      <w:pPr>
        <w:rPr>
          <w:b/>
          <w:u w:val="single"/>
        </w:rPr>
      </w:pPr>
      <w:r>
        <w:rPr>
          <w:b/>
          <w:u w:val="single"/>
        </w:rPr>
        <w:br w:type="page"/>
      </w: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8D4528" w:rsidRDefault="008D4528">
      <w:pPr>
        <w:rPr>
          <w:b/>
          <w:u w:val="single"/>
        </w:rPr>
      </w:pPr>
      <w:r>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2A1C46" w:rsidP="0042596A">
      <w:pPr>
        <w:pStyle w:val="ListParagraph"/>
        <w:numPr>
          <w:ilvl w:val="0"/>
          <w:numId w:val="7"/>
        </w:numPr>
      </w:pPr>
      <w:r>
        <w:t xml:space="preserve">There </w:t>
      </w:r>
      <w:r w:rsidR="00D4741C">
        <w:t>is a frequency of 15 minutes during the off-peak hours (06:00-07:00 and 19:00</w:t>
      </w:r>
      <w:r>
        <w:t>-22:00) and parametric frequency</w:t>
      </w:r>
      <w:r w:rsidR="00D4741C">
        <w:t xml:space="preserve"> of </w:t>
      </w:r>
      <m:oMath>
        <m:r>
          <w:rPr>
            <w:rFonts w:ascii="Cambria Math" w:hAnsi="Cambria Math"/>
          </w:rPr>
          <m:t>f</m:t>
        </m:r>
      </m:oMath>
      <w:r w:rsidR="00D4741C">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w:t>
      </w:r>
      <w:r w:rsidR="002A1C46">
        <w:rPr>
          <w:rFonts w:eastAsiaTheme="minorEastAsia"/>
        </w:rPr>
        <w:t xml:space="preserve"> </w:t>
      </w:r>
      <w:r>
        <w:rPr>
          <w:rFonts w:eastAsiaTheme="minorEastAsia"/>
        </w:rPr>
        <w:t>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w:t>
      </w:r>
      <w:r w:rsidR="002A1C46">
        <w:rPr>
          <w:rFonts w:eastAsiaTheme="minorEastAsia"/>
        </w:rPr>
        <w:t xml:space="preserve"> </w:t>
      </w:r>
      <w:r>
        <w:rPr>
          <w:rFonts w:eastAsiaTheme="minorEastAsia"/>
        </w:rPr>
        <w:t>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2A1C46" w:rsidP="00D4741C">
      <w:r>
        <w:t>Regarding the end stations</w:t>
      </w:r>
      <w:r w:rsidR="00D4741C">
        <w:t xml:space="preserve">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4953E9">
          <w:rPr>
            <w:noProof/>
          </w:rPr>
          <w:t>iii</w:t>
        </w:r>
      </w:fldSimple>
      <w:r>
        <w:t xml:space="preserve"> End</w:t>
      </w:r>
      <w:r w:rsidR="002A1C46">
        <w:t xml:space="preserve"> </w:t>
      </w:r>
      <w:r>
        <w:t>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w:t>
      </w:r>
      <w:r w:rsidR="002A1C46">
        <w:rPr>
          <w:rFonts w:eastAsiaTheme="minorEastAsia"/>
        </w:rPr>
        <w:t>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26D" w:rsidRDefault="0099626D" w:rsidP="00E05FE3">
      <w:pPr>
        <w:spacing w:after="0" w:line="240" w:lineRule="auto"/>
      </w:pPr>
      <w:r>
        <w:separator/>
      </w:r>
    </w:p>
  </w:endnote>
  <w:endnote w:type="continuationSeparator" w:id="0">
    <w:p w:rsidR="0099626D" w:rsidRDefault="0099626D" w:rsidP="00E0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5300"/>
      <w:docPartObj>
        <w:docPartGallery w:val="Page Numbers (Bottom of Page)"/>
        <w:docPartUnique/>
      </w:docPartObj>
    </w:sdtPr>
    <w:sdtContent>
      <w:p w:rsidR="00B97E6A" w:rsidRDefault="00B97E6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B97E6A" w:rsidRDefault="00B9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26D" w:rsidRDefault="0099626D" w:rsidP="00E05FE3">
      <w:pPr>
        <w:spacing w:after="0" w:line="240" w:lineRule="auto"/>
      </w:pPr>
      <w:r>
        <w:separator/>
      </w:r>
    </w:p>
  </w:footnote>
  <w:footnote w:type="continuationSeparator" w:id="0">
    <w:p w:rsidR="0099626D" w:rsidRDefault="0099626D" w:rsidP="00E0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15:restartNumberingAfterBreak="0">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E13"/>
    <w:rsid w:val="00005043"/>
    <w:rsid w:val="00007A9B"/>
    <w:rsid w:val="00022C32"/>
    <w:rsid w:val="00034883"/>
    <w:rsid w:val="000376C2"/>
    <w:rsid w:val="00071382"/>
    <w:rsid w:val="000A5A63"/>
    <w:rsid w:val="000D71DA"/>
    <w:rsid w:val="000F128F"/>
    <w:rsid w:val="000F47D8"/>
    <w:rsid w:val="001042D6"/>
    <w:rsid w:val="00106409"/>
    <w:rsid w:val="00137BEF"/>
    <w:rsid w:val="00143E2E"/>
    <w:rsid w:val="00181F69"/>
    <w:rsid w:val="0018432C"/>
    <w:rsid w:val="001C7300"/>
    <w:rsid w:val="001D0B4A"/>
    <w:rsid w:val="001E67AA"/>
    <w:rsid w:val="001F4894"/>
    <w:rsid w:val="00205941"/>
    <w:rsid w:val="00217E04"/>
    <w:rsid w:val="002666DE"/>
    <w:rsid w:val="00266796"/>
    <w:rsid w:val="002670A1"/>
    <w:rsid w:val="00282237"/>
    <w:rsid w:val="00293033"/>
    <w:rsid w:val="00297EDC"/>
    <w:rsid w:val="002A05BB"/>
    <w:rsid w:val="002A1C46"/>
    <w:rsid w:val="002A513C"/>
    <w:rsid w:val="002E4E5B"/>
    <w:rsid w:val="002E5F7F"/>
    <w:rsid w:val="002F0921"/>
    <w:rsid w:val="00313515"/>
    <w:rsid w:val="00314599"/>
    <w:rsid w:val="0032357F"/>
    <w:rsid w:val="00350FE2"/>
    <w:rsid w:val="003557A6"/>
    <w:rsid w:val="00356C73"/>
    <w:rsid w:val="0037312A"/>
    <w:rsid w:val="00391A8C"/>
    <w:rsid w:val="003A1224"/>
    <w:rsid w:val="003A36BC"/>
    <w:rsid w:val="003B5A8C"/>
    <w:rsid w:val="003F130C"/>
    <w:rsid w:val="0042596A"/>
    <w:rsid w:val="00432BF8"/>
    <w:rsid w:val="0044677D"/>
    <w:rsid w:val="00452DD2"/>
    <w:rsid w:val="00464562"/>
    <w:rsid w:val="004953E9"/>
    <w:rsid w:val="004956D6"/>
    <w:rsid w:val="004B108E"/>
    <w:rsid w:val="004C5DA7"/>
    <w:rsid w:val="004F0AB3"/>
    <w:rsid w:val="00514821"/>
    <w:rsid w:val="00516D48"/>
    <w:rsid w:val="00530378"/>
    <w:rsid w:val="00545D84"/>
    <w:rsid w:val="005471B7"/>
    <w:rsid w:val="00571198"/>
    <w:rsid w:val="005A7198"/>
    <w:rsid w:val="005A7B55"/>
    <w:rsid w:val="005C1635"/>
    <w:rsid w:val="005E30CB"/>
    <w:rsid w:val="00633CD7"/>
    <w:rsid w:val="00636C94"/>
    <w:rsid w:val="00711FE9"/>
    <w:rsid w:val="00712BF9"/>
    <w:rsid w:val="00713AF9"/>
    <w:rsid w:val="00720C1E"/>
    <w:rsid w:val="007B584A"/>
    <w:rsid w:val="007C2137"/>
    <w:rsid w:val="007C50F4"/>
    <w:rsid w:val="00815CC5"/>
    <w:rsid w:val="00824C08"/>
    <w:rsid w:val="00854FD9"/>
    <w:rsid w:val="008734B7"/>
    <w:rsid w:val="00896A04"/>
    <w:rsid w:val="008979C7"/>
    <w:rsid w:val="008A1FFB"/>
    <w:rsid w:val="008D4528"/>
    <w:rsid w:val="00962FC7"/>
    <w:rsid w:val="00990629"/>
    <w:rsid w:val="0099626D"/>
    <w:rsid w:val="009A7BE0"/>
    <w:rsid w:val="009D6F8D"/>
    <w:rsid w:val="00A337C4"/>
    <w:rsid w:val="00A36CE4"/>
    <w:rsid w:val="00A62111"/>
    <w:rsid w:val="00A65087"/>
    <w:rsid w:val="00A7680E"/>
    <w:rsid w:val="00A86945"/>
    <w:rsid w:val="00A929D1"/>
    <w:rsid w:val="00AA05B8"/>
    <w:rsid w:val="00AA31CC"/>
    <w:rsid w:val="00AB02C8"/>
    <w:rsid w:val="00AB666B"/>
    <w:rsid w:val="00AE109B"/>
    <w:rsid w:val="00B03736"/>
    <w:rsid w:val="00B26E54"/>
    <w:rsid w:val="00B34F76"/>
    <w:rsid w:val="00B3775C"/>
    <w:rsid w:val="00B97E6A"/>
    <w:rsid w:val="00BA2C28"/>
    <w:rsid w:val="00BD1B73"/>
    <w:rsid w:val="00C01148"/>
    <w:rsid w:val="00C347CE"/>
    <w:rsid w:val="00C5013C"/>
    <w:rsid w:val="00C63621"/>
    <w:rsid w:val="00C90A28"/>
    <w:rsid w:val="00CC6A6B"/>
    <w:rsid w:val="00CF34AC"/>
    <w:rsid w:val="00D01129"/>
    <w:rsid w:val="00D03C78"/>
    <w:rsid w:val="00D42226"/>
    <w:rsid w:val="00D4397F"/>
    <w:rsid w:val="00D46FFF"/>
    <w:rsid w:val="00D4741C"/>
    <w:rsid w:val="00D60AA9"/>
    <w:rsid w:val="00D91288"/>
    <w:rsid w:val="00DC1B2F"/>
    <w:rsid w:val="00DD14CE"/>
    <w:rsid w:val="00E05FE3"/>
    <w:rsid w:val="00E14A08"/>
    <w:rsid w:val="00E77BDA"/>
    <w:rsid w:val="00E84F84"/>
    <w:rsid w:val="00E92964"/>
    <w:rsid w:val="00EB435E"/>
    <w:rsid w:val="00EC58E1"/>
    <w:rsid w:val="00EC6E13"/>
    <w:rsid w:val="00ED2B24"/>
    <w:rsid w:val="00EE19E4"/>
    <w:rsid w:val="00EE3501"/>
    <w:rsid w:val="00EF34BB"/>
    <w:rsid w:val="00F005F0"/>
    <w:rsid w:val="00F0290B"/>
    <w:rsid w:val="00F11585"/>
    <w:rsid w:val="00F13424"/>
    <w:rsid w:val="00F17A11"/>
    <w:rsid w:val="00F442C9"/>
    <w:rsid w:val="00F55B5F"/>
    <w:rsid w:val="00F85EBE"/>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F6B7"/>
  <w15:docId w15:val="{50639C90-22D9-4390-A744-8FD2360C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wt_A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114.44000000000001</c:v>
                </c:pt>
              </c:numCache>
            </c:numRef>
          </c:val>
          <c:extLst>
            <c:ext xmlns:c16="http://schemas.microsoft.com/office/drawing/2014/chart" uri="{C3380CC4-5D6E-409C-BE32-E72D297353CC}">
              <c16:uniqueId val="{00000000-1805-4A77-94F1-2543376F6D0C}"/>
            </c:ext>
          </c:extLst>
        </c:ser>
        <c:ser>
          <c:idx val="1"/>
          <c:order val="1"/>
          <c:tx>
            <c:strRef>
              <c:f>Sheet1!$C$1</c:f>
              <c:strCache>
                <c:ptCount val="1"/>
                <c:pt idx="0">
                  <c:v>wt_B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60.120000000000005</c:v>
                </c:pt>
                <c:pt idx="1">
                  <c:v>69.38</c:v>
                </c:pt>
                <c:pt idx="2">
                  <c:v>37.349999999999994</c:v>
                </c:pt>
                <c:pt idx="3">
                  <c:v>55.54</c:v>
                </c:pt>
                <c:pt idx="4">
                  <c:v>35.9</c:v>
                </c:pt>
                <c:pt idx="5">
                  <c:v>78.86</c:v>
                </c:pt>
                <c:pt idx="6">
                  <c:v>90</c:v>
                </c:pt>
                <c:pt idx="7">
                  <c:v>47.690000000000005</c:v>
                </c:pt>
                <c:pt idx="8">
                  <c:v>49.28</c:v>
                </c:pt>
                <c:pt idx="9">
                  <c:v>51.720000000000006</c:v>
                </c:pt>
                <c:pt idx="10">
                  <c:v>112.38</c:v>
                </c:pt>
                <c:pt idx="11">
                  <c:v>103.61999999999999</c:v>
                </c:pt>
              </c:numCache>
            </c:numRef>
          </c:val>
          <c:extLst>
            <c:ext xmlns:c16="http://schemas.microsoft.com/office/drawing/2014/chart" uri="{C3380CC4-5D6E-409C-BE32-E72D297353CC}">
              <c16:uniqueId val="{00000001-1805-4A77-94F1-2543376F6D0C}"/>
            </c:ext>
          </c:extLst>
        </c:ser>
        <c:dLbls>
          <c:showLegendKey val="0"/>
          <c:showVal val="0"/>
          <c:showCatName val="0"/>
          <c:showSerName val="0"/>
          <c:showPercent val="0"/>
          <c:showBubbleSize val="0"/>
        </c:dLbls>
        <c:gapWidth val="150"/>
        <c:overlap val="100"/>
        <c:axId val="109100032"/>
        <c:axId val="109191936"/>
      </c:barChart>
      <c:catAx>
        <c:axId val="109100032"/>
        <c:scaling>
          <c:orientation val="minMax"/>
        </c:scaling>
        <c:delete val="0"/>
        <c:axPos val="b"/>
        <c:numFmt formatCode="General" sourceLinked="1"/>
        <c:majorTickMark val="out"/>
        <c:minorTickMark val="none"/>
        <c:tickLblPos val="nextTo"/>
        <c:crossAx val="109191936"/>
        <c:crosses val="autoZero"/>
        <c:auto val="1"/>
        <c:lblAlgn val="ctr"/>
        <c:lblOffset val="100"/>
        <c:noMultiLvlLbl val="0"/>
      </c:catAx>
      <c:valAx>
        <c:axId val="109191936"/>
        <c:scaling>
          <c:orientation val="minMax"/>
        </c:scaling>
        <c:delete val="0"/>
        <c:axPos val="l"/>
        <c:majorGridlines/>
        <c:numFmt formatCode="General" sourceLinked="1"/>
        <c:majorTickMark val="out"/>
        <c:minorTickMark val="none"/>
        <c:tickLblPos val="nextTo"/>
        <c:crossAx val="1091000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cong_A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extLst>
            <c:ext xmlns:c16="http://schemas.microsoft.com/office/drawing/2014/chart" uri="{C3380CC4-5D6E-409C-BE32-E72D297353CC}">
              <c16:uniqueId val="{00000000-E1A5-46B4-8E43-D80772CC9612}"/>
            </c:ext>
          </c:extLst>
        </c:ser>
        <c:ser>
          <c:idx val="1"/>
          <c:order val="1"/>
          <c:tx>
            <c:strRef>
              <c:f>Sheet1!$C$1</c:f>
              <c:strCache>
                <c:ptCount val="1"/>
                <c:pt idx="0">
                  <c:v>cong_B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10.850000000000001</c:v>
                </c:pt>
                <c:pt idx="4">
                  <c:v>7.89</c:v>
                </c:pt>
                <c:pt idx="5">
                  <c:v>15.9</c:v>
                </c:pt>
                <c:pt idx="6">
                  <c:v>21</c:v>
                </c:pt>
                <c:pt idx="7">
                  <c:v>9.67</c:v>
                </c:pt>
                <c:pt idx="8">
                  <c:v>11.17</c:v>
                </c:pt>
                <c:pt idx="9">
                  <c:v>11.02</c:v>
                </c:pt>
                <c:pt idx="10">
                  <c:v>20.979999999999997</c:v>
                </c:pt>
                <c:pt idx="11">
                  <c:v>24.9</c:v>
                </c:pt>
              </c:numCache>
            </c:numRef>
          </c:val>
          <c:extLst>
            <c:ext xmlns:c16="http://schemas.microsoft.com/office/drawing/2014/chart" uri="{C3380CC4-5D6E-409C-BE32-E72D297353CC}">
              <c16:uniqueId val="{00000001-E1A5-46B4-8E43-D80772CC9612}"/>
            </c:ext>
          </c:extLst>
        </c:ser>
        <c:dLbls>
          <c:showLegendKey val="0"/>
          <c:showVal val="0"/>
          <c:showCatName val="0"/>
          <c:showSerName val="0"/>
          <c:showPercent val="0"/>
          <c:showBubbleSize val="0"/>
        </c:dLbls>
        <c:gapWidth val="150"/>
        <c:overlap val="100"/>
        <c:axId val="109358080"/>
        <c:axId val="109370368"/>
      </c:barChart>
      <c:catAx>
        <c:axId val="109358080"/>
        <c:scaling>
          <c:orientation val="minMax"/>
        </c:scaling>
        <c:delete val="0"/>
        <c:axPos val="b"/>
        <c:numFmt formatCode="General" sourceLinked="0"/>
        <c:majorTickMark val="out"/>
        <c:minorTickMark val="none"/>
        <c:tickLblPos val="nextTo"/>
        <c:crossAx val="109370368"/>
        <c:crosses val="autoZero"/>
        <c:auto val="1"/>
        <c:lblAlgn val="ctr"/>
        <c:lblOffset val="100"/>
        <c:noMultiLvlLbl val="0"/>
      </c:catAx>
      <c:valAx>
        <c:axId val="109370368"/>
        <c:scaling>
          <c:orientation val="minMax"/>
        </c:scaling>
        <c:delete val="0"/>
        <c:axPos val="l"/>
        <c:majorGridlines/>
        <c:numFmt formatCode="General" sourceLinked="1"/>
        <c:majorTickMark val="out"/>
        <c:minorTickMark val="none"/>
        <c:tickLblPos val="nextTo"/>
        <c:crossAx val="1093580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7B91C1-A3CE-4D14-8F80-B3512FC9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25</Pages>
  <Words>4709</Words>
  <Characters>26844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Chris Ar</cp:lastModifiedBy>
  <cp:revision>37</cp:revision>
  <cp:lastPrinted>2017-10-21T23:56:00Z</cp:lastPrinted>
  <dcterms:created xsi:type="dcterms:W3CDTF">2017-10-20T16:45:00Z</dcterms:created>
  <dcterms:modified xsi:type="dcterms:W3CDTF">2017-10-23T11:52:00Z</dcterms:modified>
</cp:coreProperties>
</file>