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UC001 – Criar Quadro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Resumo:</w:t>
      </w:r>
    </w:p>
    <w:p>
      <w:pPr>
        <w:pStyle w:val="Corpodotexto"/>
        <w:bidi w:val="0"/>
        <w:jc w:val="left"/>
        <w:rPr/>
      </w:pPr>
      <w:r>
        <w:rPr/>
        <w:t>O caso de uso descreve a funcionalidade da criação de um Quadro Kanban.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Atores:</w:t>
      </w:r>
    </w:p>
    <w:p>
      <w:pPr>
        <w:pStyle w:val="Corpodotexto"/>
        <w:bidi w:val="0"/>
        <w:jc w:val="left"/>
        <w:rPr/>
      </w:pPr>
      <w:r>
        <w:rPr/>
        <w:t>Dono do quadro.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Pré-condições:</w:t>
      </w:r>
    </w:p>
    <w:p>
      <w:pPr>
        <w:pStyle w:val="Corpodotexto"/>
        <w:bidi w:val="0"/>
        <w:jc w:val="left"/>
        <w:rPr/>
      </w:pPr>
      <w:r>
        <w:rPr/>
        <w:t>Usuário precisa estar autenticado.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Pós condições:</w:t>
      </w:r>
    </w:p>
    <w:p>
      <w:pPr>
        <w:pStyle w:val="Corpodotexto"/>
        <w:bidi w:val="0"/>
        <w:jc w:val="left"/>
        <w:rPr/>
      </w:pPr>
      <w:r>
        <w:rPr/>
        <w:t>Um quadro será criado no sistema.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Fluxo principal: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Ator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Sistema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Clica no Menu: Quadros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2. Exibe a lista de quadros visíveis ao usuário. 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Clica no botão: Criar quadro.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Exibe um pop-up com o formulário de cadastro de quadros.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Preenche os dados.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Clica no botão criar.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 Valida os campos obrigatórios.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 Associa usuário logado como dono do quadro.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 Salva quadro na base de dados.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10. Exibe uma mensagem de sucesso para o usuário: “Quadro salvo com sucesso”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 Exibe a lista de quadros visíveis ao usuário com o quadro que acabou de ser incluído.</w:t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 xml:space="preserve">Fluxo </w:t>
      </w:r>
      <w:r>
        <w:rPr>
          <w:rFonts w:eastAsia="Noto Sans CJK SC" w:cs="Lohit Devanagari"/>
          <w:b/>
          <w:bCs/>
          <w:sz w:val="32"/>
          <w:szCs w:val="32"/>
        </w:rPr>
        <w:t>Alternativo 1</w:t>
      </w:r>
      <w:r>
        <w:rPr/>
        <w:t>:</w:t>
      </w:r>
    </w:p>
    <w:p>
      <w:pPr>
        <w:pStyle w:val="Corpodotexto"/>
        <w:bidi w:val="0"/>
        <w:jc w:val="left"/>
        <w:rPr/>
      </w:pPr>
      <w:r>
        <w:rPr/>
        <w:t>Inicia no passo 4 do fluxo principal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Ator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Sistema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Preenche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os campos deixando alguns campos obrigatórios em branco.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Clica no botão criar.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Valida os campos obrigatórios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Exibe uma mensagem de erro para o usuário: “Campo X é obrigatório”, sendo x o nome do campo que é obrigatório.</w:t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 xml:space="preserve">Fluxo </w:t>
      </w:r>
      <w:r>
        <w:rPr>
          <w:rFonts w:eastAsia="Noto Sans CJK SC" w:cs="Lohit Devanagari"/>
          <w:b/>
          <w:bCs/>
          <w:sz w:val="32"/>
          <w:szCs w:val="32"/>
        </w:rPr>
        <w:t>Alternativo 2</w:t>
      </w:r>
      <w:r>
        <w:rPr/>
        <w:t>:</w:t>
      </w:r>
    </w:p>
    <w:p>
      <w:pPr>
        <w:pStyle w:val="Corpodotexto"/>
        <w:bidi w:val="0"/>
        <w:jc w:val="left"/>
        <w:rPr/>
      </w:pPr>
      <w:r>
        <w:rPr/>
        <w:t>Inicia no passo 4 do fluxo principal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Ator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Sistema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Preenche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os campos deixando alguns campos com textos vazios.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Clica no botão criar.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Valida os campos.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Exibe uma mensagem de erro para o usuário: “Campo X é não pode ser vazia”, sendo x o nome do campo que é obrigatório.</w:t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orpodotexto"/>
        <w:bidi w:val="0"/>
        <w:jc w:val="left"/>
        <w:rPr/>
      </w:pPr>
      <w:r>
        <w:rPr/>
      </w:r>
    </w:p>
    <w:p>
      <w:pPr>
        <w:pStyle w:val="Ttulo2"/>
        <w:rPr/>
      </w:pPr>
      <w:r>
        <w:rPr/>
        <w:t>Campos do formulário: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Título: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Obrigatório, não pode conter texto vazio, máximo 255 caracteres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Descrição: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Não obrigatório, não pode conter texto vazio, máximo 5000 caracteres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Regras de negócio:</w:t>
      </w:r>
    </w:p>
    <w:p>
      <w:pPr>
        <w:pStyle w:val="Corpodotexto"/>
        <w:numPr>
          <w:ilvl w:val="0"/>
          <w:numId w:val="3"/>
        </w:numPr>
        <w:bidi w:val="0"/>
        <w:jc w:val="left"/>
        <w:rPr/>
      </w:pPr>
      <w:r>
        <w:rPr/>
        <w:t>RN-001: A lista de quadros deve estar ordenado por data de criação decrescente.</w:t>
      </w:r>
    </w:p>
    <w:p>
      <w:pPr>
        <w:pStyle w:val="Corpodotexto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>RN-002: O usuário que cria o quadro é automaticamente o primeiro dono do quadro.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2</Pages>
  <Words>296</Words>
  <Characters>1430</Characters>
  <CharactersWithSpaces>1691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2021-02-20T21:50:54Z</dcterms:created>
  <dc:creator/>
  <dc:description/>
  <dc:language>pt-BR</dc:language>
  <cp:lastModifiedBy/>
  <dcterms:modified xsi:type="dcterms:W3CDTF">2021-02-21T10:47:54Z</dcterms:modified>
  <cp:revision>5</cp:revision>
  <dc:subject/>
  <dc:title/>
</cp:coreProperties>
</file>