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Fonts and Sizes Demo</w:t>
      </w:r>
    </w:p>
    <w:p>
      <w:pPr>
        <w:pStyle w:val="Heading1"/>
      </w:pPr>
      <w:r>
        <w:t xml:space="preserve">Font Families</w:t>
      </w:r>
    </w:p>
    <w:p>
      <w:r>
        <w:rPr>
          <w:rFonts w:ascii="Arial" w:cs="Arial" w:eastAsia="Arial" w:hAnsi="Arial"/>
          <w:sz w:val="24"/>
          <w:szCs w:val="24"/>
        </w:rPr>
        <w:t xml:space="preserve">Arial - A clean, modern sans-serif font that is universally supported across all platforms.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Times New Roman - A classic serif font, ideal for traditional documents and academic papers.</w:t>
      </w:r>
    </w:p>
    <w:p>
      <w:r>
        <w:rPr>
          <w:rFonts w:ascii="Calibri" w:cs="Calibri" w:eastAsia="Calibri" w:hAnsi="Calibri"/>
          <w:sz w:val="24"/>
          <w:szCs w:val="24"/>
        </w:rPr>
        <w:t xml:space="preserve">Calibri - Microsoft's modern default font, featuring rounded letterforms and excellent readability.</w:t>
      </w:r>
    </w:p>
    <w:p>
      <w:r>
        <w:rPr>
          <w:rFonts w:ascii="Georgia" w:cs="Georgia" w:eastAsia="Georgia" w:hAnsi="Georgia"/>
          <w:sz w:val="24"/>
          <w:szCs w:val="24"/>
        </w:rPr>
        <w:t xml:space="preserve">Georgia - An elegant serif font optimized for screen display with generous spacing.</w:t>
      </w:r>
    </w:p>
    <w:p>
      <w:r>
        <w:rPr>
          <w:rFonts w:ascii="Verdana" w:cs="Verdana" w:eastAsia="Verdana" w:hAnsi="Verdana"/>
          <w:sz w:val="24"/>
          <w:szCs w:val="24"/>
        </w:rPr>
        <w:t xml:space="preserve">Verdana - A highly legible sans-serif font designed specifically for on-screen reading.</w:t>
      </w:r>
    </w:p>
    <w:p>
      <w:r>
        <w:rPr>
          <w:rFonts w:ascii="Courier New" w:cs="Courier New" w:eastAsia="Courier New" w:hAnsi="Courier New"/>
          <w:sz w:val="24"/>
          <w:szCs w:val="24"/>
        </w:rPr>
        <w:t xml:space="preserve">Courier New - A monospace font where each character occupies the same width, used for code.</w:t>
      </w:r>
    </w:p>
    <w:p>
      <w:r>
        <w:rPr>
          <w:rFonts w:ascii="Tahoma" w:cs="Tahoma" w:eastAsia="Tahoma" w:hAnsi="Tahoma"/>
          <w:sz w:val="24"/>
          <w:szCs w:val="24"/>
        </w:rPr>
        <w:t xml:space="preserve">Tahoma - A compact sans-serif font with tight letter spacing, good for UI elements.</w:t>
      </w:r>
    </w:p>
    <w:p>
      <w:r>
        <w:rPr>
          <w:rFonts w:ascii="Comic Sans MS" w:cs="Comic Sans MS" w:eastAsia="Comic Sans MS" w:hAnsi="Comic Sans MS"/>
          <w:sz w:val="24"/>
          <w:szCs w:val="24"/>
        </w:rPr>
        <w:t xml:space="preserve">Comic Sans MS - An informal, casual font that mimics comic book lettering.</w:t>
      </w:r>
    </w:p>
    <w:p>
      <w:pPr>
        <w:pStyle w:val="Heading1"/>
      </w:pPr>
      <w:r>
        <w:t xml:space="preserve">Font Sizes</w:t>
      </w:r>
    </w:p>
    <w:p>
      <w:r>
        <w:rPr>
          <w:rFonts w:ascii="Arial" w:cs="Arial" w:eastAsia="Arial" w:hAnsi="Arial"/>
          <w:sz w:val="12"/>
          <w:szCs w:val="12"/>
        </w:rPr>
        <w:t xml:space="preserve">6pt - Very tiny text</w:t>
      </w:r>
    </w:p>
    <w:p>
      <w:r>
        <w:rPr>
          <w:rFonts w:ascii="Arial" w:cs="Arial" w:eastAsia="Arial" w:hAnsi="Arial"/>
          <w:sz w:val="16"/>
          <w:szCs w:val="16"/>
        </w:rPr>
        <w:t xml:space="preserve">8pt - Small text (fine print)</w:t>
      </w:r>
    </w:p>
    <w:p>
      <w:r>
        <w:rPr>
          <w:rFonts w:ascii="Arial" w:cs="Arial" w:eastAsia="Arial" w:hAnsi="Arial"/>
          <w:sz w:val="20"/>
          <w:szCs w:val="20"/>
        </w:rPr>
        <w:t xml:space="preserve">10pt - Compact body text</w:t>
      </w:r>
    </w:p>
    <w:p>
      <w:r>
        <w:rPr>
          <w:rFonts w:ascii="Arial" w:cs="Arial" w:eastAsia="Arial" w:hAnsi="Arial"/>
          <w:sz w:val="24"/>
          <w:szCs w:val="24"/>
        </w:rPr>
        <w:t xml:space="preserve">12pt - Standard body text (default)</w:t>
      </w:r>
    </w:p>
    <w:p>
      <w:r>
        <w:rPr>
          <w:rFonts w:ascii="Arial" w:cs="Arial" w:eastAsia="Arial" w:hAnsi="Arial"/>
          <w:sz w:val="28"/>
          <w:szCs w:val="28"/>
        </w:rPr>
        <w:t xml:space="preserve">14pt - Slightly larger text</w:t>
      </w:r>
    </w:p>
    <w:p>
      <w:r>
        <w:rPr>
          <w:rFonts w:ascii="Arial" w:cs="Arial" w:eastAsia="Arial" w:hAnsi="Arial"/>
          <w:sz w:val="32"/>
          <w:szCs w:val="32"/>
        </w:rPr>
        <w:t xml:space="preserve">16pt - Subheading size</w:t>
      </w:r>
    </w:p>
    <w:p>
      <w:r>
        <w:rPr>
          <w:rFonts w:ascii="Arial" w:cs="Arial" w:eastAsia="Arial" w:hAnsi="Arial"/>
          <w:sz w:val="36"/>
          <w:szCs w:val="36"/>
        </w:rPr>
        <w:t xml:space="preserve">18pt - Large subheading</w:t>
      </w:r>
    </w:p>
    <w:p>
      <w:r>
        <w:rPr>
          <w:rFonts w:ascii="Arial" w:cs="Arial" w:eastAsia="Arial" w:hAnsi="Arial"/>
          <w:sz w:val="40"/>
          <w:szCs w:val="40"/>
        </w:rPr>
        <w:t xml:space="preserve">20pt - Small heading</w:t>
      </w:r>
    </w:p>
    <w:p>
      <w:r>
        <w:rPr>
          <w:rFonts w:ascii="Arial" w:cs="Arial" w:eastAsia="Arial" w:hAnsi="Arial"/>
          <w:sz w:val="48"/>
          <w:szCs w:val="48"/>
        </w:rPr>
        <w:t xml:space="preserve">24pt - Heading size</w:t>
      </w:r>
    </w:p>
    <w:p>
      <w:r>
        <w:rPr>
          <w:rFonts w:ascii="Arial" w:cs="Arial" w:eastAsia="Arial" w:hAnsi="Arial"/>
          <w:sz w:val="56"/>
          <w:szCs w:val="56"/>
        </w:rPr>
        <w:t xml:space="preserve">28pt - Large heading</w:t>
      </w:r>
    </w:p>
    <w:p>
      <w:r>
        <w:rPr>
          <w:rFonts w:ascii="Arial" w:cs="Arial" w:eastAsia="Arial" w:hAnsi="Arial"/>
          <w:sz w:val="72"/>
          <w:szCs w:val="72"/>
        </w:rPr>
        <w:t xml:space="preserve">36pt - Display text</w:t>
      </w:r>
    </w:p>
    <w:p>
      <w:pPr>
        <w:pStyle w:val="Heading1"/>
      </w:pPr>
      <w:r>
        <w:t xml:space="preserve">Font Combinations</w:t>
      </w:r>
    </w:p>
    <w:p>
      <w:r>
        <w:rPr>
          <w:rFonts w:ascii="Georgia" w:cs="Georgia" w:eastAsia="Georgia" w:hAnsi="Georgia"/>
          <w:b/>
          <w:bCs/>
          <w:sz w:val="36"/>
          <w:szCs w:val="36"/>
        </w:rPr>
        <w:t xml:space="preserve">Heading in Georgia 18pt</w:t>
      </w:r>
    </w:p>
    <w:p>
      <w:r>
        <w:rPr>
          <w:rFonts w:ascii="Verdana" w:cs="Verdana" w:eastAsia="Verdana" w:hAnsi="Verdana"/>
          <w:sz w:val="24"/>
          <w:szCs w:val="24"/>
        </w:rPr>
        <w:t xml:space="preserve">Body text in Verdana 12pt. This combination creates an elegant contrast between serif headings and clean sans-serif body text, making documents both professional and easy to read.</w:t>
      </w:r>
    </w:p>
    <w:p>
      <w:r>
        <w:rPr>
          <w:rFonts w:ascii="Arial" w:cs="Arial" w:eastAsia="Arial" w:hAnsi="Arial"/>
          <w:b/>
          <w:bCs/>
          <w:sz w:val="32"/>
          <w:szCs w:val="32"/>
        </w:rPr>
        <w:t xml:space="preserve">Heading in Arial Bold 16pt</w:t>
      </w:r>
    </w:p>
    <w:p>
      <w:r>
        <w:rPr>
          <w:rFonts w:ascii="Arial" w:cs="Arial" w:eastAsia="Arial" w:hAnsi="Arial"/>
          <w:sz w:val="24"/>
          <w:szCs w:val="24"/>
        </w:rPr>
        <w:t xml:space="preserve">Body text in Arial 12pt. Using the same font family for both headings and body creates a clean, cohesive, modern look that works well for business documents.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2025-11-14T18:07:14.572Z</dcterms:created>
  <dcterms:modified xsi:type="dcterms:W3CDTF">2025-11-14T18:07:14.573Z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